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sz w:val="22"/>
        </w:rPr>
        <w:t>[BCE7518]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6480"/>
        <w:gridCol w:w="2160"/>
      </w:tblGrid>
      <w:tr>
        <w:tc>
          <w:tcPr>
            <w:tcW w:type="dxa" w:w="36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82190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llge_logo.jf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219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</w:tcPr>
          <w:p>
            <w:pPr>
              <w:jc w:val="center"/>
            </w:pPr>
            <w:r/>
            <w:r>
              <w:rPr>
                <w:sz w:val="24"/>
              </w:rPr>
              <w:t>Pimpri Chinchwad Education Trust's</w:t>
              <w:br/>
            </w:r>
            <w:r>
              <w:rPr>
                <w:b/>
                <w:sz w:val="28"/>
              </w:rPr>
              <w:t>Pimpri Chinchwad College of Engineering</w:t>
              <w:br/>
            </w:r>
            <w:r>
              <w:rPr>
                <w:sz w:val="24"/>
              </w:rPr>
              <w:t>An Autonomous Institute</w:t>
              <w:br/>
            </w:r>
            <w:r>
              <w:rPr>
                <w:sz w:val="24"/>
              </w:rPr>
              <w:t>(Permanently affiliated to Savitribai Phule Pune University)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2"/>
              </w:rPr>
              <w:t>SEMESTER - VII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  <w:sz w:val="22"/>
              </w:rPr>
              <w:t>Summative Assessment Examination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Final Year B. Tech. (Computer Engineering)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Computer Vision [Professional Elective Course-6]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[BCE7518]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 w:val="0"/>
                <w:sz w:val="22"/>
              </w:rPr>
              <w:t>Even Semester (2024-25)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Total No. of Questions-5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[Time: 2 Hr]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[Max. Marks: 60]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22"/>
              </w:rPr>
              <w:t>Total No. of Printed Pages-01</w:t>
            </w:r>
          </w:p>
        </w:tc>
        <w:tc>
          <w:tcPr>
            <w:tcW w:type="dxa" w:w="3600"/>
          </w:tcPr>
          <w:p>
            <w:pPr>
              <w:jc w:val="center"/>
            </w:pPr>
          </w:p>
        </w:tc>
        <w:tc>
          <w:tcPr>
            <w:tcW w:type="dxa" w:w="3600"/>
          </w:tcPr>
          <w:p>
            <w:pPr>
              <w:jc w:val="center"/>
            </w:pP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b/>
              </w:rPr>
              <w:t>PRN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/>
      <w:r>
        <w:rPr>
          <w:b/>
        </w:rPr>
        <w:t>Instructions:</w:t>
      </w:r>
    </w:p>
    <w:p>
      <w:pPr>
        <w:spacing w:after="120" w:before="120"/>
      </w:pPr>
      <w:r>
        <w:t>IMP: Verify that you have received a question paper with the correct course, code, branch, etc.</w:t>
      </w:r>
    </w:p>
    <w:p>
      <w:pPr>
        <w:spacing w:after="120" w:before="120"/>
      </w:pPr>
      <w:r>
        <w:t>i. Q.1 is Compulsory. Attempt Q.2 or Q.3, Q.4 or Q.5</w:t>
      </w:r>
    </w:p>
    <w:p>
      <w:pPr>
        <w:spacing w:after="120" w:before="120"/>
      </w:pPr>
      <w:r>
        <w:t>ii. Assume suitable data wherever necessary.</w:t>
      </w:r>
    </w:p>
    <w:p>
      <w:pPr>
        <w:spacing w:after="120" w:before="120"/>
      </w:pPr>
      <w:r>
        <w:t>iii. Neat labelled diagrams must be drawn wherever necessary.</w:t>
      </w:r>
    </w:p>
    <w:p>
      <w:pPr>
        <w:spacing w:after="120" w:before="120"/>
      </w:pPr>
      <w:r>
        <w:t>iv. The figure to the right indicates full marks.</w:t>
      </w:r>
    </w:p>
    <w:p>
      <w:pPr>
        <w:spacing w:after="120" w:before="120"/>
      </w:pPr>
      <w:r>
        <w:t>v. Use of a non-programmable calculator is allowed.</w:t>
      </w:r>
    </w:p>
    <w:p>
      <w:pPr/>
      <w:r>
        <w:rPr>
          <w:b/>
        </w:rPr>
        <w:t>Q1: Solve any 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>Apply model fitting techniques to a set of 2D points to fit a line or curve. How do you handle noise in the data to get an accurate fit?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Use thresholding techniques to convert a grayscale image into a binary image.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p>
      <w:pPr/>
      <w:r>
        <w:rPr>
          <w:b/>
        </w:rPr>
        <w:t>Q2: Solve any 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 xml:space="preserve">High-pass filter enhances high-frequency components in image processing why? 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How do autonomous vehicles integrate 2D camera data with 3D LiDAR or radar data to improve obstacle detection and navigation accuracy?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p>
      <w:pPr/>
      <w:r>
        <w:rPr>
          <w:b/>
        </w:rPr>
        <w:t>Q3: Solve any three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>Using 3D medical image segmentation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Using Next word prediction in sentence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6480"/>
          </w:tcPr>
          <w:p>
            <w:r>
              <w:t>Using Visual Search use case elaborate the concept of convolutional neural networks (CNNs) with neat diagrams also enlist the advantages of CNN in image processing in detail.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6480"/>
          </w:tcPr>
          <w:p>
            <w:r>
              <w:t>Elaborate the concept of convolutional neural networks (CNNs) with neat diagrams and how they are used in computer vision.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p>
      <w:pPr/>
      <w:r>
        <w:rPr>
          <w:b/>
        </w:rPr>
        <w:t>Q4: Solve any three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6480"/>
        <w:gridCol w:w="1080"/>
        <w:gridCol w:w="108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Q. No.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CO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b/>
              </w:rPr>
              <w:t>Marks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6480"/>
          </w:tcPr>
          <w:p>
            <w:r>
              <w:t>Consider a scenario of object detection, analyze and perform feature extraction, and gradient calculation for CNN model.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6480"/>
          </w:tcPr>
          <w:p>
            <w:r>
              <w:t>Evaluate the size of a feature map, given that the image size is 32x32, filter size is 5x5, stride is 1, and no padding.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6480"/>
          </w:tcPr>
          <w:p>
            <w:r>
              <w:t>If we give the input a 3-D image to the network of dimension 39 X 39, then determine the dimension of the vector after passing through a fully connected layer in the architecture.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6480"/>
          </w:tcPr>
          <w:p>
            <w:r>
              <w:t>An input image has been converted into a matrix of size 12 X 12 along with a filter of size 3 X 3 with a Stride of 1. Determine the size of the convoluted matrix.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CO4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5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