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EABE66" w14:textId="77777777" w:rsidR="00FA60C1" w:rsidRPr="008F2AAC" w:rsidRDefault="00FA60C1" w:rsidP="00FA60C1">
      <w:pPr>
        <w:rPr>
          <w:b/>
          <w:bCs/>
          <w:sz w:val="40"/>
          <w:szCs w:val="40"/>
        </w:rPr>
      </w:pPr>
      <w:r w:rsidRPr="008F2AAC">
        <w:rPr>
          <w:b/>
          <w:bCs/>
          <w:sz w:val="40"/>
          <w:szCs w:val="40"/>
        </w:rPr>
        <w:t xml:space="preserve">Business Problem Statement </w:t>
      </w:r>
    </w:p>
    <w:p w14:paraId="09C6CEFE" w14:textId="313C29E6" w:rsidR="00FA60C1" w:rsidRPr="00FA60C1" w:rsidRDefault="00FA60C1" w:rsidP="00FA60C1">
      <w:pPr>
        <w:rPr>
          <w:sz w:val="24"/>
          <w:lang w:val="en-US"/>
        </w:rPr>
      </w:pPr>
      <w:r>
        <w:rPr>
          <w:sz w:val="24"/>
          <w:lang w:val="en-US"/>
        </w:rPr>
        <w:t xml:space="preserve">                                                                                                                                   </w:t>
      </w:r>
      <w:r w:rsidRPr="00FA60C1">
        <w:rPr>
          <w:sz w:val="24"/>
          <w:lang w:val="en-US"/>
        </w:rPr>
        <w:t>Financial organizations require structured data analytics to monitor customer risk, detect fraud patterns, and understand spending behavior, but raw financial data alone does not provide actionable insights without proper analysis. This project focuses on building a SQL-based financial analytics system that analyzes customer debt, income, and credit profiles, identifies high-risk and low-risk customers, monitors credit utilization and spending patterns, detects suspicious transaction behavior, and performs customer segmentation based on financial activity. Using in</w:t>
      </w:r>
      <w:r w:rsidR="00BA6B47">
        <w:rPr>
          <w:sz w:val="24"/>
          <w:lang w:val="en-US"/>
        </w:rPr>
        <w:t xml:space="preserve"> </w:t>
      </w:r>
      <w:r w:rsidRPr="00FA60C1">
        <w:rPr>
          <w:sz w:val="24"/>
          <w:lang w:val="en-US"/>
        </w:rPr>
        <w:t>SQL queries, the system transforms structured financial data into meaningful insights that support effective credit decisions, risk management, and fraud detection.</w:t>
      </w:r>
      <w:r w:rsidRPr="00FA60C1">
        <w:rPr>
          <w:sz w:val="24"/>
          <w:lang w:val="en-US"/>
        </w:rPr>
        <w:br/>
      </w:r>
    </w:p>
    <w:p w14:paraId="185D0C2D" w14:textId="77777777" w:rsidR="00FA60C1" w:rsidRPr="00BB364E" w:rsidRDefault="00FA60C1" w:rsidP="00FA60C1"/>
    <w:p w14:paraId="7ED59311" w14:textId="5FEC2FC4" w:rsidR="00FA60C1" w:rsidRPr="008F2AAC" w:rsidRDefault="00FA60C1" w:rsidP="00FA60C1">
      <w:pPr>
        <w:rPr>
          <w:b/>
          <w:bCs/>
          <w:sz w:val="40"/>
          <w:szCs w:val="40"/>
        </w:rPr>
      </w:pPr>
      <w:r w:rsidRPr="008F2AAC">
        <w:rPr>
          <w:b/>
          <w:bCs/>
          <w:sz w:val="40"/>
          <w:szCs w:val="40"/>
        </w:rPr>
        <w:t>Deliverables</w:t>
      </w:r>
    </w:p>
    <w:p w14:paraId="3FF212EA" w14:textId="12777820" w:rsidR="00FA60C1" w:rsidRPr="00FA60C1" w:rsidRDefault="00FA60C1" w:rsidP="00FA60C1">
      <w:pPr>
        <w:pStyle w:val="ListParagraph"/>
        <w:numPr>
          <w:ilvl w:val="0"/>
          <w:numId w:val="2"/>
        </w:numPr>
        <w:rPr>
          <w:sz w:val="24"/>
          <w:lang w:val="en-US"/>
        </w:rPr>
      </w:pPr>
      <w:r w:rsidRPr="00FA60C1">
        <w:rPr>
          <w:sz w:val="24"/>
          <w:lang w:val="en-US"/>
        </w:rPr>
        <w:t>Data Preparation &amp; Cleaning (</w:t>
      </w:r>
      <w:r w:rsidR="002A194E">
        <w:rPr>
          <w:sz w:val="24"/>
          <w:lang w:val="en-US"/>
        </w:rPr>
        <w:t>Python</w:t>
      </w:r>
      <w:r w:rsidRPr="00FA60C1">
        <w:rPr>
          <w:sz w:val="24"/>
          <w:lang w:val="en-US"/>
        </w:rPr>
        <w:t>): Clean and standardize customer, card, and transaction datasets, handle null values, normalize formats,</w:t>
      </w:r>
      <w:r w:rsidR="002A194E">
        <w:rPr>
          <w:sz w:val="24"/>
          <w:lang w:val="en-US"/>
        </w:rPr>
        <w:t xml:space="preserve"> perform Exploratory Data Analysis (EDA)</w:t>
      </w:r>
      <w:r w:rsidRPr="00FA60C1">
        <w:rPr>
          <w:sz w:val="24"/>
          <w:lang w:val="en-US"/>
        </w:rPr>
        <w:t xml:space="preserve"> and prepare structured tables for SQL ingestion.</w:t>
      </w:r>
    </w:p>
    <w:p w14:paraId="44CC675C" w14:textId="77777777" w:rsidR="00FA60C1" w:rsidRPr="00FA60C1" w:rsidRDefault="00FA60C1" w:rsidP="00FA60C1">
      <w:pPr>
        <w:pStyle w:val="ListParagraph"/>
        <w:numPr>
          <w:ilvl w:val="0"/>
          <w:numId w:val="2"/>
        </w:numPr>
        <w:rPr>
          <w:sz w:val="24"/>
          <w:lang w:val="en-US"/>
        </w:rPr>
      </w:pPr>
      <w:r w:rsidRPr="00FA60C1">
        <w:rPr>
          <w:sz w:val="24"/>
          <w:lang w:val="en-US"/>
        </w:rPr>
        <w:t xml:space="preserve">Data Modeling &amp; Integration (SQL): Design relational schemas for </w:t>
      </w:r>
      <w:proofErr w:type="spellStart"/>
      <w:r w:rsidRPr="00FA60C1">
        <w:rPr>
          <w:sz w:val="24"/>
          <w:lang w:val="en-US"/>
        </w:rPr>
        <w:t>customer_profile</w:t>
      </w:r>
      <w:proofErr w:type="spellEnd"/>
      <w:r w:rsidRPr="00FA60C1">
        <w:rPr>
          <w:sz w:val="24"/>
          <w:lang w:val="en-US"/>
        </w:rPr>
        <w:t xml:space="preserve">, </w:t>
      </w:r>
      <w:proofErr w:type="spellStart"/>
      <w:r w:rsidRPr="00FA60C1">
        <w:rPr>
          <w:sz w:val="24"/>
          <w:lang w:val="en-US"/>
        </w:rPr>
        <w:t>card_profile</w:t>
      </w:r>
      <w:proofErr w:type="spellEnd"/>
      <w:r w:rsidRPr="00FA60C1">
        <w:rPr>
          <w:sz w:val="24"/>
          <w:lang w:val="en-US"/>
        </w:rPr>
        <w:t xml:space="preserve">, and </w:t>
      </w:r>
      <w:proofErr w:type="spellStart"/>
      <w:r w:rsidRPr="00FA60C1">
        <w:rPr>
          <w:sz w:val="24"/>
          <w:lang w:val="en-US"/>
        </w:rPr>
        <w:t>transaction_logs</w:t>
      </w:r>
      <w:proofErr w:type="spellEnd"/>
      <w:r w:rsidRPr="00FA60C1">
        <w:rPr>
          <w:sz w:val="24"/>
          <w:lang w:val="en-US"/>
        </w:rPr>
        <w:t xml:space="preserve"> tables, implement joins, keys, and relationships for integrated analytics.</w:t>
      </w:r>
    </w:p>
    <w:p w14:paraId="70A611C8" w14:textId="77777777" w:rsidR="00FA60C1" w:rsidRPr="00FA60C1" w:rsidRDefault="00FA60C1" w:rsidP="00FA60C1">
      <w:pPr>
        <w:pStyle w:val="ListParagraph"/>
        <w:numPr>
          <w:ilvl w:val="0"/>
          <w:numId w:val="2"/>
        </w:numPr>
        <w:rPr>
          <w:sz w:val="24"/>
          <w:lang w:val="en-US"/>
        </w:rPr>
      </w:pPr>
      <w:r w:rsidRPr="00FA60C1">
        <w:rPr>
          <w:sz w:val="24"/>
          <w:lang w:val="en-US"/>
        </w:rPr>
        <w:t>Intermediate Data Analysis (SQL): Perform debt-to-income analysis, credit utilization monitoring, spending behavior analysis, customer segmentation, fraud pattern detection, geo-risk analysis, and transaction anomaly detection using joins, aggregations, subqueries, and window functions.</w:t>
      </w:r>
    </w:p>
    <w:p w14:paraId="2E050BEF" w14:textId="77777777" w:rsidR="00FA60C1" w:rsidRPr="00FA60C1" w:rsidRDefault="00FA60C1" w:rsidP="00FA60C1">
      <w:pPr>
        <w:pStyle w:val="ListParagraph"/>
        <w:numPr>
          <w:ilvl w:val="0"/>
          <w:numId w:val="2"/>
        </w:numPr>
        <w:rPr>
          <w:sz w:val="24"/>
          <w:lang w:val="en-US"/>
        </w:rPr>
      </w:pPr>
      <w:r w:rsidRPr="00FA60C1">
        <w:rPr>
          <w:sz w:val="24"/>
          <w:lang w:val="en-US"/>
        </w:rPr>
        <w:t>Visualization &amp; Insights (Power BI): Build interactive dashboards to visualize risk segments, fraud indicators, spending patterns, customer profiles, and credit utilization trends for decision support.</w:t>
      </w:r>
    </w:p>
    <w:p w14:paraId="12A7A76B" w14:textId="77777777" w:rsidR="00FA60C1" w:rsidRPr="00FA60C1" w:rsidRDefault="00FA60C1" w:rsidP="00FA60C1">
      <w:pPr>
        <w:pStyle w:val="ListParagraph"/>
        <w:numPr>
          <w:ilvl w:val="0"/>
          <w:numId w:val="2"/>
        </w:numPr>
        <w:rPr>
          <w:sz w:val="24"/>
          <w:lang w:val="en-US"/>
        </w:rPr>
      </w:pPr>
      <w:r w:rsidRPr="00FA60C1">
        <w:rPr>
          <w:sz w:val="24"/>
          <w:lang w:val="en-US"/>
        </w:rPr>
        <w:t>GitHub Repository: Maintain a structured repository containing SQL scripts, cleaned datasets, documentation, schema designs, and dashboards with a professional README.md for reproducibility and portfolio presentation.</w:t>
      </w:r>
    </w:p>
    <w:p w14:paraId="1825C287" w14:textId="77777777" w:rsidR="00ED6D15" w:rsidRPr="00FA60C1" w:rsidRDefault="00ED6D15" w:rsidP="00FA60C1">
      <w:pPr>
        <w:ind w:left="360" w:firstLine="0"/>
        <w:rPr>
          <w:sz w:val="24"/>
        </w:rPr>
      </w:pPr>
    </w:p>
    <w:sectPr w:rsidR="00ED6D15" w:rsidRPr="00FA60C1" w:rsidSect="00FA60C1">
      <w:pgSz w:w="12240" w:h="15840"/>
      <w:pgMar w:top="1440" w:right="1556"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4F62A7"/>
    <w:multiLevelType w:val="hybridMultilevel"/>
    <w:tmpl w:val="DEA62F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6F793529"/>
    <w:multiLevelType w:val="hybridMultilevel"/>
    <w:tmpl w:val="28A4856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304898767">
    <w:abstractNumId w:val="1"/>
  </w:num>
  <w:num w:numId="2" w16cid:durableId="618770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60C1"/>
    <w:rsid w:val="002A194E"/>
    <w:rsid w:val="00483DE4"/>
    <w:rsid w:val="005017F6"/>
    <w:rsid w:val="005840BA"/>
    <w:rsid w:val="00646CFD"/>
    <w:rsid w:val="00790656"/>
    <w:rsid w:val="00BA6B47"/>
    <w:rsid w:val="00C20F0B"/>
    <w:rsid w:val="00E118C7"/>
    <w:rsid w:val="00ED6D15"/>
    <w:rsid w:val="00FA60C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F5D0E4"/>
  <w15:chartTrackingRefBased/>
  <w15:docId w15:val="{25DB159F-0318-4A18-8BB2-3F9E31E66C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60C1"/>
    <w:pPr>
      <w:spacing w:after="3" w:line="276" w:lineRule="auto"/>
      <w:ind w:left="370" w:hanging="370"/>
    </w:pPr>
    <w:rPr>
      <w:rFonts w:ascii="Arial" w:eastAsia="Arial" w:hAnsi="Arial" w:cs="Arial"/>
      <w:color w:val="000000"/>
      <w:szCs w:val="24"/>
      <w:lang w:eastAsia="en-IN"/>
    </w:rPr>
  </w:style>
  <w:style w:type="paragraph" w:styleId="Heading1">
    <w:name w:val="heading 1"/>
    <w:basedOn w:val="Normal"/>
    <w:next w:val="Normal"/>
    <w:link w:val="Heading1Char"/>
    <w:uiPriority w:val="9"/>
    <w:qFormat/>
    <w:rsid w:val="00FA60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A60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A60C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A60C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A60C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A60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60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60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60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60C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A60C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A60C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A60C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A60C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A60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60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60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60C1"/>
    <w:rPr>
      <w:rFonts w:eastAsiaTheme="majorEastAsia" w:cstheme="majorBidi"/>
      <w:color w:val="272727" w:themeColor="text1" w:themeTint="D8"/>
    </w:rPr>
  </w:style>
  <w:style w:type="paragraph" w:styleId="Title">
    <w:name w:val="Title"/>
    <w:basedOn w:val="Normal"/>
    <w:next w:val="Normal"/>
    <w:link w:val="TitleChar"/>
    <w:uiPriority w:val="10"/>
    <w:qFormat/>
    <w:rsid w:val="00FA60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60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60C1"/>
    <w:pPr>
      <w:numPr>
        <w:ilvl w:val="1"/>
      </w:numPr>
      <w:ind w:left="370" w:hanging="37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60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60C1"/>
    <w:pPr>
      <w:spacing w:before="160"/>
      <w:jc w:val="center"/>
    </w:pPr>
    <w:rPr>
      <w:i/>
      <w:iCs/>
      <w:color w:val="404040" w:themeColor="text1" w:themeTint="BF"/>
    </w:rPr>
  </w:style>
  <w:style w:type="character" w:customStyle="1" w:styleId="QuoteChar">
    <w:name w:val="Quote Char"/>
    <w:basedOn w:val="DefaultParagraphFont"/>
    <w:link w:val="Quote"/>
    <w:uiPriority w:val="29"/>
    <w:rsid w:val="00FA60C1"/>
    <w:rPr>
      <w:i/>
      <w:iCs/>
      <w:color w:val="404040" w:themeColor="text1" w:themeTint="BF"/>
    </w:rPr>
  </w:style>
  <w:style w:type="paragraph" w:styleId="ListParagraph">
    <w:name w:val="List Paragraph"/>
    <w:basedOn w:val="Normal"/>
    <w:uiPriority w:val="34"/>
    <w:qFormat/>
    <w:rsid w:val="00FA60C1"/>
    <w:pPr>
      <w:ind w:left="720"/>
      <w:contextualSpacing/>
    </w:pPr>
  </w:style>
  <w:style w:type="character" w:styleId="IntenseEmphasis">
    <w:name w:val="Intense Emphasis"/>
    <w:basedOn w:val="DefaultParagraphFont"/>
    <w:uiPriority w:val="21"/>
    <w:qFormat/>
    <w:rsid w:val="00FA60C1"/>
    <w:rPr>
      <w:i/>
      <w:iCs/>
      <w:color w:val="0F4761" w:themeColor="accent1" w:themeShade="BF"/>
    </w:rPr>
  </w:style>
  <w:style w:type="paragraph" w:styleId="IntenseQuote">
    <w:name w:val="Intense Quote"/>
    <w:basedOn w:val="Normal"/>
    <w:next w:val="Normal"/>
    <w:link w:val="IntenseQuoteChar"/>
    <w:uiPriority w:val="30"/>
    <w:qFormat/>
    <w:rsid w:val="00FA60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A60C1"/>
    <w:rPr>
      <w:i/>
      <w:iCs/>
      <w:color w:val="0F4761" w:themeColor="accent1" w:themeShade="BF"/>
    </w:rPr>
  </w:style>
  <w:style w:type="character" w:styleId="IntenseReference">
    <w:name w:val="Intense Reference"/>
    <w:basedOn w:val="DefaultParagraphFont"/>
    <w:uiPriority w:val="32"/>
    <w:qFormat/>
    <w:rsid w:val="00FA60C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1</Pages>
  <Words>304</Words>
  <Characters>1739</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Nayan Gurav</dc:creator>
  <cp:keywords/>
  <dc:description/>
  <cp:lastModifiedBy>Nayan Gurav</cp:lastModifiedBy>
  <cp:revision>5</cp:revision>
  <dcterms:created xsi:type="dcterms:W3CDTF">2026-02-21T16:26:00Z</dcterms:created>
  <dcterms:modified xsi:type="dcterms:W3CDTF">2026-03-27T16:22:00Z</dcterms:modified>
</cp:coreProperties>
</file>