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CE7D" w14:textId="0E258317" w:rsidR="009A1E1F" w:rsidRPr="00C63103" w:rsidRDefault="009E0D60" w:rsidP="00C63103">
      <w:pPr>
        <w:jc w:val="center"/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t>Annual performance report for</w:t>
      </w:r>
      <w:r w:rsidR="00C63103">
        <w:rPr>
          <w:rFonts w:ascii="Segoe UI" w:hAnsi="Segoe UI" w:cs="Segoe UI"/>
          <w:b/>
          <w:sz w:val="20"/>
          <w:szCs w:val="20"/>
        </w:rPr>
        <w:t xml:space="preserve">: </w:t>
      </w:r>
      <w:r w:rsidR="00DC6A68" w:rsidRPr="00C63103">
        <w:rPr>
          <w:rFonts w:ascii="Segoe UI" w:hAnsi="Segoe UI" w:cs="Segoe UI"/>
          <w:b/>
          <w:sz w:val="20"/>
          <w:szCs w:val="20"/>
        </w:rPr>
        <w:t>Stericycle Sidcup Waste to</w:t>
      </w:r>
      <w:r w:rsidR="009A1E1F" w:rsidRPr="00C63103">
        <w:rPr>
          <w:rFonts w:ascii="Segoe UI" w:hAnsi="Segoe UI" w:cs="Segoe UI"/>
          <w:b/>
          <w:sz w:val="20"/>
          <w:szCs w:val="20"/>
        </w:rPr>
        <w:t xml:space="preserve"> Energy Facility.</w:t>
      </w:r>
    </w:p>
    <w:p w14:paraId="6E8DE70F" w14:textId="0ECEC43D" w:rsidR="001B28C2" w:rsidRPr="00C63103" w:rsidRDefault="009E0D60" w:rsidP="001B28C2">
      <w:pPr>
        <w:jc w:val="center"/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t>Permit Number:</w:t>
      </w:r>
      <w:r w:rsidR="00C63103">
        <w:rPr>
          <w:rFonts w:ascii="Segoe UI" w:hAnsi="Segoe UI" w:cs="Segoe UI"/>
          <w:b/>
          <w:sz w:val="20"/>
          <w:szCs w:val="20"/>
        </w:rPr>
        <w:t xml:space="preserve"> </w:t>
      </w:r>
      <w:r w:rsidR="00E223FF" w:rsidRPr="00C63103">
        <w:rPr>
          <w:rFonts w:ascii="Segoe UI" w:hAnsi="Segoe UI" w:cs="Segoe UI"/>
          <w:b/>
          <w:sz w:val="20"/>
          <w:szCs w:val="20"/>
        </w:rPr>
        <w:t>EPR/</w:t>
      </w:r>
      <w:r w:rsidR="00F05480" w:rsidRPr="00C63103">
        <w:rPr>
          <w:rFonts w:ascii="Segoe UI" w:hAnsi="Segoe UI" w:cs="Segoe UI"/>
          <w:b/>
          <w:sz w:val="20"/>
          <w:szCs w:val="20"/>
        </w:rPr>
        <w:t>JP3133XP</w:t>
      </w:r>
    </w:p>
    <w:p w14:paraId="7AEA91A7" w14:textId="2259EAB5" w:rsidR="00687BA6" w:rsidRPr="00C63103" w:rsidRDefault="009E0D60" w:rsidP="001B28C2">
      <w:pPr>
        <w:jc w:val="center"/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t>Year:</w:t>
      </w:r>
      <w:r w:rsidR="00EF0B49" w:rsidRPr="00C63103">
        <w:rPr>
          <w:rFonts w:ascii="Segoe UI" w:hAnsi="Segoe UI" w:cs="Segoe UI"/>
          <w:b/>
          <w:sz w:val="20"/>
          <w:szCs w:val="20"/>
        </w:rPr>
        <w:t xml:space="preserve"> 20</w:t>
      </w:r>
      <w:r w:rsidR="00F05480" w:rsidRPr="00C63103">
        <w:rPr>
          <w:rFonts w:ascii="Segoe UI" w:hAnsi="Segoe UI" w:cs="Segoe UI"/>
          <w:b/>
          <w:sz w:val="20"/>
          <w:szCs w:val="20"/>
        </w:rPr>
        <w:t>2</w:t>
      </w:r>
      <w:r w:rsidR="00DC1BCE" w:rsidRPr="00C63103">
        <w:rPr>
          <w:rFonts w:ascii="Segoe UI" w:hAnsi="Segoe UI" w:cs="Segoe UI"/>
          <w:b/>
          <w:sz w:val="20"/>
          <w:szCs w:val="20"/>
        </w:rPr>
        <w:t>2</w:t>
      </w:r>
    </w:p>
    <w:p w14:paraId="4F2E873B" w14:textId="739DB815" w:rsidR="000C6E7B" w:rsidRPr="00C63103" w:rsidRDefault="009E0D60">
      <w:pPr>
        <w:rPr>
          <w:rFonts w:ascii="Segoe UI" w:hAnsi="Segoe UI" w:cs="Segoe UI"/>
          <w:sz w:val="20"/>
          <w:szCs w:val="20"/>
        </w:rPr>
      </w:pPr>
      <w:r w:rsidRPr="00C63103">
        <w:rPr>
          <w:rFonts w:ascii="Segoe UI" w:hAnsi="Segoe UI" w:cs="Segoe UI"/>
          <w:sz w:val="20"/>
          <w:szCs w:val="20"/>
        </w:rPr>
        <w:t>This report is required under the Industrial Emissions Directive’s Article 55(2) requirements on reporting and public information on waste incineration plants and co-incineration plants</w:t>
      </w:r>
      <w:r w:rsidR="00583ABF" w:rsidRPr="00C63103">
        <w:rPr>
          <w:rFonts w:ascii="Segoe UI" w:hAnsi="Segoe UI" w:cs="Segoe UI"/>
          <w:sz w:val="20"/>
          <w:szCs w:val="20"/>
        </w:rPr>
        <w:t>,</w:t>
      </w:r>
      <w:r w:rsidR="000C6E7B" w:rsidRPr="00C63103">
        <w:rPr>
          <w:rFonts w:ascii="Segoe UI" w:hAnsi="Segoe UI" w:cs="Segoe UI"/>
          <w:sz w:val="20"/>
          <w:szCs w:val="20"/>
        </w:rPr>
        <w:t xml:space="preserve"> which</w:t>
      </w:r>
      <w:r w:rsidRPr="00C63103">
        <w:rPr>
          <w:rFonts w:ascii="Segoe UI" w:hAnsi="Segoe UI" w:cs="Segoe UI"/>
          <w:sz w:val="20"/>
          <w:szCs w:val="20"/>
        </w:rPr>
        <w:t xml:space="preserve"> require the operator to produce an annual report on the functioning a</w:t>
      </w:r>
      <w:r w:rsidR="00A14B1A" w:rsidRPr="00C63103">
        <w:rPr>
          <w:rFonts w:ascii="Segoe UI" w:hAnsi="Segoe UI" w:cs="Segoe UI"/>
          <w:sz w:val="20"/>
          <w:szCs w:val="20"/>
        </w:rPr>
        <w:t>nd monitoring of the plant and</w:t>
      </w:r>
      <w:r w:rsidRPr="00C63103">
        <w:rPr>
          <w:rFonts w:ascii="Segoe UI" w:hAnsi="Segoe UI" w:cs="Segoe UI"/>
          <w:sz w:val="20"/>
          <w:szCs w:val="20"/>
        </w:rPr>
        <w:t xml:space="preserve"> make </w:t>
      </w:r>
      <w:r w:rsidR="00A14B1A" w:rsidRPr="00C63103">
        <w:rPr>
          <w:rFonts w:ascii="Segoe UI" w:hAnsi="Segoe UI" w:cs="Segoe UI"/>
          <w:sz w:val="20"/>
          <w:szCs w:val="20"/>
        </w:rPr>
        <w:t>it</w:t>
      </w:r>
      <w:r w:rsidRPr="00C63103">
        <w:rPr>
          <w:rFonts w:ascii="Segoe UI" w:hAnsi="Segoe UI" w:cs="Segoe UI"/>
          <w:sz w:val="20"/>
          <w:szCs w:val="20"/>
        </w:rPr>
        <w:t xml:space="preserve"> available to the public. </w:t>
      </w:r>
    </w:p>
    <w:p w14:paraId="25E2033B" w14:textId="3EABEB1D" w:rsidR="009E0D60" w:rsidRPr="00C63103" w:rsidRDefault="00E67E60" w:rsidP="00E67E60">
      <w:pPr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t>1.   Introduction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4"/>
        <w:gridCol w:w="6662"/>
      </w:tblGrid>
      <w:tr w:rsidR="009E0D60" w:rsidRPr="00C63103" w14:paraId="604E6137" w14:textId="77777777" w:rsidTr="009011C3">
        <w:tc>
          <w:tcPr>
            <w:tcW w:w="3114" w:type="dxa"/>
          </w:tcPr>
          <w:p w14:paraId="6AA2C460" w14:textId="77777777" w:rsidR="009E0D60" w:rsidRPr="00C63103" w:rsidRDefault="009E0D60" w:rsidP="009E0D6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Name and address of plant</w:t>
            </w:r>
          </w:p>
          <w:p w14:paraId="01547DD5" w14:textId="77777777" w:rsidR="009E0D60" w:rsidRPr="00C63103" w:rsidRDefault="009E0D60" w:rsidP="009E0D6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216BF786" w14:textId="77777777" w:rsidR="009E0D60" w:rsidRPr="00C63103" w:rsidRDefault="009E0D60" w:rsidP="009E0D6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6038A6D" w14:textId="77777777" w:rsidR="009E0D60" w:rsidRPr="00C63103" w:rsidRDefault="009E0D60" w:rsidP="009E0D6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10E2462A" w14:textId="77777777" w:rsidR="009E0D60" w:rsidRPr="00C63103" w:rsidRDefault="009E0D60" w:rsidP="009E0D6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53AA6ADC" w14:textId="77777777" w:rsidR="009E0D60" w:rsidRPr="00C63103" w:rsidRDefault="009E0D60" w:rsidP="009E0D60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</w:tcPr>
          <w:p w14:paraId="04AFFEA8" w14:textId="34B4C7F6" w:rsidR="009E0D60" w:rsidRPr="00C63103" w:rsidRDefault="000A54E7" w:rsidP="009E0D6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SRCL</w:t>
            </w:r>
            <w:r w:rsidR="00FB0FCE" w:rsidRPr="00C63103">
              <w:rPr>
                <w:rFonts w:ascii="Segoe UI" w:hAnsi="Segoe UI" w:cs="Segoe UI"/>
                <w:sz w:val="20"/>
                <w:szCs w:val="20"/>
              </w:rPr>
              <w:t xml:space="preserve"> Limited</w:t>
            </w:r>
          </w:p>
          <w:p w14:paraId="68EBC52D" w14:textId="77777777" w:rsidR="00FB0FCE" w:rsidRPr="00C63103" w:rsidRDefault="00FB0FCE" w:rsidP="009E0D6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Queen Marys Hospital</w:t>
            </w:r>
          </w:p>
          <w:p w14:paraId="7CBFB584" w14:textId="77777777" w:rsidR="00FB0FCE" w:rsidRPr="00C63103" w:rsidRDefault="00B46D1F" w:rsidP="009E0D60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C63103">
              <w:rPr>
                <w:rFonts w:ascii="Segoe UI" w:hAnsi="Segoe UI" w:cs="Segoe UI"/>
                <w:sz w:val="20"/>
                <w:szCs w:val="20"/>
              </w:rPr>
              <w:t>Frognal</w:t>
            </w:r>
            <w:proofErr w:type="spellEnd"/>
            <w:r w:rsidRPr="00C63103">
              <w:rPr>
                <w:rFonts w:ascii="Segoe UI" w:hAnsi="Segoe UI" w:cs="Segoe UI"/>
                <w:sz w:val="20"/>
                <w:szCs w:val="20"/>
              </w:rPr>
              <w:t xml:space="preserve"> Avenue</w:t>
            </w:r>
          </w:p>
          <w:p w14:paraId="122DE766" w14:textId="77777777" w:rsidR="00B46D1F" w:rsidRPr="00C63103" w:rsidRDefault="00B46D1F" w:rsidP="009E0D6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Sidcup</w:t>
            </w:r>
          </w:p>
          <w:p w14:paraId="138D6E43" w14:textId="77777777" w:rsidR="00B46D1F" w:rsidRPr="00C63103" w:rsidRDefault="00B46D1F" w:rsidP="009E0D6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Kent.</w:t>
            </w:r>
          </w:p>
          <w:p w14:paraId="4BD25D34" w14:textId="40D528AF" w:rsidR="00B46D1F" w:rsidRPr="00C63103" w:rsidRDefault="00B46D1F" w:rsidP="009E0D6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DA</w:t>
            </w:r>
            <w:r w:rsidR="00085102" w:rsidRPr="00C63103">
              <w:rPr>
                <w:rFonts w:ascii="Segoe UI" w:hAnsi="Segoe UI" w:cs="Segoe UI"/>
                <w:sz w:val="20"/>
                <w:szCs w:val="20"/>
              </w:rPr>
              <w:t>14 6LT</w:t>
            </w:r>
          </w:p>
        </w:tc>
      </w:tr>
      <w:tr w:rsidR="009E0D60" w:rsidRPr="00C63103" w14:paraId="3E271A42" w14:textId="77777777" w:rsidTr="009011C3">
        <w:tc>
          <w:tcPr>
            <w:tcW w:w="3114" w:type="dxa"/>
          </w:tcPr>
          <w:p w14:paraId="7687BF9A" w14:textId="62C4B434" w:rsidR="00FB0BB5" w:rsidRPr="00C63103" w:rsidRDefault="009E0D60" w:rsidP="00D90FE1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 xml:space="preserve">Description of waste </w:t>
            </w:r>
            <w:r w:rsidR="00D90FE1" w:rsidRPr="00C63103">
              <w:rPr>
                <w:rFonts w:ascii="Segoe UI" w:hAnsi="Segoe UI" w:cs="Segoe UI"/>
                <w:sz w:val="20"/>
                <w:szCs w:val="20"/>
              </w:rPr>
              <w:t>input</w:t>
            </w:r>
          </w:p>
        </w:tc>
        <w:tc>
          <w:tcPr>
            <w:tcW w:w="6662" w:type="dxa"/>
          </w:tcPr>
          <w:p w14:paraId="50CE64DD" w14:textId="7387971B" w:rsidR="009E0D60" w:rsidRPr="00C63103" w:rsidRDefault="00A458FF" w:rsidP="009E0D6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The plant at Sidcup incinerates clinical waste</w:t>
            </w:r>
            <w:r w:rsidR="00057130" w:rsidRPr="00C63103">
              <w:rPr>
                <w:rFonts w:ascii="Segoe UI" w:hAnsi="Segoe UI" w:cs="Segoe UI"/>
                <w:sz w:val="20"/>
                <w:szCs w:val="20"/>
              </w:rPr>
              <w:t>,</w:t>
            </w:r>
            <w:r w:rsidR="002344CE" w:rsidRPr="00C6310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057130" w:rsidRPr="00C63103">
              <w:rPr>
                <w:rFonts w:ascii="Segoe UI" w:hAnsi="Segoe UI" w:cs="Segoe UI"/>
                <w:sz w:val="20"/>
                <w:szCs w:val="20"/>
              </w:rPr>
              <w:t>including clinical waste classed as hazardous under the</w:t>
            </w:r>
            <w:r w:rsidR="002344CE" w:rsidRPr="00C63103">
              <w:rPr>
                <w:rFonts w:ascii="Segoe UI" w:hAnsi="Segoe UI" w:cs="Segoe UI"/>
                <w:sz w:val="20"/>
                <w:szCs w:val="20"/>
              </w:rPr>
              <w:t xml:space="preserve"> Hazardous Wa</w:t>
            </w:r>
            <w:r w:rsidR="00BF0215" w:rsidRPr="00C63103">
              <w:rPr>
                <w:rFonts w:ascii="Segoe UI" w:hAnsi="Segoe UI" w:cs="Segoe UI"/>
                <w:sz w:val="20"/>
                <w:szCs w:val="20"/>
              </w:rPr>
              <w:t>ste Regulations 2005.The bulk of the waste is produced at</w:t>
            </w:r>
            <w:r w:rsidR="00B865B5" w:rsidRPr="00C63103">
              <w:rPr>
                <w:rFonts w:ascii="Segoe UI" w:hAnsi="Segoe UI" w:cs="Segoe UI"/>
                <w:sz w:val="20"/>
                <w:szCs w:val="20"/>
              </w:rPr>
              <w:t xml:space="preserve"> Hospitals, but also includes</w:t>
            </w:r>
            <w:r w:rsidR="00C53D04" w:rsidRPr="00C6310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7834A6" w:rsidRPr="00C63103">
              <w:rPr>
                <w:rFonts w:ascii="Segoe UI" w:hAnsi="Segoe UI" w:cs="Segoe UI"/>
                <w:sz w:val="20"/>
                <w:szCs w:val="20"/>
              </w:rPr>
              <w:t xml:space="preserve">lesser quantities from </w:t>
            </w:r>
            <w:proofErr w:type="gramStart"/>
            <w:r w:rsidR="007834A6" w:rsidRPr="00C63103">
              <w:rPr>
                <w:rFonts w:ascii="Segoe UI" w:hAnsi="Segoe UI" w:cs="Segoe UI"/>
                <w:sz w:val="20"/>
                <w:szCs w:val="20"/>
              </w:rPr>
              <w:t>Doctors</w:t>
            </w:r>
            <w:proofErr w:type="gramEnd"/>
            <w:r w:rsidR="007834A6" w:rsidRPr="00C63103">
              <w:rPr>
                <w:rFonts w:ascii="Segoe UI" w:hAnsi="Segoe UI" w:cs="Segoe UI"/>
                <w:sz w:val="20"/>
                <w:szCs w:val="20"/>
              </w:rPr>
              <w:t xml:space="preserve"> practices,</w:t>
            </w:r>
            <w:r w:rsidR="005A1E4A" w:rsidRPr="00C63103">
              <w:rPr>
                <w:rFonts w:ascii="Segoe UI" w:hAnsi="Segoe UI" w:cs="Segoe UI"/>
                <w:sz w:val="20"/>
                <w:szCs w:val="20"/>
              </w:rPr>
              <w:t xml:space="preserve"> Dental Practices</w:t>
            </w:r>
            <w:r w:rsidR="00D547A3" w:rsidRPr="00C63103">
              <w:rPr>
                <w:rFonts w:ascii="Segoe UI" w:hAnsi="Segoe UI" w:cs="Segoe UI"/>
                <w:sz w:val="20"/>
                <w:szCs w:val="20"/>
              </w:rPr>
              <w:t>, Health Clinics, Residential</w:t>
            </w:r>
            <w:r w:rsidR="00A02166" w:rsidRPr="00C63103">
              <w:rPr>
                <w:rFonts w:ascii="Segoe UI" w:hAnsi="Segoe UI" w:cs="Segoe UI"/>
                <w:sz w:val="20"/>
                <w:szCs w:val="20"/>
              </w:rPr>
              <w:t xml:space="preserve"> and Nursing Homes and </w:t>
            </w:r>
            <w:r w:rsidR="003E3935" w:rsidRPr="00C63103">
              <w:rPr>
                <w:rFonts w:ascii="Segoe UI" w:hAnsi="Segoe UI" w:cs="Segoe UI"/>
                <w:sz w:val="20"/>
                <w:szCs w:val="20"/>
              </w:rPr>
              <w:t>from Medical Research Facilities</w:t>
            </w:r>
            <w:r w:rsidR="00EA2D76" w:rsidRPr="00C63103">
              <w:rPr>
                <w:rFonts w:ascii="Segoe UI" w:hAnsi="Segoe UI" w:cs="Segoe UI"/>
                <w:sz w:val="20"/>
                <w:szCs w:val="20"/>
              </w:rPr>
              <w:t>. The Hazardous wastes Incinerated</w:t>
            </w:r>
            <w:r w:rsidR="001610D8" w:rsidRPr="00C63103">
              <w:rPr>
                <w:rFonts w:ascii="Segoe UI" w:hAnsi="Segoe UI" w:cs="Segoe UI"/>
                <w:sz w:val="20"/>
                <w:szCs w:val="20"/>
              </w:rPr>
              <w:t xml:space="preserve"> Includes infect</w:t>
            </w:r>
            <w:r w:rsidR="006D007B" w:rsidRPr="00C63103">
              <w:rPr>
                <w:rFonts w:ascii="Segoe UI" w:hAnsi="Segoe UI" w:cs="Segoe UI"/>
                <w:sz w:val="20"/>
                <w:szCs w:val="20"/>
              </w:rPr>
              <w:t>ious waste and waste containing C</w:t>
            </w:r>
            <w:r w:rsidR="00387C15" w:rsidRPr="00C63103">
              <w:rPr>
                <w:rFonts w:ascii="Segoe UI" w:hAnsi="Segoe UI" w:cs="Segoe UI"/>
                <w:sz w:val="20"/>
                <w:szCs w:val="20"/>
              </w:rPr>
              <w:t>ytotoxic and Cytostatic medicines.</w:t>
            </w:r>
          </w:p>
          <w:p w14:paraId="19005E1C" w14:textId="2D4B03B2" w:rsidR="009E0D60" w:rsidRPr="00C63103" w:rsidRDefault="003512E5" w:rsidP="009E0D6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 xml:space="preserve">The plant also incinerates small </w:t>
            </w:r>
            <w:r w:rsidR="001419C1" w:rsidRPr="00C63103">
              <w:rPr>
                <w:rFonts w:ascii="Segoe UI" w:hAnsi="Segoe UI" w:cs="Segoe UI"/>
                <w:sz w:val="20"/>
                <w:szCs w:val="20"/>
              </w:rPr>
              <w:t>quantities of specialised waste.</w:t>
            </w:r>
          </w:p>
        </w:tc>
      </w:tr>
      <w:tr w:rsidR="009E0D60" w:rsidRPr="00C63103" w14:paraId="7828A82C" w14:textId="77777777" w:rsidTr="009011C3">
        <w:tc>
          <w:tcPr>
            <w:tcW w:w="3114" w:type="dxa"/>
          </w:tcPr>
          <w:p w14:paraId="7D2737C1" w14:textId="396639AC" w:rsidR="009E0D60" w:rsidRPr="00C63103" w:rsidRDefault="00324FC1" w:rsidP="00324FC1">
            <w:pPr>
              <w:rPr>
                <w:rFonts w:ascii="Segoe UI" w:hAnsi="Segoe UI" w:cs="Segoe UI"/>
                <w:sz w:val="20"/>
                <w:szCs w:val="20"/>
              </w:rPr>
            </w:pPr>
            <w:proofErr w:type="gramStart"/>
            <w:r w:rsidRPr="00C63103">
              <w:rPr>
                <w:rFonts w:ascii="Segoe UI" w:hAnsi="Segoe UI" w:cs="Segoe UI"/>
                <w:sz w:val="20"/>
                <w:szCs w:val="20"/>
              </w:rPr>
              <w:t>Operator</w:t>
            </w:r>
            <w:proofErr w:type="gramEnd"/>
            <w:r w:rsidRPr="00C63103">
              <w:rPr>
                <w:rFonts w:ascii="Segoe UI" w:hAnsi="Segoe UI" w:cs="Segoe UI"/>
                <w:sz w:val="20"/>
                <w:szCs w:val="20"/>
              </w:rPr>
              <w:t xml:space="preserve"> c</w:t>
            </w:r>
            <w:r w:rsidR="009E0D60" w:rsidRPr="00C63103">
              <w:rPr>
                <w:rFonts w:ascii="Segoe UI" w:hAnsi="Segoe UI" w:cs="Segoe UI"/>
                <w:sz w:val="20"/>
                <w:szCs w:val="20"/>
              </w:rPr>
              <w:t>ontact details if</w:t>
            </w:r>
            <w:r w:rsidR="00C210F3" w:rsidRPr="00C6310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E0D80" w:rsidRPr="00C63103">
              <w:rPr>
                <w:rFonts w:ascii="Segoe UI" w:hAnsi="Segoe UI" w:cs="Segoe UI"/>
                <w:sz w:val="20"/>
                <w:szCs w:val="20"/>
              </w:rPr>
              <w:t>members</w:t>
            </w:r>
            <w:r w:rsidR="00C210F3" w:rsidRPr="00C63103">
              <w:rPr>
                <w:rFonts w:ascii="Segoe UI" w:hAnsi="Segoe UI" w:cs="Segoe UI"/>
                <w:sz w:val="20"/>
                <w:szCs w:val="20"/>
              </w:rPr>
              <w:t xml:space="preserve"> of</w:t>
            </w:r>
            <w:r w:rsidR="009E0D60" w:rsidRPr="00C63103">
              <w:rPr>
                <w:rFonts w:ascii="Segoe UI" w:hAnsi="Segoe UI" w:cs="Segoe UI"/>
                <w:sz w:val="20"/>
                <w:szCs w:val="20"/>
              </w:rPr>
              <w:t xml:space="preserve"> the public </w:t>
            </w:r>
            <w:r w:rsidR="00FE0D80" w:rsidRPr="00C63103">
              <w:rPr>
                <w:rFonts w:ascii="Segoe UI" w:hAnsi="Segoe UI" w:cs="Segoe UI"/>
                <w:sz w:val="20"/>
                <w:szCs w:val="20"/>
              </w:rPr>
              <w:t>have any questions</w:t>
            </w:r>
          </w:p>
          <w:p w14:paraId="6492E8E3" w14:textId="77777777" w:rsidR="00FB0BB5" w:rsidRPr="00C63103" w:rsidRDefault="00FB0BB5" w:rsidP="00324F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</w:tcPr>
          <w:p w14:paraId="0D1F7EBB" w14:textId="77777777" w:rsidR="009E0D60" w:rsidRPr="00C63103" w:rsidRDefault="005B6A5C" w:rsidP="009E0D6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SRCL Limited</w:t>
            </w:r>
          </w:p>
          <w:p w14:paraId="6E08EF88" w14:textId="77777777" w:rsidR="005B6A5C" w:rsidRPr="00C63103" w:rsidRDefault="005B6A5C" w:rsidP="009E0D6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Indigo House</w:t>
            </w:r>
          </w:p>
          <w:p w14:paraId="0959913E" w14:textId="77777777" w:rsidR="005B6A5C" w:rsidRPr="00C63103" w:rsidRDefault="005B6A5C" w:rsidP="009E0D6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Su</w:t>
            </w:r>
            <w:r w:rsidR="005E39DC" w:rsidRPr="00C63103">
              <w:rPr>
                <w:rFonts w:ascii="Segoe UI" w:hAnsi="Segoe UI" w:cs="Segoe UI"/>
                <w:sz w:val="20"/>
                <w:szCs w:val="20"/>
              </w:rPr>
              <w:t>ssex Avenue</w:t>
            </w:r>
          </w:p>
          <w:p w14:paraId="1F3BEC16" w14:textId="77777777" w:rsidR="005E39DC" w:rsidRPr="00C63103" w:rsidRDefault="005E39DC" w:rsidP="009E0D6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Leeds</w:t>
            </w:r>
          </w:p>
          <w:p w14:paraId="72FD3D61" w14:textId="61FB2507" w:rsidR="005E39DC" w:rsidRPr="00C63103" w:rsidRDefault="005E39DC" w:rsidP="009E0D6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LS10 2LF</w:t>
            </w:r>
          </w:p>
        </w:tc>
      </w:tr>
    </w:tbl>
    <w:p w14:paraId="20C53CB3" w14:textId="77777777" w:rsidR="009E0D60" w:rsidRPr="00C63103" w:rsidRDefault="009E0D60" w:rsidP="009E0D60">
      <w:pPr>
        <w:rPr>
          <w:rFonts w:ascii="Segoe UI" w:hAnsi="Segoe UI" w:cs="Segoe UI"/>
          <w:sz w:val="20"/>
          <w:szCs w:val="20"/>
        </w:rPr>
      </w:pPr>
    </w:p>
    <w:p w14:paraId="49B65473" w14:textId="646784B6" w:rsidR="009E0D60" w:rsidRPr="00C63103" w:rsidRDefault="00E67E60" w:rsidP="00E67E60">
      <w:pPr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t xml:space="preserve">2.   </w:t>
      </w:r>
      <w:r w:rsidR="009E0D60" w:rsidRPr="00C63103">
        <w:rPr>
          <w:rFonts w:ascii="Segoe UI" w:hAnsi="Segoe UI" w:cs="Segoe UI"/>
          <w:b/>
          <w:sz w:val="20"/>
          <w:szCs w:val="20"/>
        </w:rPr>
        <w:t>Plant description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9E0D60" w:rsidRPr="00C63103" w14:paraId="0D9DE682" w14:textId="77777777" w:rsidTr="009011C3">
        <w:tc>
          <w:tcPr>
            <w:tcW w:w="9781" w:type="dxa"/>
          </w:tcPr>
          <w:p w14:paraId="36A47045" w14:textId="77777777" w:rsidR="00C63103" w:rsidRDefault="00087AC1" w:rsidP="009E0D6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The plant is a clinical waste incinerator</w:t>
            </w:r>
            <w:r w:rsidR="00724615" w:rsidRPr="00C63103">
              <w:rPr>
                <w:rFonts w:ascii="Segoe UI" w:hAnsi="Segoe UI" w:cs="Segoe UI"/>
                <w:sz w:val="20"/>
                <w:szCs w:val="20"/>
              </w:rPr>
              <w:t xml:space="preserve"> of the pulsed hearth type.</w:t>
            </w:r>
            <w:r w:rsidR="00202F24" w:rsidRPr="00C6310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671689" w:rsidRPr="00C63103">
              <w:rPr>
                <w:rFonts w:ascii="Segoe UI" w:hAnsi="Segoe UI" w:cs="Segoe UI"/>
                <w:sz w:val="20"/>
                <w:szCs w:val="20"/>
              </w:rPr>
              <w:t xml:space="preserve">It is designed </w:t>
            </w:r>
            <w:r w:rsidR="00202F24" w:rsidRPr="00C63103">
              <w:rPr>
                <w:rFonts w:ascii="Segoe UI" w:hAnsi="Segoe UI" w:cs="Segoe UI"/>
                <w:sz w:val="20"/>
                <w:szCs w:val="20"/>
              </w:rPr>
              <w:t>to process 1000 kilograms per hour</w:t>
            </w:r>
            <w:r w:rsidR="000A3720" w:rsidRPr="00C63103">
              <w:rPr>
                <w:rFonts w:ascii="Segoe UI" w:hAnsi="Segoe UI" w:cs="Segoe UI"/>
                <w:sz w:val="20"/>
                <w:szCs w:val="20"/>
              </w:rPr>
              <w:t>.</w:t>
            </w:r>
            <w:r w:rsidR="00C6310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0A3720" w:rsidRPr="00C63103">
              <w:rPr>
                <w:rFonts w:ascii="Segoe UI" w:hAnsi="Segoe UI" w:cs="Segoe UI"/>
                <w:sz w:val="20"/>
                <w:szCs w:val="20"/>
              </w:rPr>
              <w:t>Healthcare wastes are loaded mechanically</w:t>
            </w:r>
            <w:r w:rsidR="000930DF" w:rsidRPr="00C63103">
              <w:rPr>
                <w:rFonts w:ascii="Segoe UI" w:hAnsi="Segoe UI" w:cs="Segoe UI"/>
                <w:sz w:val="20"/>
                <w:szCs w:val="20"/>
              </w:rPr>
              <w:t xml:space="preserve"> direct from wheeled bins</w:t>
            </w:r>
            <w:r w:rsidR="00AC03E0" w:rsidRPr="00C63103">
              <w:rPr>
                <w:rFonts w:ascii="Segoe UI" w:hAnsi="Segoe UI" w:cs="Segoe UI"/>
                <w:sz w:val="20"/>
                <w:szCs w:val="20"/>
              </w:rPr>
              <w:t xml:space="preserve"> in which it arrives at site</w:t>
            </w:r>
            <w:r w:rsidR="006967AF" w:rsidRPr="00C63103">
              <w:rPr>
                <w:rFonts w:ascii="Segoe UI" w:hAnsi="Segoe UI" w:cs="Segoe UI"/>
                <w:sz w:val="20"/>
                <w:szCs w:val="20"/>
              </w:rPr>
              <w:t xml:space="preserve"> into the loading hopper,</w:t>
            </w:r>
            <w:r w:rsidR="009713A2" w:rsidRPr="00C63103">
              <w:rPr>
                <w:rFonts w:ascii="Segoe UI" w:hAnsi="Segoe UI" w:cs="Segoe UI"/>
                <w:sz w:val="20"/>
                <w:szCs w:val="20"/>
              </w:rPr>
              <w:t xml:space="preserve"> o</w:t>
            </w:r>
            <w:r w:rsidR="007B1D4C" w:rsidRPr="00C63103">
              <w:rPr>
                <w:rFonts w:ascii="Segoe UI" w:hAnsi="Segoe UI" w:cs="Segoe UI"/>
                <w:sz w:val="20"/>
                <w:szCs w:val="20"/>
              </w:rPr>
              <w:t xml:space="preserve">nce here the waste is visually </w:t>
            </w:r>
            <w:r w:rsidR="00725545" w:rsidRPr="00C63103">
              <w:rPr>
                <w:rFonts w:ascii="Segoe UI" w:hAnsi="Segoe UI" w:cs="Segoe UI"/>
                <w:sz w:val="20"/>
                <w:szCs w:val="20"/>
              </w:rPr>
              <w:t>inspected, and</w:t>
            </w:r>
            <w:r w:rsidR="005620CB" w:rsidRPr="00C63103">
              <w:rPr>
                <w:rFonts w:ascii="Segoe UI" w:hAnsi="Segoe UI" w:cs="Segoe UI"/>
                <w:sz w:val="20"/>
                <w:szCs w:val="20"/>
              </w:rPr>
              <w:t xml:space="preserve"> any </w:t>
            </w:r>
            <w:r w:rsidR="00661551" w:rsidRPr="00C63103">
              <w:rPr>
                <w:rFonts w:ascii="Segoe UI" w:hAnsi="Segoe UI" w:cs="Segoe UI"/>
                <w:sz w:val="20"/>
                <w:szCs w:val="20"/>
              </w:rPr>
              <w:t>non-conformant</w:t>
            </w:r>
            <w:r w:rsidR="005620CB" w:rsidRPr="00C63103">
              <w:rPr>
                <w:rFonts w:ascii="Segoe UI" w:hAnsi="Segoe UI" w:cs="Segoe UI"/>
                <w:sz w:val="20"/>
                <w:szCs w:val="20"/>
              </w:rPr>
              <w:t xml:space="preserve"> waste</w:t>
            </w:r>
            <w:r w:rsidR="00E4648B" w:rsidRPr="00C63103">
              <w:rPr>
                <w:rFonts w:ascii="Segoe UI" w:hAnsi="Segoe UI" w:cs="Segoe UI"/>
                <w:sz w:val="20"/>
                <w:szCs w:val="20"/>
              </w:rPr>
              <w:t xml:space="preserve"> can be </w:t>
            </w:r>
            <w:r w:rsidR="00F11FA1" w:rsidRPr="00C63103">
              <w:rPr>
                <w:rFonts w:ascii="Segoe UI" w:hAnsi="Segoe UI" w:cs="Segoe UI"/>
                <w:sz w:val="20"/>
                <w:szCs w:val="20"/>
              </w:rPr>
              <w:t xml:space="preserve">identified, </w:t>
            </w:r>
            <w:proofErr w:type="gramStart"/>
            <w:r w:rsidR="00F11FA1" w:rsidRPr="00C63103">
              <w:rPr>
                <w:rFonts w:ascii="Segoe UI" w:hAnsi="Segoe UI" w:cs="Segoe UI"/>
                <w:sz w:val="20"/>
                <w:szCs w:val="20"/>
              </w:rPr>
              <w:t>intercepted</w:t>
            </w:r>
            <w:proofErr w:type="gramEnd"/>
            <w:r w:rsidR="00E4648B" w:rsidRPr="00C63103">
              <w:rPr>
                <w:rFonts w:ascii="Segoe UI" w:hAnsi="Segoe UI" w:cs="Segoe UI"/>
                <w:sz w:val="20"/>
                <w:szCs w:val="20"/>
              </w:rPr>
              <w:t xml:space="preserve"> and reported </w:t>
            </w:r>
            <w:r w:rsidR="0035519A" w:rsidRPr="00C63103">
              <w:rPr>
                <w:rFonts w:ascii="Segoe UI" w:hAnsi="Segoe UI" w:cs="Segoe UI"/>
                <w:sz w:val="20"/>
                <w:szCs w:val="20"/>
              </w:rPr>
              <w:t>as per company procedure</w:t>
            </w:r>
            <w:r w:rsidR="00462933" w:rsidRPr="00C63103">
              <w:rPr>
                <w:rFonts w:ascii="Segoe UI" w:hAnsi="Segoe UI" w:cs="Segoe UI"/>
                <w:sz w:val="20"/>
                <w:szCs w:val="20"/>
              </w:rPr>
              <w:t>s.</w:t>
            </w:r>
            <w:r w:rsidR="00725545" w:rsidRPr="00C6310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462933" w:rsidRPr="00C63103">
              <w:rPr>
                <w:rFonts w:ascii="Segoe UI" w:hAnsi="Segoe UI" w:cs="Segoe UI"/>
                <w:sz w:val="20"/>
                <w:szCs w:val="20"/>
              </w:rPr>
              <w:t>Errors in waste content are flagged</w:t>
            </w:r>
            <w:r w:rsidR="00725545" w:rsidRPr="00C63103">
              <w:rPr>
                <w:rFonts w:ascii="Segoe UI" w:hAnsi="Segoe UI" w:cs="Segoe UI"/>
                <w:sz w:val="20"/>
                <w:szCs w:val="20"/>
              </w:rPr>
              <w:t xml:space="preserve"> for follow up with the waste producer.</w:t>
            </w:r>
            <w:r w:rsidR="00C6310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11FA1" w:rsidRPr="00C63103">
              <w:rPr>
                <w:rFonts w:ascii="Segoe UI" w:hAnsi="Segoe UI" w:cs="Segoe UI"/>
                <w:sz w:val="20"/>
                <w:szCs w:val="20"/>
              </w:rPr>
              <w:t>Once inspection is complete</w:t>
            </w:r>
            <w:r w:rsidR="00F55744" w:rsidRPr="00C63103">
              <w:rPr>
                <w:rFonts w:ascii="Segoe UI" w:hAnsi="Segoe UI" w:cs="Segoe UI"/>
                <w:sz w:val="20"/>
                <w:szCs w:val="20"/>
              </w:rPr>
              <w:t xml:space="preserve"> the waste is charged into the incinerator</w:t>
            </w:r>
            <w:r w:rsidR="006176AB" w:rsidRPr="00C63103">
              <w:rPr>
                <w:rFonts w:ascii="Segoe UI" w:hAnsi="Segoe UI" w:cs="Segoe UI"/>
                <w:sz w:val="20"/>
                <w:szCs w:val="20"/>
              </w:rPr>
              <w:t xml:space="preserve"> where the combustion process</w:t>
            </w:r>
            <w:r w:rsidR="00A55747" w:rsidRPr="00C63103">
              <w:rPr>
                <w:rFonts w:ascii="Segoe UI" w:hAnsi="Segoe UI" w:cs="Segoe UI"/>
                <w:sz w:val="20"/>
                <w:szCs w:val="20"/>
              </w:rPr>
              <w:t xml:space="preserve"> commences. The waste is </w:t>
            </w:r>
            <w:r w:rsidR="00471466" w:rsidRPr="00C63103">
              <w:rPr>
                <w:rFonts w:ascii="Segoe UI" w:hAnsi="Segoe UI" w:cs="Segoe UI"/>
                <w:sz w:val="20"/>
                <w:szCs w:val="20"/>
              </w:rPr>
              <w:t>burnt at a minimum temperature of 850</w:t>
            </w:r>
            <w:r w:rsidR="00432B8A" w:rsidRPr="00C63103">
              <w:rPr>
                <w:rFonts w:ascii="Segoe UI" w:hAnsi="Segoe UI" w:cs="Segoe UI"/>
                <w:sz w:val="20"/>
                <w:szCs w:val="20"/>
              </w:rPr>
              <w:t xml:space="preserve"> degrees </w:t>
            </w:r>
            <w:r w:rsidR="00C611DD" w:rsidRPr="00C63103">
              <w:rPr>
                <w:rFonts w:ascii="Segoe UI" w:hAnsi="Segoe UI" w:cs="Segoe UI"/>
                <w:sz w:val="20"/>
                <w:szCs w:val="20"/>
              </w:rPr>
              <w:t xml:space="preserve">Celsius and burns out to produce an </w:t>
            </w:r>
            <w:r w:rsidR="007403EA" w:rsidRPr="00C63103">
              <w:rPr>
                <w:rFonts w:ascii="Segoe UI" w:hAnsi="Segoe UI" w:cs="Segoe UI"/>
                <w:sz w:val="20"/>
                <w:szCs w:val="20"/>
              </w:rPr>
              <w:t>ash. The residue ash</w:t>
            </w:r>
            <w:r w:rsidR="00C918FE" w:rsidRPr="00C63103">
              <w:rPr>
                <w:rFonts w:ascii="Segoe UI" w:hAnsi="Segoe UI" w:cs="Segoe UI"/>
                <w:sz w:val="20"/>
                <w:szCs w:val="20"/>
              </w:rPr>
              <w:t xml:space="preserve"> then drops into an ash quench pit</w:t>
            </w:r>
            <w:r w:rsidR="009B4F58" w:rsidRPr="00C63103">
              <w:rPr>
                <w:rFonts w:ascii="Segoe UI" w:hAnsi="Segoe UI" w:cs="Segoe UI"/>
                <w:sz w:val="20"/>
                <w:szCs w:val="20"/>
              </w:rPr>
              <w:t xml:space="preserve"> and once cooled is mechanically </w:t>
            </w:r>
            <w:r w:rsidR="00CB43FF" w:rsidRPr="00C63103">
              <w:rPr>
                <w:rFonts w:ascii="Segoe UI" w:hAnsi="Segoe UI" w:cs="Segoe UI"/>
                <w:sz w:val="20"/>
                <w:szCs w:val="20"/>
              </w:rPr>
              <w:t>transferred to a skip.</w:t>
            </w:r>
            <w:r w:rsidR="00C6310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3F0F9268" w14:textId="77777777" w:rsidR="00C63103" w:rsidRDefault="00C63103" w:rsidP="009E0D6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592B1F52" w14:textId="5D73D06B" w:rsidR="008C4986" w:rsidRPr="00C63103" w:rsidRDefault="00CB43FF" w:rsidP="009E0D6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The flue gases</w:t>
            </w:r>
            <w:r w:rsidR="00FD6C43" w:rsidRPr="00C63103">
              <w:rPr>
                <w:rFonts w:ascii="Segoe UI" w:hAnsi="Segoe UI" w:cs="Segoe UI"/>
                <w:sz w:val="20"/>
                <w:szCs w:val="20"/>
              </w:rPr>
              <w:t xml:space="preserve"> from the incineration process</w:t>
            </w:r>
            <w:r w:rsidR="00886BCA" w:rsidRPr="00C63103">
              <w:rPr>
                <w:rFonts w:ascii="Segoe UI" w:hAnsi="Segoe UI" w:cs="Segoe UI"/>
                <w:sz w:val="20"/>
                <w:szCs w:val="20"/>
              </w:rPr>
              <w:t xml:space="preserve"> pass through a secondary chamber where any gaseous </w:t>
            </w:r>
            <w:r w:rsidR="00A60F56" w:rsidRPr="00C63103">
              <w:rPr>
                <w:rFonts w:ascii="Segoe UI" w:hAnsi="Segoe UI" w:cs="Segoe UI"/>
                <w:sz w:val="20"/>
                <w:szCs w:val="20"/>
              </w:rPr>
              <w:t>products of combustion are reburned in an oxygen rich environment</w:t>
            </w:r>
            <w:r w:rsidR="00840734" w:rsidRPr="00C63103">
              <w:rPr>
                <w:rFonts w:ascii="Segoe UI" w:hAnsi="Segoe UI" w:cs="Segoe UI"/>
                <w:sz w:val="20"/>
                <w:szCs w:val="20"/>
              </w:rPr>
              <w:t>. This</w:t>
            </w:r>
            <w:r w:rsidR="00E843E3" w:rsidRPr="00C63103">
              <w:rPr>
                <w:rFonts w:ascii="Segoe UI" w:hAnsi="Segoe UI" w:cs="Segoe UI"/>
                <w:sz w:val="20"/>
                <w:szCs w:val="20"/>
              </w:rPr>
              <w:t xml:space="preserve"> stage is designed to destroy any carbon</w:t>
            </w:r>
            <w:r w:rsidR="00237EDF" w:rsidRPr="00C63103">
              <w:rPr>
                <w:rFonts w:ascii="Segoe UI" w:hAnsi="Segoe UI" w:cs="Segoe UI"/>
                <w:sz w:val="20"/>
                <w:szCs w:val="20"/>
              </w:rPr>
              <w:t xml:space="preserve"> monoxide,</w:t>
            </w:r>
            <w:r w:rsidR="002543F7" w:rsidRPr="00C6310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237EDF" w:rsidRPr="00C63103">
              <w:rPr>
                <w:rFonts w:ascii="Segoe UI" w:hAnsi="Segoe UI" w:cs="Segoe UI"/>
                <w:sz w:val="20"/>
                <w:szCs w:val="20"/>
              </w:rPr>
              <w:t xml:space="preserve">volatile organic </w:t>
            </w:r>
            <w:r w:rsidR="002543F7" w:rsidRPr="00C63103">
              <w:rPr>
                <w:rFonts w:ascii="Segoe UI" w:hAnsi="Segoe UI" w:cs="Segoe UI"/>
                <w:sz w:val="20"/>
                <w:szCs w:val="20"/>
              </w:rPr>
              <w:t>compounds</w:t>
            </w:r>
            <w:r w:rsidR="000F6166" w:rsidRPr="00C63103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gramStart"/>
            <w:r w:rsidR="000F6166" w:rsidRPr="00C63103">
              <w:rPr>
                <w:rFonts w:ascii="Segoe UI" w:hAnsi="Segoe UI" w:cs="Segoe UI"/>
                <w:sz w:val="20"/>
                <w:szCs w:val="20"/>
              </w:rPr>
              <w:t>dioxins</w:t>
            </w:r>
            <w:proofErr w:type="gramEnd"/>
            <w:r w:rsidR="000F6166" w:rsidRPr="00C63103">
              <w:rPr>
                <w:rFonts w:ascii="Segoe UI" w:hAnsi="Segoe UI" w:cs="Segoe UI"/>
                <w:sz w:val="20"/>
                <w:szCs w:val="20"/>
              </w:rPr>
              <w:t xml:space="preserve"> and furans produced during the combustion process.</w:t>
            </w:r>
            <w:r w:rsidR="00C6310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02348A" w:rsidRPr="00C63103">
              <w:rPr>
                <w:rFonts w:ascii="Segoe UI" w:hAnsi="Segoe UI" w:cs="Segoe UI"/>
                <w:sz w:val="20"/>
                <w:szCs w:val="20"/>
              </w:rPr>
              <w:t>The flue gases are then cooled by passing them through</w:t>
            </w:r>
            <w:r w:rsidR="003C06DC" w:rsidRPr="00C63103">
              <w:rPr>
                <w:rFonts w:ascii="Segoe UI" w:hAnsi="Segoe UI" w:cs="Segoe UI"/>
                <w:sz w:val="20"/>
                <w:szCs w:val="20"/>
              </w:rPr>
              <w:t xml:space="preserve"> a waste-heat boiler and economiser</w:t>
            </w:r>
            <w:r w:rsidR="0083759A" w:rsidRPr="00C63103">
              <w:rPr>
                <w:rFonts w:ascii="Segoe UI" w:hAnsi="Segoe UI" w:cs="Segoe UI"/>
                <w:sz w:val="20"/>
                <w:szCs w:val="20"/>
              </w:rPr>
              <w:t>.</w:t>
            </w:r>
            <w:r w:rsidR="00502095" w:rsidRPr="00C6310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633EB2" w:rsidRPr="00C63103">
              <w:rPr>
                <w:rFonts w:ascii="Segoe UI" w:hAnsi="Segoe UI" w:cs="Segoe UI"/>
                <w:sz w:val="20"/>
                <w:szCs w:val="20"/>
              </w:rPr>
              <w:t>before passing into the final</w:t>
            </w:r>
            <w:r w:rsidR="00A91DD7" w:rsidRPr="00C63103">
              <w:rPr>
                <w:rFonts w:ascii="Segoe UI" w:hAnsi="Segoe UI" w:cs="Segoe UI"/>
                <w:sz w:val="20"/>
                <w:szCs w:val="20"/>
              </w:rPr>
              <w:t>, abatement section of the process</w:t>
            </w:r>
            <w:r w:rsidR="00502095" w:rsidRPr="00C63103">
              <w:rPr>
                <w:rFonts w:ascii="Segoe UI" w:hAnsi="Segoe UI" w:cs="Segoe UI"/>
                <w:sz w:val="20"/>
                <w:szCs w:val="20"/>
              </w:rPr>
              <w:t xml:space="preserve">. Powdered Lime </w:t>
            </w:r>
            <w:r w:rsidR="00F92656" w:rsidRPr="00C63103">
              <w:rPr>
                <w:rFonts w:ascii="Segoe UI" w:hAnsi="Segoe UI" w:cs="Segoe UI"/>
                <w:sz w:val="20"/>
                <w:szCs w:val="20"/>
              </w:rPr>
              <w:t>(Calcium Hydroxide) and powdered</w:t>
            </w:r>
            <w:r w:rsidR="00BD73A3" w:rsidRPr="00C63103">
              <w:rPr>
                <w:rFonts w:ascii="Segoe UI" w:hAnsi="Segoe UI" w:cs="Segoe UI"/>
                <w:sz w:val="20"/>
                <w:szCs w:val="20"/>
              </w:rPr>
              <w:t xml:space="preserve"> activated Carbon are added to the flue gases</w:t>
            </w:r>
            <w:r w:rsidR="00456346" w:rsidRPr="00C63103">
              <w:rPr>
                <w:rFonts w:ascii="Segoe UI" w:hAnsi="Segoe UI" w:cs="Segoe UI"/>
                <w:sz w:val="20"/>
                <w:szCs w:val="20"/>
              </w:rPr>
              <w:t xml:space="preserve"> en</w:t>
            </w:r>
            <w:r w:rsidR="001F6818" w:rsidRPr="00C63103">
              <w:rPr>
                <w:rFonts w:ascii="Segoe UI" w:hAnsi="Segoe UI" w:cs="Segoe UI"/>
                <w:sz w:val="20"/>
                <w:szCs w:val="20"/>
              </w:rPr>
              <w:t>tering the abatement section</w:t>
            </w:r>
            <w:r w:rsidR="00B110F1" w:rsidRPr="00C63103">
              <w:rPr>
                <w:rFonts w:ascii="Segoe UI" w:hAnsi="Segoe UI" w:cs="Segoe UI"/>
                <w:sz w:val="20"/>
                <w:szCs w:val="20"/>
              </w:rPr>
              <w:t xml:space="preserve"> and here</w:t>
            </w:r>
            <w:r w:rsidR="006273F8" w:rsidRPr="00C63103">
              <w:rPr>
                <w:rFonts w:ascii="Segoe UI" w:hAnsi="Segoe UI" w:cs="Segoe UI"/>
                <w:sz w:val="20"/>
                <w:szCs w:val="20"/>
              </w:rPr>
              <w:t xml:space="preserve"> Acid gases, Heavy Metals</w:t>
            </w:r>
            <w:r w:rsidR="00EA18E1" w:rsidRPr="00C63103">
              <w:rPr>
                <w:rFonts w:ascii="Segoe UI" w:hAnsi="Segoe UI" w:cs="Segoe UI"/>
                <w:sz w:val="20"/>
                <w:szCs w:val="20"/>
              </w:rPr>
              <w:t>,</w:t>
            </w:r>
            <w:r w:rsidR="008676A3" w:rsidRPr="00C6310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EA18E1" w:rsidRPr="00C63103">
              <w:rPr>
                <w:rFonts w:ascii="Segoe UI" w:hAnsi="Segoe UI" w:cs="Segoe UI"/>
                <w:sz w:val="20"/>
                <w:szCs w:val="20"/>
              </w:rPr>
              <w:t>Residual Dioxins and</w:t>
            </w:r>
            <w:r w:rsidR="00D26AA6" w:rsidRPr="00C63103">
              <w:rPr>
                <w:rFonts w:ascii="Segoe UI" w:hAnsi="Segoe UI" w:cs="Segoe UI"/>
                <w:sz w:val="20"/>
                <w:szCs w:val="20"/>
              </w:rPr>
              <w:t xml:space="preserve"> Furans are removed before</w:t>
            </w:r>
            <w:r w:rsidR="008676A3" w:rsidRPr="00C63103">
              <w:rPr>
                <w:rFonts w:ascii="Segoe UI" w:hAnsi="Segoe UI" w:cs="Segoe UI"/>
                <w:sz w:val="20"/>
                <w:szCs w:val="20"/>
              </w:rPr>
              <w:t xml:space="preserve"> being discharged from the stack.</w:t>
            </w:r>
          </w:p>
          <w:p w14:paraId="796DCAA4" w14:textId="77777777" w:rsidR="00C63103" w:rsidRDefault="007854DD" w:rsidP="009E0D6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The flue gases being discharged from the stack are</w:t>
            </w:r>
            <w:r w:rsidR="00F01A73" w:rsidRPr="00C63103">
              <w:rPr>
                <w:rFonts w:ascii="Segoe UI" w:hAnsi="Segoe UI" w:cs="Segoe UI"/>
                <w:sz w:val="20"/>
                <w:szCs w:val="20"/>
              </w:rPr>
              <w:t xml:space="preserve"> continuously monitored for H</w:t>
            </w:r>
            <w:r w:rsidR="00E87F24" w:rsidRPr="00C63103">
              <w:rPr>
                <w:rFonts w:ascii="Segoe UI" w:hAnsi="Segoe UI" w:cs="Segoe UI"/>
                <w:sz w:val="20"/>
                <w:szCs w:val="20"/>
              </w:rPr>
              <w:t>yd</w:t>
            </w:r>
            <w:r w:rsidR="006C0032" w:rsidRPr="00C63103">
              <w:rPr>
                <w:rFonts w:ascii="Segoe UI" w:hAnsi="Segoe UI" w:cs="Segoe UI"/>
                <w:sz w:val="20"/>
                <w:szCs w:val="20"/>
              </w:rPr>
              <w:t>r</w:t>
            </w:r>
            <w:r w:rsidR="00E87F24" w:rsidRPr="00C63103">
              <w:rPr>
                <w:rFonts w:ascii="Segoe UI" w:hAnsi="Segoe UI" w:cs="Segoe UI"/>
                <w:sz w:val="20"/>
                <w:szCs w:val="20"/>
              </w:rPr>
              <w:t>ogen Chloride, Sulphur</w:t>
            </w:r>
            <w:r w:rsidR="00466C07" w:rsidRPr="00C63103">
              <w:rPr>
                <w:rFonts w:ascii="Segoe UI" w:hAnsi="Segoe UI" w:cs="Segoe UI"/>
                <w:sz w:val="20"/>
                <w:szCs w:val="20"/>
              </w:rPr>
              <w:t xml:space="preserve"> Dioxide, Carbon Monoxide</w:t>
            </w:r>
            <w:r w:rsidR="00F930BC" w:rsidRPr="00C63103">
              <w:rPr>
                <w:rFonts w:ascii="Segoe UI" w:hAnsi="Segoe UI" w:cs="Segoe UI"/>
                <w:sz w:val="20"/>
                <w:szCs w:val="20"/>
              </w:rPr>
              <w:t>, Oxides of Nitrogen, Particulat</w:t>
            </w:r>
            <w:r w:rsidR="00B23496" w:rsidRPr="00C63103">
              <w:rPr>
                <w:rFonts w:ascii="Segoe UI" w:hAnsi="Segoe UI" w:cs="Segoe UI"/>
                <w:sz w:val="20"/>
                <w:szCs w:val="20"/>
              </w:rPr>
              <w:t xml:space="preserve">e </w:t>
            </w:r>
            <w:r w:rsidR="00660D5B" w:rsidRPr="00C63103">
              <w:rPr>
                <w:rFonts w:ascii="Segoe UI" w:hAnsi="Segoe UI" w:cs="Segoe UI"/>
                <w:sz w:val="20"/>
                <w:szCs w:val="20"/>
              </w:rPr>
              <w:t>Matter (</w:t>
            </w:r>
            <w:r w:rsidR="00B23496" w:rsidRPr="00C63103">
              <w:rPr>
                <w:rFonts w:ascii="Segoe UI" w:hAnsi="Segoe UI" w:cs="Segoe UI"/>
                <w:sz w:val="20"/>
                <w:szCs w:val="20"/>
              </w:rPr>
              <w:t>Dust), Volatile</w:t>
            </w:r>
            <w:r w:rsidR="00EF5BC0" w:rsidRPr="00C63103">
              <w:rPr>
                <w:rFonts w:ascii="Segoe UI" w:hAnsi="Segoe UI" w:cs="Segoe UI"/>
                <w:sz w:val="20"/>
                <w:szCs w:val="20"/>
              </w:rPr>
              <w:t xml:space="preserve"> Organic Compounds, Oxygen, Ammonia</w:t>
            </w:r>
            <w:r w:rsidR="00B85BB8" w:rsidRPr="00C63103">
              <w:rPr>
                <w:rFonts w:ascii="Segoe UI" w:hAnsi="Segoe UI" w:cs="Segoe UI"/>
                <w:sz w:val="20"/>
                <w:szCs w:val="20"/>
              </w:rPr>
              <w:t xml:space="preserve"> and Nitrous Oxide.</w:t>
            </w:r>
            <w:r w:rsidR="00C6310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28B6576F" w14:textId="77777777" w:rsidR="00C63103" w:rsidRDefault="00C63103" w:rsidP="009E0D60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39088F1" w14:textId="04040166" w:rsidR="000C6E7B" w:rsidRPr="00C63103" w:rsidRDefault="00B85BB8" w:rsidP="009E0D6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The incineration process produce</w:t>
            </w:r>
            <w:r w:rsidR="00FC14C1" w:rsidRPr="00C63103">
              <w:rPr>
                <w:rFonts w:ascii="Segoe UI" w:hAnsi="Segoe UI" w:cs="Segoe UI"/>
                <w:sz w:val="20"/>
                <w:szCs w:val="20"/>
              </w:rPr>
              <w:t xml:space="preserve">s two </w:t>
            </w:r>
            <w:r w:rsidR="00660D5B" w:rsidRPr="00C63103">
              <w:rPr>
                <w:rFonts w:ascii="Segoe UI" w:hAnsi="Segoe UI" w:cs="Segoe UI"/>
                <w:sz w:val="20"/>
                <w:szCs w:val="20"/>
              </w:rPr>
              <w:t>residues. Bottom</w:t>
            </w:r>
            <w:r w:rsidR="00FC14C1" w:rsidRPr="00C63103">
              <w:rPr>
                <w:rFonts w:ascii="Segoe UI" w:hAnsi="Segoe UI" w:cs="Segoe UI"/>
                <w:sz w:val="20"/>
                <w:szCs w:val="20"/>
              </w:rPr>
              <w:t xml:space="preserve"> Ash and Spent Lime.</w:t>
            </w:r>
          </w:p>
          <w:p w14:paraId="206995A0" w14:textId="77777777" w:rsidR="009E0D60" w:rsidRPr="00C63103" w:rsidRDefault="009E0D60" w:rsidP="009E0D60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</w:tc>
      </w:tr>
    </w:tbl>
    <w:p w14:paraId="18E768EA" w14:textId="482756D7" w:rsidR="009E0D60" w:rsidRPr="00C63103" w:rsidRDefault="00E67E60" w:rsidP="00E67E60">
      <w:pPr>
        <w:ind w:left="360"/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lastRenderedPageBreak/>
        <w:t xml:space="preserve">3.   </w:t>
      </w:r>
      <w:r w:rsidR="009E0D60" w:rsidRPr="00C63103">
        <w:rPr>
          <w:rFonts w:ascii="Segoe UI" w:hAnsi="Segoe UI" w:cs="Segoe UI"/>
          <w:b/>
          <w:sz w:val="20"/>
          <w:szCs w:val="20"/>
        </w:rPr>
        <w:t>Summary of Plant Operation</w:t>
      </w:r>
    </w:p>
    <w:p w14:paraId="283B5AF6" w14:textId="3E0DEDE3" w:rsidR="00C63103" w:rsidRPr="00C63103" w:rsidRDefault="00C63103" w:rsidP="00E67E60">
      <w:pPr>
        <w:ind w:left="360"/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t xml:space="preserve">3.1 </w:t>
      </w:r>
      <w:r w:rsidRPr="00C63103">
        <w:rPr>
          <w:rFonts w:ascii="Segoe UI" w:hAnsi="Segoe UI" w:cs="Segoe UI"/>
          <w:b/>
          <w:sz w:val="20"/>
          <w:szCs w:val="20"/>
        </w:rPr>
        <w:tab/>
        <w:t>Summary of plant operation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4962"/>
        <w:gridCol w:w="2304"/>
        <w:gridCol w:w="2515"/>
      </w:tblGrid>
      <w:tr w:rsidR="00C63103" w:rsidRPr="00C63103" w14:paraId="6395FB6B" w14:textId="65935CEB" w:rsidTr="00C63103">
        <w:trPr>
          <w:trHeight w:val="411"/>
        </w:trPr>
        <w:tc>
          <w:tcPr>
            <w:tcW w:w="4962" w:type="dxa"/>
          </w:tcPr>
          <w:p w14:paraId="409D15BA" w14:textId="2B91EE65" w:rsidR="00C63103" w:rsidRPr="00C63103" w:rsidRDefault="00C63103" w:rsidP="00AD2417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Hazardous waste received</w:t>
            </w:r>
          </w:p>
        </w:tc>
        <w:tc>
          <w:tcPr>
            <w:tcW w:w="2304" w:type="dxa"/>
          </w:tcPr>
          <w:p w14:paraId="65575CF4" w14:textId="3C84A41D" w:rsidR="00C63103" w:rsidRPr="00C63103" w:rsidRDefault="00C63103" w:rsidP="003C2D4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3050</w:t>
            </w:r>
          </w:p>
        </w:tc>
        <w:tc>
          <w:tcPr>
            <w:tcW w:w="2515" w:type="dxa"/>
          </w:tcPr>
          <w:p w14:paraId="61609D5A" w14:textId="43D56ED7" w:rsidR="00C63103" w:rsidRPr="00C63103" w:rsidRDefault="00C63103" w:rsidP="00C63103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tonnes</w:t>
            </w:r>
          </w:p>
        </w:tc>
      </w:tr>
      <w:tr w:rsidR="00C63103" w:rsidRPr="00C63103" w14:paraId="3D01F7F8" w14:textId="03B5A6DD" w:rsidTr="00C63103">
        <w:trPr>
          <w:trHeight w:val="411"/>
        </w:trPr>
        <w:tc>
          <w:tcPr>
            <w:tcW w:w="4962" w:type="dxa"/>
          </w:tcPr>
          <w:p w14:paraId="0BDB1E9A" w14:textId="5A87D97C" w:rsidR="00C63103" w:rsidRPr="00C63103" w:rsidRDefault="00C63103" w:rsidP="00AD2417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Non-Hazardous Waste.</w:t>
            </w:r>
          </w:p>
        </w:tc>
        <w:tc>
          <w:tcPr>
            <w:tcW w:w="2304" w:type="dxa"/>
          </w:tcPr>
          <w:p w14:paraId="7031AE8B" w14:textId="31574E1F" w:rsidR="00C63103" w:rsidRPr="00C63103" w:rsidRDefault="00C63103" w:rsidP="003C2D49">
            <w:pPr>
              <w:jc w:val="center"/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2125</w:t>
            </w:r>
          </w:p>
        </w:tc>
        <w:tc>
          <w:tcPr>
            <w:tcW w:w="2515" w:type="dxa"/>
          </w:tcPr>
          <w:p w14:paraId="6ACF24C7" w14:textId="7D5CB973" w:rsidR="00C63103" w:rsidRPr="00C63103" w:rsidRDefault="00C63103" w:rsidP="00C63103">
            <w:pPr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tonnes</w:t>
            </w:r>
          </w:p>
        </w:tc>
      </w:tr>
      <w:tr w:rsidR="00C63103" w:rsidRPr="00C63103" w14:paraId="0ADC604D" w14:textId="6A09638A" w:rsidTr="00C63103">
        <w:trPr>
          <w:trHeight w:val="411"/>
        </w:trPr>
        <w:tc>
          <w:tcPr>
            <w:tcW w:w="4962" w:type="dxa"/>
          </w:tcPr>
          <w:p w14:paraId="0F92A71C" w14:textId="24384223" w:rsidR="00C63103" w:rsidRPr="00C63103" w:rsidRDefault="00C63103" w:rsidP="00AD2417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Cytotoxic Waste.</w:t>
            </w:r>
          </w:p>
        </w:tc>
        <w:tc>
          <w:tcPr>
            <w:tcW w:w="2304" w:type="dxa"/>
          </w:tcPr>
          <w:p w14:paraId="082191A0" w14:textId="4798C433" w:rsidR="00C63103" w:rsidRPr="00C63103" w:rsidRDefault="00C63103" w:rsidP="003C2D49">
            <w:pPr>
              <w:jc w:val="center"/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75</w:t>
            </w:r>
          </w:p>
        </w:tc>
        <w:tc>
          <w:tcPr>
            <w:tcW w:w="2515" w:type="dxa"/>
          </w:tcPr>
          <w:p w14:paraId="053C93F5" w14:textId="41BEDDDA" w:rsidR="00C63103" w:rsidRPr="00C63103" w:rsidRDefault="00C63103" w:rsidP="00C63103">
            <w:pPr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tonnes</w:t>
            </w:r>
          </w:p>
        </w:tc>
      </w:tr>
      <w:tr w:rsidR="00C63103" w:rsidRPr="00C63103" w14:paraId="12D92005" w14:textId="5BC75367" w:rsidTr="00C63103">
        <w:trPr>
          <w:trHeight w:val="411"/>
        </w:trPr>
        <w:tc>
          <w:tcPr>
            <w:tcW w:w="4962" w:type="dxa"/>
          </w:tcPr>
          <w:p w14:paraId="43670DCA" w14:textId="2E1E1BAA" w:rsidR="00C63103" w:rsidRPr="00C63103" w:rsidRDefault="00C63103" w:rsidP="008B58E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Total waste received</w:t>
            </w:r>
          </w:p>
        </w:tc>
        <w:tc>
          <w:tcPr>
            <w:tcW w:w="2304" w:type="dxa"/>
          </w:tcPr>
          <w:p w14:paraId="6388D17A" w14:textId="57760C4E" w:rsidR="00C63103" w:rsidRPr="00C63103" w:rsidRDefault="00C63103" w:rsidP="003C2D49">
            <w:pPr>
              <w:jc w:val="center"/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4666</w:t>
            </w:r>
          </w:p>
        </w:tc>
        <w:tc>
          <w:tcPr>
            <w:tcW w:w="2515" w:type="dxa"/>
          </w:tcPr>
          <w:p w14:paraId="08D76F96" w14:textId="30A4D3EB" w:rsidR="00C63103" w:rsidRPr="00C63103" w:rsidRDefault="00C63103" w:rsidP="00C63103">
            <w:pPr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tonnes</w:t>
            </w:r>
          </w:p>
        </w:tc>
      </w:tr>
      <w:tr w:rsidR="00C63103" w:rsidRPr="00C63103" w14:paraId="7DA07844" w14:textId="4685DFD2" w:rsidTr="00C63103">
        <w:tc>
          <w:tcPr>
            <w:tcW w:w="4962" w:type="dxa"/>
          </w:tcPr>
          <w:p w14:paraId="2EAE2C78" w14:textId="77777777" w:rsidR="00C63103" w:rsidRPr="00C63103" w:rsidRDefault="00C63103" w:rsidP="008B58E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 xml:space="preserve">Total plant operational hours </w:t>
            </w:r>
          </w:p>
          <w:p w14:paraId="6AECCA76" w14:textId="77777777" w:rsidR="00C63103" w:rsidRPr="00C63103" w:rsidRDefault="00C63103" w:rsidP="008B58E2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04" w:type="dxa"/>
          </w:tcPr>
          <w:p w14:paraId="19200D07" w14:textId="7C990285" w:rsidR="00C63103" w:rsidRPr="00C63103" w:rsidRDefault="00C63103" w:rsidP="003C2D49">
            <w:pPr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6,161</w:t>
            </w:r>
          </w:p>
        </w:tc>
        <w:tc>
          <w:tcPr>
            <w:tcW w:w="2515" w:type="dxa"/>
          </w:tcPr>
          <w:p w14:paraId="18E84732" w14:textId="1502B64F" w:rsidR="00C63103" w:rsidRPr="00C63103" w:rsidRDefault="00C63103" w:rsidP="00C63103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hours</w:t>
            </w:r>
          </w:p>
        </w:tc>
      </w:tr>
      <w:tr w:rsidR="003C2D49" w:rsidRPr="00C63103" w14:paraId="4EA01B06" w14:textId="2E1E23B3" w:rsidTr="003C2D49">
        <w:tc>
          <w:tcPr>
            <w:tcW w:w="4962" w:type="dxa"/>
          </w:tcPr>
          <w:p w14:paraId="5F9C7F31" w14:textId="510DBD29" w:rsidR="003C2D49" w:rsidRPr="00C63103" w:rsidRDefault="003C2D49" w:rsidP="008B58E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Total hours of “abnormal operation” (see permit for definition)</w:t>
            </w:r>
          </w:p>
        </w:tc>
        <w:tc>
          <w:tcPr>
            <w:tcW w:w="2304" w:type="dxa"/>
          </w:tcPr>
          <w:p w14:paraId="197C09E4" w14:textId="3AE32F6C" w:rsidR="003C2D49" w:rsidRPr="00C63103" w:rsidRDefault="003C2D49" w:rsidP="003C2D49">
            <w:pPr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390</w:t>
            </w:r>
          </w:p>
        </w:tc>
        <w:tc>
          <w:tcPr>
            <w:tcW w:w="2515" w:type="dxa"/>
          </w:tcPr>
          <w:p w14:paraId="554C5FAB" w14:textId="67E44DAC" w:rsidR="003C2D49" w:rsidRPr="00C63103" w:rsidRDefault="003C2D49" w:rsidP="008B58E2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minutes</w:t>
            </w:r>
          </w:p>
        </w:tc>
      </w:tr>
      <w:tr w:rsidR="00C63103" w:rsidRPr="00C63103" w14:paraId="5E8BEF54" w14:textId="60CBDA5E" w:rsidTr="00C63103">
        <w:tc>
          <w:tcPr>
            <w:tcW w:w="4962" w:type="dxa"/>
          </w:tcPr>
          <w:p w14:paraId="6F39959C" w14:textId="77777777" w:rsidR="00C63103" w:rsidRPr="00C63103" w:rsidRDefault="00C63103" w:rsidP="008B58E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 xml:space="preserve">Total quantity of incinerator bottom ash (IBA) produced </w:t>
            </w:r>
          </w:p>
        </w:tc>
        <w:tc>
          <w:tcPr>
            <w:tcW w:w="2304" w:type="dxa"/>
          </w:tcPr>
          <w:p w14:paraId="634042D6" w14:textId="36CE72C7" w:rsidR="00C63103" w:rsidRPr="00C63103" w:rsidRDefault="00C63103" w:rsidP="003C2D49">
            <w:pPr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694</w:t>
            </w:r>
          </w:p>
          <w:p w14:paraId="0F2D791C" w14:textId="2B7A1538" w:rsidR="00C63103" w:rsidRPr="00C63103" w:rsidRDefault="00C63103" w:rsidP="003C2D49">
            <w:pPr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2515" w:type="dxa"/>
          </w:tcPr>
          <w:p w14:paraId="1C3BB8A4" w14:textId="06DBB76D" w:rsidR="00C63103" w:rsidRDefault="00C63103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tonnes.</w:t>
            </w:r>
          </w:p>
          <w:p w14:paraId="07853480" w14:textId="77777777" w:rsidR="00C63103" w:rsidRPr="00C63103" w:rsidRDefault="00C63103" w:rsidP="008B58E2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C63103" w:rsidRPr="00C63103" w14:paraId="72A2CC10" w14:textId="18E7501B" w:rsidTr="008117D7">
        <w:tc>
          <w:tcPr>
            <w:tcW w:w="4962" w:type="dxa"/>
          </w:tcPr>
          <w:p w14:paraId="39694049" w14:textId="77777777" w:rsidR="00C63103" w:rsidRPr="00C63103" w:rsidRDefault="00C63103" w:rsidP="008B58E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Disposal or recovery route for IBA</w:t>
            </w:r>
          </w:p>
          <w:p w14:paraId="15D3F109" w14:textId="77777777" w:rsidR="00C63103" w:rsidRPr="00C63103" w:rsidRDefault="00C63103" w:rsidP="008B58E2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819" w:type="dxa"/>
            <w:gridSpan w:val="2"/>
          </w:tcPr>
          <w:p w14:paraId="7CF8E22A" w14:textId="4BC076CC" w:rsidR="00C63103" w:rsidRPr="00C63103" w:rsidRDefault="00C63103" w:rsidP="00C63103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D1 Landfill.</w:t>
            </w:r>
          </w:p>
        </w:tc>
      </w:tr>
      <w:tr w:rsidR="00C63103" w:rsidRPr="00C63103" w14:paraId="5ACFA040" w14:textId="6E145E4E" w:rsidTr="000404FF">
        <w:tc>
          <w:tcPr>
            <w:tcW w:w="4962" w:type="dxa"/>
          </w:tcPr>
          <w:p w14:paraId="19E4C8CC" w14:textId="56AD82F3" w:rsidR="00C63103" w:rsidRPr="00C63103" w:rsidRDefault="00C63103" w:rsidP="008B58E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 xml:space="preserve">Did any batches of IBA test as hazardous? If yes, state quantity </w:t>
            </w:r>
          </w:p>
        </w:tc>
        <w:tc>
          <w:tcPr>
            <w:tcW w:w="4819" w:type="dxa"/>
            <w:gridSpan w:val="2"/>
          </w:tcPr>
          <w:p w14:paraId="1E72BC3E" w14:textId="5F4152AD" w:rsidR="00C63103" w:rsidRPr="00C63103" w:rsidRDefault="00C63103" w:rsidP="00C63103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None</w:t>
            </w:r>
          </w:p>
        </w:tc>
      </w:tr>
      <w:tr w:rsidR="00C63103" w:rsidRPr="00C63103" w14:paraId="08120F91" w14:textId="7AD02E99" w:rsidTr="00C63103">
        <w:tc>
          <w:tcPr>
            <w:tcW w:w="4962" w:type="dxa"/>
          </w:tcPr>
          <w:p w14:paraId="6A7B6AEF" w14:textId="77777777" w:rsidR="00C63103" w:rsidRPr="00C63103" w:rsidRDefault="00C63103" w:rsidP="008B58E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 xml:space="preserve">Total quantity of air pollution control (APC) residues produced </w:t>
            </w:r>
          </w:p>
        </w:tc>
        <w:tc>
          <w:tcPr>
            <w:tcW w:w="2304" w:type="dxa"/>
          </w:tcPr>
          <w:p w14:paraId="1BC24D09" w14:textId="6DE97C82" w:rsidR="00C63103" w:rsidRPr="00C63103" w:rsidRDefault="00C63103" w:rsidP="003C2D49">
            <w:pPr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255</w:t>
            </w:r>
          </w:p>
        </w:tc>
        <w:tc>
          <w:tcPr>
            <w:tcW w:w="2515" w:type="dxa"/>
          </w:tcPr>
          <w:p w14:paraId="1F98A583" w14:textId="261EFE0C" w:rsidR="00C63103" w:rsidRPr="00C63103" w:rsidRDefault="00C63103" w:rsidP="00C63103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tonnes</w:t>
            </w:r>
          </w:p>
        </w:tc>
      </w:tr>
      <w:tr w:rsidR="00C63103" w:rsidRPr="00C63103" w14:paraId="737E9AE4" w14:textId="2002E3AD" w:rsidTr="006371D0">
        <w:tc>
          <w:tcPr>
            <w:tcW w:w="4962" w:type="dxa"/>
          </w:tcPr>
          <w:p w14:paraId="37EBD11E" w14:textId="77777777" w:rsidR="00C63103" w:rsidRPr="00C63103" w:rsidRDefault="00C63103" w:rsidP="008B58E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Disposal or recovery route for APC residues</w:t>
            </w:r>
          </w:p>
        </w:tc>
        <w:tc>
          <w:tcPr>
            <w:tcW w:w="4819" w:type="dxa"/>
            <w:gridSpan w:val="2"/>
          </w:tcPr>
          <w:p w14:paraId="29E5203E" w14:textId="0C4F86BE" w:rsidR="00C63103" w:rsidRPr="00C63103" w:rsidRDefault="00C63103" w:rsidP="00C63103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D13 - Blending or mixing prior to submission to any of the operations numbered D1 to D12</w:t>
            </w:r>
          </w:p>
        </w:tc>
      </w:tr>
      <w:tr w:rsidR="00C63103" w:rsidRPr="00C63103" w14:paraId="104A477F" w14:textId="78869AB5" w:rsidTr="00C63103">
        <w:trPr>
          <w:trHeight w:val="557"/>
        </w:trPr>
        <w:tc>
          <w:tcPr>
            <w:tcW w:w="4962" w:type="dxa"/>
          </w:tcPr>
          <w:p w14:paraId="6448CE18" w14:textId="77777777" w:rsidR="00C63103" w:rsidRPr="00C63103" w:rsidRDefault="00C63103" w:rsidP="008B58E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Total heat produced for export (</w:t>
            </w:r>
            <w:proofErr w:type="gramStart"/>
            <w:r w:rsidRPr="00C63103">
              <w:rPr>
                <w:rFonts w:ascii="Segoe UI" w:hAnsi="Segoe UI" w:cs="Segoe UI"/>
                <w:sz w:val="20"/>
                <w:szCs w:val="20"/>
              </w:rPr>
              <w:t>e.g.</w:t>
            </w:r>
            <w:proofErr w:type="gramEnd"/>
            <w:r w:rsidRPr="00C63103">
              <w:rPr>
                <w:rFonts w:ascii="Segoe UI" w:hAnsi="Segoe UI" w:cs="Segoe UI"/>
                <w:sz w:val="20"/>
                <w:szCs w:val="20"/>
              </w:rPr>
              <w:t xml:space="preserve"> to hospital or district heating scheme) </w:t>
            </w:r>
          </w:p>
        </w:tc>
        <w:tc>
          <w:tcPr>
            <w:tcW w:w="2304" w:type="dxa"/>
          </w:tcPr>
          <w:p w14:paraId="581748A2" w14:textId="47A67D5F" w:rsidR="00C63103" w:rsidRPr="00C63103" w:rsidRDefault="00C63103" w:rsidP="003C2D49">
            <w:pPr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6770</w:t>
            </w:r>
          </w:p>
        </w:tc>
        <w:tc>
          <w:tcPr>
            <w:tcW w:w="2515" w:type="dxa"/>
          </w:tcPr>
          <w:p w14:paraId="5EEA11CE" w14:textId="4FD78D78" w:rsidR="00C63103" w:rsidRPr="00C63103" w:rsidRDefault="00C63103" w:rsidP="00C63103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MWh</w:t>
            </w:r>
          </w:p>
        </w:tc>
      </w:tr>
    </w:tbl>
    <w:p w14:paraId="11004288" w14:textId="4A8CA7B1" w:rsidR="00E67E60" w:rsidRPr="00C63103" w:rsidRDefault="00E67E60" w:rsidP="00E67E60">
      <w:pPr>
        <w:pStyle w:val="ListParagraph"/>
        <w:ind w:left="567"/>
        <w:rPr>
          <w:rFonts w:ascii="Segoe UI" w:hAnsi="Segoe UI" w:cs="Segoe UI"/>
          <w:b/>
          <w:sz w:val="20"/>
          <w:szCs w:val="20"/>
        </w:rPr>
      </w:pPr>
    </w:p>
    <w:p w14:paraId="0FF9F21B" w14:textId="77777777" w:rsidR="00C63103" w:rsidRPr="00C63103" w:rsidRDefault="00C63103" w:rsidP="00C63103">
      <w:pPr>
        <w:ind w:firstLine="720"/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t>3.2</w:t>
      </w:r>
      <w:r w:rsidRPr="00C63103">
        <w:rPr>
          <w:rFonts w:ascii="Segoe UI" w:hAnsi="Segoe UI" w:cs="Segoe UI"/>
          <w:b/>
          <w:sz w:val="20"/>
          <w:szCs w:val="20"/>
        </w:rPr>
        <w:tab/>
        <w:t>Annual performance parameters</w:t>
      </w:r>
    </w:p>
    <w:p w14:paraId="02C9A9AA" w14:textId="77777777" w:rsidR="00C63103" w:rsidRPr="00C63103" w:rsidRDefault="00C63103" w:rsidP="00C63103">
      <w:pPr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t>Waste Disposal and Recovery</w:t>
      </w:r>
    </w:p>
    <w:tbl>
      <w:tblPr>
        <w:tblW w:w="9930" w:type="dxa"/>
        <w:tblLook w:val="04A0" w:firstRow="1" w:lastRow="0" w:firstColumn="1" w:lastColumn="0" w:noHBand="0" w:noVBand="1"/>
      </w:tblPr>
      <w:tblGrid>
        <w:gridCol w:w="2775"/>
        <w:gridCol w:w="739"/>
        <w:gridCol w:w="938"/>
        <w:gridCol w:w="1017"/>
        <w:gridCol w:w="378"/>
        <w:gridCol w:w="708"/>
        <w:gridCol w:w="1196"/>
        <w:gridCol w:w="1055"/>
        <w:gridCol w:w="1124"/>
      </w:tblGrid>
      <w:tr w:rsidR="00C63103" w:rsidRPr="00C63103" w14:paraId="45EBAF44" w14:textId="77777777" w:rsidTr="00C63103">
        <w:trPr>
          <w:trHeight w:val="222"/>
        </w:trPr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0D7E868C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n-GB"/>
              </w:rPr>
              <w:t>Waste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000000"/>
            <w:hideMark/>
          </w:tcPr>
          <w:p w14:paraId="49FC6DA5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Disposal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hideMark/>
          </w:tcPr>
          <w:p w14:paraId="74073A0A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Recovery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44A8F70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8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000000"/>
            <w:hideMark/>
          </w:tcPr>
          <w:p w14:paraId="4B6D94A1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Trends in Waste Disposal and Recovery</w:t>
            </w:r>
          </w:p>
        </w:tc>
      </w:tr>
      <w:tr w:rsidR="00C63103" w:rsidRPr="00C63103" w14:paraId="0627E9E5" w14:textId="77777777" w:rsidTr="00C63103">
        <w:trPr>
          <w:trHeight w:val="260"/>
        </w:trPr>
        <w:tc>
          <w:tcPr>
            <w:tcW w:w="2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hideMark/>
          </w:tcPr>
          <w:p w14:paraId="7DAFA82E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hideMark/>
          </w:tcPr>
          <w:p w14:paraId="56D3DCCD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Route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hideMark/>
          </w:tcPr>
          <w:p w14:paraId="18CA9A7D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Tonnes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hideMark/>
          </w:tcPr>
          <w:p w14:paraId="2F95641C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Tonnes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12E5094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38D5FF67" w14:textId="77777777" w:rsidR="00C63103" w:rsidRPr="00C63103" w:rsidRDefault="00C63103">
            <w:pPr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3375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000000"/>
            <w:hideMark/>
          </w:tcPr>
          <w:p w14:paraId="04B3F0C2" w14:textId="77777777" w:rsidR="00C63103" w:rsidRPr="00C63103" w:rsidRDefault="00C63103">
            <w:pPr>
              <w:spacing w:after="0"/>
              <w:rPr>
                <w:rFonts w:ascii="Segoe UI" w:hAnsi="Segoe UI" w:cs="Segoe UI"/>
                <w:sz w:val="20"/>
                <w:szCs w:val="20"/>
                <w:lang w:eastAsia="en-GB"/>
              </w:rPr>
            </w:pPr>
          </w:p>
        </w:tc>
      </w:tr>
      <w:tr w:rsidR="00C63103" w:rsidRPr="00C63103" w14:paraId="3E4B4C2E" w14:textId="77777777" w:rsidTr="00C63103">
        <w:trPr>
          <w:trHeight w:val="212"/>
        </w:trPr>
        <w:tc>
          <w:tcPr>
            <w:tcW w:w="27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000000"/>
            <w:hideMark/>
          </w:tcPr>
          <w:p w14:paraId="44449822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000000"/>
            <w:hideMark/>
          </w:tcPr>
          <w:p w14:paraId="168D350F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000000"/>
            <w:hideMark/>
          </w:tcPr>
          <w:p w14:paraId="423938B8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000000"/>
            <w:hideMark/>
          </w:tcPr>
          <w:p w14:paraId="2841D47F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7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0081C3F6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000000"/>
            <w:hideMark/>
          </w:tcPr>
          <w:p w14:paraId="0D477436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 Year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0941E5CF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Named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4019D8EE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3AA3F06D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Waste per unit output</w:t>
            </w:r>
          </w:p>
        </w:tc>
      </w:tr>
      <w:tr w:rsidR="00C63103" w:rsidRPr="00C63103" w14:paraId="138961A2" w14:textId="77777777" w:rsidTr="00C63103">
        <w:trPr>
          <w:trHeight w:val="22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B65E98" w14:textId="77777777" w:rsidR="00C63103" w:rsidRPr="00C63103" w:rsidRDefault="00C63103">
            <w:pPr>
              <w:spacing w:after="0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57DDEA" w14:textId="77777777" w:rsidR="00C63103" w:rsidRPr="00C63103" w:rsidRDefault="00C63103">
            <w:pPr>
              <w:spacing w:after="0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E914AE" w14:textId="77777777" w:rsidR="00C63103" w:rsidRPr="00C63103" w:rsidRDefault="00C63103">
            <w:pPr>
              <w:spacing w:after="0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CB134E" w14:textId="77777777" w:rsidR="00C63103" w:rsidRPr="00C63103" w:rsidRDefault="00C63103">
            <w:pPr>
              <w:spacing w:after="0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2B064BE" w14:textId="77777777" w:rsidR="00C63103" w:rsidRPr="00C63103" w:rsidRDefault="00C63103">
            <w:pPr>
              <w:spacing w:after="0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15727D" w14:textId="77777777" w:rsidR="00C63103" w:rsidRPr="00C63103" w:rsidRDefault="00C63103">
            <w:pPr>
              <w:spacing w:after="0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hideMark/>
          </w:tcPr>
          <w:p w14:paraId="05D5F85D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Waste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7CA5AED2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Waste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B30A07A" w14:textId="77777777" w:rsidR="00C63103" w:rsidRPr="00C63103" w:rsidRDefault="00C63103">
            <w:pPr>
              <w:spacing w:after="0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</w:p>
        </w:tc>
      </w:tr>
      <w:tr w:rsidR="00C63103" w:rsidRPr="00C63103" w14:paraId="3BC6CC1D" w14:textId="77777777" w:rsidTr="008A0643">
        <w:trPr>
          <w:trHeight w:val="222"/>
        </w:trPr>
        <w:tc>
          <w:tcPr>
            <w:tcW w:w="2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733A54" w14:textId="77777777" w:rsidR="00C63103" w:rsidRPr="00C63103" w:rsidRDefault="00C63103" w:rsidP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1) Hazardous Wastes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7915E04" w14:textId="77777777" w:rsidR="00C63103" w:rsidRPr="00C63103" w:rsidRDefault="00C63103" w:rsidP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APC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D08D74" w14:textId="3202FC9E" w:rsidR="00C63103" w:rsidRPr="00C63103" w:rsidRDefault="00C63103" w:rsidP="00C63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255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1CF785A" w14:textId="77777777" w:rsidR="00C63103" w:rsidRPr="00C63103" w:rsidRDefault="00C63103" w:rsidP="00C63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F48ED09" w14:textId="77777777" w:rsidR="00C63103" w:rsidRPr="00C63103" w:rsidRDefault="00C63103" w:rsidP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BBA5207" w14:textId="77777777" w:rsidR="00C63103" w:rsidRPr="00C63103" w:rsidRDefault="00C63103" w:rsidP="00C631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2021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5E9B5C8" w14:textId="77777777" w:rsidR="00C63103" w:rsidRPr="00C63103" w:rsidRDefault="00C63103" w:rsidP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total Waste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EF67F6" w14:textId="35E73EFC" w:rsidR="00C63103" w:rsidRPr="00C63103" w:rsidRDefault="00C63103" w:rsidP="00C63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1528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8742BF3" w14:textId="4BCF2DE6" w:rsidR="00C63103" w:rsidRPr="00C63103" w:rsidRDefault="00C63103" w:rsidP="00C63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0.23</w:t>
            </w:r>
          </w:p>
        </w:tc>
      </w:tr>
      <w:tr w:rsidR="00C63103" w:rsidRPr="00C63103" w14:paraId="62D83ECE" w14:textId="77777777" w:rsidTr="008A0643">
        <w:trPr>
          <w:trHeight w:val="290"/>
        </w:trPr>
        <w:tc>
          <w:tcPr>
            <w:tcW w:w="2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914F46" w14:textId="77777777" w:rsidR="00C63103" w:rsidRPr="00C63103" w:rsidRDefault="00C63103" w:rsidP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2) Non-Hazardous Wastes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59B08FE" w14:textId="77777777" w:rsidR="00C63103" w:rsidRPr="00C63103" w:rsidRDefault="00C63103" w:rsidP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Ash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B4ECF1" w14:textId="2226B253" w:rsidR="00C63103" w:rsidRPr="00C63103" w:rsidRDefault="00C63103" w:rsidP="00C63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0000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GB"/>
              </w:rPr>
              <w:t>694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2F285E9" w14:textId="77777777" w:rsidR="00C63103" w:rsidRPr="00C63103" w:rsidRDefault="00C63103" w:rsidP="00C63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D080380" w14:textId="77777777" w:rsidR="00C63103" w:rsidRPr="00C63103" w:rsidRDefault="00C63103" w:rsidP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7B26C1" w14:textId="77777777" w:rsidR="00C63103" w:rsidRPr="00C63103" w:rsidRDefault="00C63103" w:rsidP="00C63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2022</w:t>
            </w:r>
          </w:p>
          <w:p w14:paraId="7A8AB19F" w14:textId="77777777" w:rsidR="00C63103" w:rsidRPr="00C63103" w:rsidRDefault="00C63103" w:rsidP="00C63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CD161A" w14:textId="77777777" w:rsidR="00C63103" w:rsidRPr="00C63103" w:rsidRDefault="00C63103" w:rsidP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total Waste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7D5A84F" w14:textId="0C474C9C" w:rsidR="00C63103" w:rsidRPr="00C63103" w:rsidRDefault="00C63103" w:rsidP="00C63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950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AA68F66" w14:textId="4FE894B2" w:rsidR="00C63103" w:rsidRPr="00C63103" w:rsidRDefault="00C63103" w:rsidP="00C63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0.20</w:t>
            </w:r>
          </w:p>
        </w:tc>
      </w:tr>
    </w:tbl>
    <w:p w14:paraId="1CEE3D54" w14:textId="77777777" w:rsidR="00C63103" w:rsidRPr="00C63103" w:rsidRDefault="00C63103" w:rsidP="00C63103">
      <w:pPr>
        <w:rPr>
          <w:rFonts w:ascii="Segoe UI" w:hAnsi="Segoe UI" w:cs="Segoe UI"/>
          <w:b/>
          <w:sz w:val="20"/>
          <w:szCs w:val="20"/>
        </w:rPr>
      </w:pPr>
    </w:p>
    <w:p w14:paraId="7AB386D8" w14:textId="77777777" w:rsidR="00C63103" w:rsidRPr="00C63103" w:rsidRDefault="00C63103" w:rsidP="00C63103">
      <w:pPr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t>Water usage</w:t>
      </w:r>
    </w:p>
    <w:tbl>
      <w:tblPr>
        <w:tblW w:w="9913" w:type="dxa"/>
        <w:tblLook w:val="04A0" w:firstRow="1" w:lastRow="0" w:firstColumn="1" w:lastColumn="0" w:noHBand="0" w:noVBand="1"/>
      </w:tblPr>
      <w:tblGrid>
        <w:gridCol w:w="2073"/>
        <w:gridCol w:w="1187"/>
        <w:gridCol w:w="1647"/>
        <w:gridCol w:w="274"/>
        <w:gridCol w:w="905"/>
        <w:gridCol w:w="1275"/>
        <w:gridCol w:w="1002"/>
        <w:gridCol w:w="1550"/>
      </w:tblGrid>
      <w:tr w:rsidR="00C63103" w:rsidRPr="00C63103" w14:paraId="09D9635B" w14:textId="77777777" w:rsidTr="00C63103">
        <w:trPr>
          <w:trHeight w:val="223"/>
        </w:trPr>
        <w:tc>
          <w:tcPr>
            <w:tcW w:w="207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000000"/>
            <w:hideMark/>
          </w:tcPr>
          <w:p w14:paraId="544909AC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n-GB"/>
              </w:rPr>
              <w:t> Water</w:t>
            </w: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1104F968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Usage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06E0D02B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Specific Usage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799EBCBD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3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000000"/>
            <w:hideMark/>
          </w:tcPr>
          <w:p w14:paraId="59BB8490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Trends in Water Usage</w:t>
            </w:r>
          </w:p>
        </w:tc>
      </w:tr>
      <w:tr w:rsidR="00C63103" w:rsidRPr="00C63103" w14:paraId="14B4F421" w14:textId="77777777" w:rsidTr="00C63103">
        <w:trPr>
          <w:trHeight w:val="223"/>
        </w:trPr>
        <w:tc>
          <w:tcPr>
            <w:tcW w:w="20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hideMark/>
          </w:tcPr>
          <w:p w14:paraId="73C541C5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hideMark/>
          </w:tcPr>
          <w:p w14:paraId="717906BE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hideMark/>
          </w:tcPr>
          <w:p w14:paraId="4B04A1AE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0BBB7764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000000"/>
            <w:hideMark/>
          </w:tcPr>
          <w:p w14:paraId="31DFEF60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76EF0A9E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Named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4B7739F2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000000"/>
            <w:hideMark/>
          </w:tcPr>
          <w:p w14:paraId="37F6DE25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water per unit output</w:t>
            </w:r>
          </w:p>
        </w:tc>
      </w:tr>
      <w:tr w:rsidR="00C63103" w:rsidRPr="00C63103" w14:paraId="43680AD7" w14:textId="77777777" w:rsidTr="00C63103">
        <w:trPr>
          <w:trHeight w:val="223"/>
        </w:trPr>
        <w:tc>
          <w:tcPr>
            <w:tcW w:w="20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0662C9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908C030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FC1E55A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C888789" w14:textId="77777777" w:rsidR="00C63103" w:rsidRPr="00C63103" w:rsidRDefault="00C63103">
            <w:pPr>
              <w:spacing w:after="0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46472" w14:textId="77777777" w:rsidR="00C63103" w:rsidRPr="00C63103" w:rsidRDefault="00C63103">
            <w:pPr>
              <w:spacing w:after="0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hideMark/>
          </w:tcPr>
          <w:p w14:paraId="654E1C70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source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hideMark/>
          </w:tcPr>
          <w:p w14:paraId="00A5E948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Water usage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F3148B" w14:textId="77777777" w:rsidR="00C63103" w:rsidRPr="00C63103" w:rsidRDefault="00C63103">
            <w:pPr>
              <w:spacing w:after="0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</w:p>
        </w:tc>
      </w:tr>
      <w:tr w:rsidR="00802768" w:rsidRPr="00C63103" w14:paraId="18E57533" w14:textId="77777777" w:rsidTr="00C63103">
        <w:trPr>
          <w:trHeight w:val="223"/>
        </w:trPr>
        <w:tc>
          <w:tcPr>
            <w:tcW w:w="20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974A02B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Mains water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313EBA" w14:textId="47798CBC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6225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404CBF" w14:textId="1CEC419A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1.33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73CD19CB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E637BDB" w14:textId="77777777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2021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99344D1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Water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1C3F1F9" w14:textId="2999BBAE" w:rsidR="00802768" w:rsidRPr="00C907AD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907AD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8527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526B472" w14:textId="6807CB3C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907AD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1.27</w:t>
            </w:r>
          </w:p>
        </w:tc>
      </w:tr>
      <w:tr w:rsidR="00802768" w:rsidRPr="00C63103" w14:paraId="710266C6" w14:textId="77777777" w:rsidTr="00C907AD">
        <w:trPr>
          <w:trHeight w:val="223"/>
        </w:trPr>
        <w:tc>
          <w:tcPr>
            <w:tcW w:w="20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5CDDBB4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724861" w14:textId="77777777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C4F8FB8" w14:textId="77777777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34987EC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6F028CD" w14:textId="77777777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2022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59FF90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Water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AE0EE8" w14:textId="1BB43609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6225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7E9AB9" w14:textId="2E9D7728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1.33</w:t>
            </w:r>
          </w:p>
        </w:tc>
      </w:tr>
    </w:tbl>
    <w:p w14:paraId="042DA349" w14:textId="77777777" w:rsidR="00C63103" w:rsidRPr="00C63103" w:rsidRDefault="00C63103" w:rsidP="00C63103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GB"/>
        </w:rPr>
      </w:pPr>
      <w:r w:rsidRPr="00C63103">
        <w:rPr>
          <w:rFonts w:ascii="Segoe UI" w:eastAsia="Times New Roman" w:hAnsi="Segoe UI" w:cs="Segoe UI"/>
          <w:sz w:val="20"/>
          <w:szCs w:val="20"/>
          <w:lang w:eastAsia="en-GB"/>
        </w:rPr>
        <w:t xml:space="preserve">Water usage associated with shutdowns and for the </w:t>
      </w:r>
      <w:proofErr w:type="spellStart"/>
      <w:r w:rsidRPr="00C63103">
        <w:rPr>
          <w:rFonts w:ascii="Segoe UI" w:eastAsia="Times New Roman" w:hAnsi="Segoe UI" w:cs="Segoe UI"/>
          <w:sz w:val="20"/>
          <w:szCs w:val="20"/>
          <w:lang w:eastAsia="en-GB"/>
        </w:rPr>
        <w:t>make up</w:t>
      </w:r>
      <w:proofErr w:type="spellEnd"/>
      <w:r w:rsidRPr="00C63103">
        <w:rPr>
          <w:rFonts w:ascii="Segoe UI" w:eastAsia="Times New Roman" w:hAnsi="Segoe UI" w:cs="Segoe UI"/>
          <w:sz w:val="20"/>
          <w:szCs w:val="20"/>
          <w:lang w:eastAsia="en-GB"/>
        </w:rPr>
        <w:t xml:space="preserve"> of refractory. </w:t>
      </w:r>
    </w:p>
    <w:p w14:paraId="0B149A24" w14:textId="59618934" w:rsidR="00C63103" w:rsidRDefault="00C63103" w:rsidP="00C63103">
      <w:pPr>
        <w:rPr>
          <w:rFonts w:ascii="Segoe UI" w:hAnsi="Segoe UI" w:cs="Segoe UI"/>
          <w:b/>
          <w:sz w:val="20"/>
          <w:szCs w:val="20"/>
        </w:rPr>
      </w:pPr>
    </w:p>
    <w:p w14:paraId="0DD97233" w14:textId="69FECDFD" w:rsidR="00C907AD" w:rsidRDefault="00C907AD" w:rsidP="00C63103">
      <w:pPr>
        <w:rPr>
          <w:rFonts w:ascii="Segoe UI" w:hAnsi="Segoe UI" w:cs="Segoe UI"/>
          <w:b/>
          <w:sz w:val="20"/>
          <w:szCs w:val="20"/>
        </w:rPr>
      </w:pPr>
    </w:p>
    <w:p w14:paraId="6F315D57" w14:textId="77777777" w:rsidR="00C907AD" w:rsidRPr="00C63103" w:rsidRDefault="00C907AD" w:rsidP="00C63103">
      <w:pPr>
        <w:rPr>
          <w:rFonts w:ascii="Segoe UI" w:hAnsi="Segoe UI" w:cs="Segoe UI"/>
          <w:b/>
          <w:sz w:val="20"/>
          <w:szCs w:val="20"/>
        </w:rPr>
      </w:pPr>
    </w:p>
    <w:p w14:paraId="306A16D8" w14:textId="77777777" w:rsidR="00C63103" w:rsidRPr="00C63103" w:rsidRDefault="00C63103" w:rsidP="00C63103">
      <w:pPr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lastRenderedPageBreak/>
        <w:t>Energy usage</w:t>
      </w:r>
    </w:p>
    <w:tbl>
      <w:tblPr>
        <w:tblW w:w="10095" w:type="dxa"/>
        <w:tblLook w:val="04A0" w:firstRow="1" w:lastRow="0" w:firstColumn="1" w:lastColumn="0" w:noHBand="0" w:noVBand="1"/>
      </w:tblPr>
      <w:tblGrid>
        <w:gridCol w:w="1487"/>
        <w:gridCol w:w="1127"/>
        <w:gridCol w:w="1252"/>
        <w:gridCol w:w="1236"/>
        <w:gridCol w:w="275"/>
        <w:gridCol w:w="709"/>
        <w:gridCol w:w="1275"/>
        <w:gridCol w:w="993"/>
        <w:gridCol w:w="1741"/>
      </w:tblGrid>
      <w:tr w:rsidR="00C63103" w:rsidRPr="00C63103" w14:paraId="199828E3" w14:textId="77777777" w:rsidTr="00C63103">
        <w:trPr>
          <w:trHeight w:val="219"/>
        </w:trPr>
        <w:tc>
          <w:tcPr>
            <w:tcW w:w="3866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0000"/>
            <w:hideMark/>
          </w:tcPr>
          <w:p w14:paraId="70FB260C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n-GB"/>
              </w:rPr>
              <w:t>Energy Usage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6DEF826F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86BC1B4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71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000000"/>
            <w:hideMark/>
          </w:tcPr>
          <w:p w14:paraId="78F2E716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Trends in Energy Usage</w:t>
            </w:r>
          </w:p>
        </w:tc>
      </w:tr>
      <w:tr w:rsidR="00C63103" w:rsidRPr="00C63103" w14:paraId="18EE8983" w14:textId="77777777" w:rsidTr="00C63103">
        <w:trPr>
          <w:trHeight w:val="257"/>
        </w:trPr>
        <w:tc>
          <w:tcPr>
            <w:tcW w:w="14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7D654389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Energy Source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30DCCC04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  <w:hideMark/>
          </w:tcPr>
          <w:p w14:paraId="218B8900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Primary Energy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01138CC9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CO</w:t>
            </w: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vertAlign w:val="subscript"/>
                <w:lang w:eastAsia="en-GB"/>
              </w:rPr>
              <w:t xml:space="preserve">2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660CAEF1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0FA04F09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Year</w:t>
            </w:r>
          </w:p>
        </w:tc>
        <w:tc>
          <w:tcPr>
            <w:tcW w:w="400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000000"/>
            <w:hideMark/>
          </w:tcPr>
          <w:p w14:paraId="1404D866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Parameter</w:t>
            </w:r>
          </w:p>
        </w:tc>
      </w:tr>
      <w:tr w:rsidR="00C63103" w:rsidRPr="00C63103" w14:paraId="3B43D89E" w14:textId="77777777" w:rsidTr="00C63103">
        <w:trPr>
          <w:trHeight w:val="440"/>
        </w:trPr>
        <w:tc>
          <w:tcPr>
            <w:tcW w:w="14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121E32DF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2B92450B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  <w:hideMark/>
          </w:tcPr>
          <w:p w14:paraId="256F7B08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(MWh)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40CFB90C" w14:textId="77777777" w:rsidR="00C63103" w:rsidRPr="00C63103" w:rsidRDefault="00C63103">
            <w:pPr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BFAE4B6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000000"/>
            <w:hideMark/>
          </w:tcPr>
          <w:p w14:paraId="632514C6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000000"/>
            <w:hideMark/>
          </w:tcPr>
          <w:p w14:paraId="209AD71C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Primary Energy usage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6F3B0537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Total primary energy</w:t>
            </w:r>
          </w:p>
        </w:tc>
        <w:tc>
          <w:tcPr>
            <w:tcW w:w="174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000000"/>
            <w:hideMark/>
          </w:tcPr>
          <w:p w14:paraId="46440A16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energy per unit output</w:t>
            </w:r>
          </w:p>
        </w:tc>
      </w:tr>
      <w:tr w:rsidR="00802768" w:rsidRPr="00C63103" w14:paraId="45C70050" w14:textId="77777777" w:rsidTr="00C907AD">
        <w:trPr>
          <w:trHeight w:val="219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9EB15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Electricity *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71C5B9F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MWh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F3B82F" w14:textId="3191EB74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3,061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ED993F" w14:textId="6A5FBF1E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508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431CEC3D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9FBECB" w14:textId="77777777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2021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675B65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 xml:space="preserve">total Energy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2A0FE0" w14:textId="270E9F01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5,787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AFEA94" w14:textId="70361B64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0.86</w:t>
            </w:r>
          </w:p>
        </w:tc>
      </w:tr>
      <w:tr w:rsidR="00802768" w:rsidRPr="00C63103" w14:paraId="3F3DC3F1" w14:textId="77777777" w:rsidTr="00C907AD">
        <w:trPr>
          <w:trHeight w:val="219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E63E103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Natural Gas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8BC3C21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MWh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5BAA8F" w14:textId="3A6E0B0E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4,531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AB115A" w14:textId="7BBC5B02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861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60C5AEFE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D72583" w14:textId="77777777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2022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AC6C0E5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 xml:space="preserve">total Energy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E2F4C5" w14:textId="43C1D118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7,592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D512C4" w14:textId="1942B0FB" w:rsidR="00802768" w:rsidRPr="00C63103" w:rsidRDefault="00802768" w:rsidP="0080276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1.63</w:t>
            </w:r>
          </w:p>
        </w:tc>
      </w:tr>
    </w:tbl>
    <w:p w14:paraId="7DD3C632" w14:textId="27CB1A37" w:rsidR="00C63103" w:rsidRDefault="00C63103" w:rsidP="00C63103">
      <w:pPr>
        <w:rPr>
          <w:rFonts w:ascii="Segoe UI" w:hAnsi="Segoe UI" w:cs="Segoe UI"/>
          <w:bCs/>
          <w:sz w:val="20"/>
          <w:szCs w:val="20"/>
        </w:rPr>
      </w:pPr>
      <w:r w:rsidRPr="00C63103">
        <w:rPr>
          <w:rFonts w:ascii="Segoe UI" w:hAnsi="Segoe UI" w:cs="Segoe UI"/>
          <w:bCs/>
          <w:sz w:val="20"/>
          <w:szCs w:val="20"/>
        </w:rPr>
        <w:t>The increase in gas usage is associated with increase shutdowns and refractory drying times.</w:t>
      </w:r>
    </w:p>
    <w:p w14:paraId="35B97571" w14:textId="77777777" w:rsidR="00802768" w:rsidRPr="00C63103" w:rsidRDefault="00802768" w:rsidP="00C63103">
      <w:pPr>
        <w:rPr>
          <w:rFonts w:ascii="Segoe UI" w:hAnsi="Segoe UI" w:cs="Segoe UI"/>
          <w:bCs/>
          <w:sz w:val="20"/>
          <w:szCs w:val="20"/>
        </w:rPr>
      </w:pPr>
    </w:p>
    <w:p w14:paraId="40676540" w14:textId="77777777" w:rsidR="00C63103" w:rsidRPr="00C63103" w:rsidRDefault="00C63103" w:rsidP="00C63103">
      <w:pPr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t>Performance Indicators</w:t>
      </w:r>
    </w:p>
    <w:tbl>
      <w:tblPr>
        <w:tblW w:w="10055" w:type="dxa"/>
        <w:tblLook w:val="04A0" w:firstRow="1" w:lastRow="0" w:firstColumn="1" w:lastColumn="0" w:noHBand="0" w:noVBand="1"/>
      </w:tblPr>
      <w:tblGrid>
        <w:gridCol w:w="4243"/>
        <w:gridCol w:w="2268"/>
        <w:gridCol w:w="3544"/>
      </w:tblGrid>
      <w:tr w:rsidR="00C63103" w:rsidRPr="00C63103" w14:paraId="666DAD62" w14:textId="77777777" w:rsidTr="00C63103">
        <w:trPr>
          <w:trHeight w:val="510"/>
        </w:trPr>
        <w:tc>
          <w:tcPr>
            <w:tcW w:w="42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000000"/>
            <w:hideMark/>
          </w:tcPr>
          <w:p w14:paraId="59A4101B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Parameter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0000"/>
            <w:hideMark/>
          </w:tcPr>
          <w:p w14:paraId="060ABD12" w14:textId="77777777" w:rsidR="00C63103" w:rsidRPr="00C63103" w:rsidRDefault="00C63103">
            <w:pPr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000000"/>
            <w:hideMark/>
          </w:tcPr>
          <w:p w14:paraId="6504062C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  <w:t>Units</w:t>
            </w:r>
          </w:p>
        </w:tc>
      </w:tr>
      <w:tr w:rsidR="00C63103" w:rsidRPr="00C63103" w14:paraId="36B9F4C0" w14:textId="77777777" w:rsidTr="00C63103">
        <w:trPr>
          <w:trHeight w:val="276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A17BEB" w14:textId="77777777" w:rsidR="00C63103" w:rsidRPr="00C63103" w:rsidRDefault="00C63103">
            <w:pPr>
              <w:spacing w:after="0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</w:tcPr>
          <w:p w14:paraId="061BAEC1" w14:textId="77777777" w:rsidR="00C63103" w:rsidRPr="00C63103" w:rsidRDefault="00C63103">
            <w:pPr>
              <w:pStyle w:val="Default"/>
              <w:spacing w:line="256" w:lineRule="auto"/>
              <w:rPr>
                <w:rFonts w:ascii="Segoe UI" w:hAnsi="Segoe UI" w:cs="Segoe UI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0BE76B" w14:textId="77777777" w:rsidR="00C63103" w:rsidRPr="00C63103" w:rsidRDefault="00C63103">
            <w:pPr>
              <w:spacing w:after="0"/>
              <w:rPr>
                <w:rFonts w:ascii="Segoe UI" w:eastAsia="Times New Roman" w:hAnsi="Segoe UI" w:cs="Segoe UI"/>
                <w:color w:val="FFFFFF"/>
                <w:sz w:val="20"/>
                <w:szCs w:val="20"/>
                <w:lang w:eastAsia="en-GB"/>
              </w:rPr>
            </w:pPr>
          </w:p>
        </w:tc>
      </w:tr>
      <w:tr w:rsidR="00C63103" w:rsidRPr="00C63103" w14:paraId="2EDFC99B" w14:textId="77777777" w:rsidTr="00C63103">
        <w:trPr>
          <w:trHeight w:val="276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EF2D6A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Gas Used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0ADEFCE" w14:textId="279592C9" w:rsidR="00C63103" w:rsidRPr="00C63103" w:rsidRDefault="00C54D69">
            <w:pPr>
              <w:jc w:val="center"/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971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BD5A9CB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kwh/tonnes Waste incinerated</w:t>
            </w:r>
          </w:p>
        </w:tc>
      </w:tr>
      <w:tr w:rsidR="00C907AD" w:rsidRPr="00C63103" w14:paraId="486D37EC" w14:textId="77777777" w:rsidTr="00C63103">
        <w:trPr>
          <w:trHeight w:val="276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46189F" w14:textId="77777777" w:rsidR="00C907AD" w:rsidRPr="00C63103" w:rsidRDefault="00C907AD" w:rsidP="00C907AD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Mass of bottom ash produced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E2B7962" w14:textId="78074683" w:rsidR="00C907AD" w:rsidRPr="00C63103" w:rsidRDefault="00C907AD" w:rsidP="00C907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DC7479" w14:textId="77777777" w:rsidR="00C907AD" w:rsidRPr="00C63103" w:rsidRDefault="00C907AD" w:rsidP="00C907AD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kg \tonne Waste incinerated</w:t>
            </w:r>
          </w:p>
        </w:tc>
      </w:tr>
      <w:tr w:rsidR="00C907AD" w:rsidRPr="00C63103" w14:paraId="02518D45" w14:textId="77777777" w:rsidTr="00C63103">
        <w:trPr>
          <w:trHeight w:val="276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1073D37" w14:textId="77777777" w:rsidR="00C907AD" w:rsidRPr="00C63103" w:rsidRDefault="00C907AD" w:rsidP="00C907AD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Mass of APC residues produced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DC430B6" w14:textId="21E88C2C" w:rsidR="00C907AD" w:rsidRPr="00C63103" w:rsidRDefault="00C907AD" w:rsidP="00C907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A8D85C4" w14:textId="77777777" w:rsidR="00C907AD" w:rsidRPr="00C63103" w:rsidRDefault="00C907AD" w:rsidP="00C907AD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kg \tonne Waste incinerated</w:t>
            </w:r>
          </w:p>
        </w:tc>
      </w:tr>
      <w:tr w:rsidR="00C63103" w:rsidRPr="00C63103" w14:paraId="42C713D8" w14:textId="77777777" w:rsidTr="00C63103">
        <w:trPr>
          <w:trHeight w:val="276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A5341C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Mass of other solid residues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5CCD7D0" w14:textId="77777777" w:rsidR="00C63103" w:rsidRPr="00C63103" w:rsidRDefault="00C63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GB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N/A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801589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802768" w:rsidRPr="00C63103" w14:paraId="70280320" w14:textId="77777777" w:rsidTr="00C907AD">
        <w:trPr>
          <w:trHeight w:val="276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510EAC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Mass of carbon used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ACC815" w14:textId="5DB96BAA" w:rsidR="00802768" w:rsidRPr="00C63103" w:rsidRDefault="00802768" w:rsidP="008027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0000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984A12C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kg \tonne Waste incinerated</w:t>
            </w:r>
          </w:p>
        </w:tc>
      </w:tr>
      <w:tr w:rsidR="00802768" w:rsidRPr="00C63103" w14:paraId="47083567" w14:textId="77777777" w:rsidTr="00C907AD">
        <w:trPr>
          <w:trHeight w:val="276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A0CE36D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Mass of lime used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7DAFBA" w14:textId="2D644029" w:rsidR="00802768" w:rsidRPr="00C63103" w:rsidRDefault="00802768" w:rsidP="008027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0000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CB5853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kg \tonne Waste incinerated</w:t>
            </w:r>
          </w:p>
        </w:tc>
      </w:tr>
      <w:tr w:rsidR="00802768" w:rsidRPr="00C63103" w14:paraId="25D20B13" w14:textId="77777777" w:rsidTr="00C907AD">
        <w:trPr>
          <w:trHeight w:val="276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0F594AD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Potable Water Use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5565AD" w14:textId="79FE31D8" w:rsidR="00802768" w:rsidRPr="00C63103" w:rsidRDefault="00802768" w:rsidP="008027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>1.33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2A537F" w14:textId="77777777" w:rsidR="00802768" w:rsidRPr="00C63103" w:rsidRDefault="00802768" w:rsidP="00802768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m3/tonne Waste incinerated</w:t>
            </w:r>
          </w:p>
        </w:tc>
      </w:tr>
      <w:tr w:rsidR="00C63103" w:rsidRPr="00C63103" w14:paraId="4841C722" w14:textId="77777777" w:rsidTr="00C63103">
        <w:trPr>
          <w:trHeight w:val="276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FFACE0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Waste Hazard Score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C97C01A" w14:textId="77777777" w:rsidR="00C63103" w:rsidRPr="00C63103" w:rsidRDefault="00C63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GB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4B17E2A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</w:tr>
      <w:tr w:rsidR="00C63103" w:rsidRPr="00C63103" w14:paraId="7DC87BFD" w14:textId="77777777" w:rsidTr="00C63103">
        <w:trPr>
          <w:trHeight w:val="276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E812DD5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`Waste Disposal Score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C80CFC" w14:textId="77777777" w:rsidR="00C63103" w:rsidRPr="00C63103" w:rsidRDefault="00C631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n-GB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1A6F9C4" w14:textId="77777777" w:rsidR="00C63103" w:rsidRPr="00C63103" w:rsidRDefault="00C631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C631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 </w:t>
            </w:r>
          </w:p>
        </w:tc>
      </w:tr>
    </w:tbl>
    <w:p w14:paraId="110A09F2" w14:textId="77777777" w:rsidR="00E67E60" w:rsidRPr="00C63103" w:rsidRDefault="00E67E60">
      <w:pPr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br w:type="page"/>
      </w:r>
    </w:p>
    <w:p w14:paraId="3188EBD0" w14:textId="40372658" w:rsidR="009011C3" w:rsidRPr="00C63103" w:rsidRDefault="00E67E60" w:rsidP="00E67E60">
      <w:pPr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lastRenderedPageBreak/>
        <w:t xml:space="preserve">4.   </w:t>
      </w:r>
      <w:r w:rsidR="009011C3" w:rsidRPr="00C63103">
        <w:rPr>
          <w:rFonts w:ascii="Segoe UI" w:hAnsi="Segoe UI" w:cs="Segoe UI"/>
          <w:b/>
          <w:sz w:val="20"/>
          <w:szCs w:val="20"/>
        </w:rPr>
        <w:t>Summary of Plant Emissions</w:t>
      </w:r>
      <w:r w:rsidR="00AD2417" w:rsidRPr="00C63103">
        <w:rPr>
          <w:rFonts w:ascii="Segoe UI" w:hAnsi="Segoe UI" w:cs="Segoe UI"/>
          <w:b/>
          <w:sz w:val="20"/>
          <w:szCs w:val="20"/>
        </w:rPr>
        <w:t xml:space="preserve"> </w:t>
      </w:r>
    </w:p>
    <w:p w14:paraId="6CCB684C" w14:textId="1EC6CB13" w:rsidR="009011C3" w:rsidRPr="00C63103" w:rsidRDefault="009011C3" w:rsidP="000E7AA9">
      <w:pPr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t>4.1</w:t>
      </w:r>
      <w:r w:rsidRPr="00C63103">
        <w:rPr>
          <w:rFonts w:ascii="Segoe UI" w:hAnsi="Segoe UI" w:cs="Segoe UI"/>
          <w:b/>
          <w:sz w:val="20"/>
          <w:szCs w:val="20"/>
        </w:rPr>
        <w:tab/>
        <w:t xml:space="preserve">Summary of </w:t>
      </w:r>
      <w:r w:rsidR="00115C92" w:rsidRPr="00C63103">
        <w:rPr>
          <w:rFonts w:ascii="Segoe UI" w:hAnsi="Segoe UI" w:cs="Segoe UI"/>
          <w:b/>
          <w:sz w:val="20"/>
          <w:szCs w:val="20"/>
        </w:rPr>
        <w:t xml:space="preserve">continuous emissions monitoring </w:t>
      </w:r>
      <w:r w:rsidR="00457EE4" w:rsidRPr="00C63103">
        <w:rPr>
          <w:rFonts w:ascii="Segoe UI" w:hAnsi="Segoe UI" w:cs="Segoe UI"/>
          <w:b/>
          <w:sz w:val="20"/>
          <w:szCs w:val="20"/>
        </w:rPr>
        <w:t>results</w:t>
      </w:r>
      <w:r w:rsidR="006908EE" w:rsidRPr="00C63103">
        <w:rPr>
          <w:rFonts w:ascii="Segoe UI" w:hAnsi="Segoe UI" w:cs="Segoe UI"/>
          <w:b/>
          <w:sz w:val="20"/>
          <w:szCs w:val="20"/>
        </w:rPr>
        <w:t xml:space="preserve"> for emissions to air</w:t>
      </w:r>
    </w:p>
    <w:p w14:paraId="2AE557F4" w14:textId="05CB0981" w:rsidR="00D90FE1" w:rsidRPr="00C63103" w:rsidRDefault="00D90FE1" w:rsidP="000E7AA9">
      <w:pPr>
        <w:rPr>
          <w:rFonts w:ascii="Segoe UI" w:hAnsi="Segoe UI" w:cs="Segoe UI"/>
          <w:sz w:val="20"/>
          <w:szCs w:val="20"/>
        </w:rPr>
      </w:pPr>
      <w:r w:rsidRPr="00C63103">
        <w:rPr>
          <w:rFonts w:ascii="Segoe UI" w:hAnsi="Segoe UI" w:cs="Segoe UI"/>
          <w:sz w:val="20"/>
          <w:szCs w:val="20"/>
        </w:rPr>
        <w:t xml:space="preserve">The following charts show the performance of the plant against its emission limit values (ELVs) for substances that are continuously monitored.  </w:t>
      </w:r>
    </w:p>
    <w:p w14:paraId="4884BF85" w14:textId="5ECC7491" w:rsidR="00C84B98" w:rsidRPr="00C63103" w:rsidRDefault="00C84B98" w:rsidP="000E7AA9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C63103">
        <w:rPr>
          <w:rFonts w:ascii="Segoe UI" w:hAnsi="Segoe UI" w:cs="Segoe UI"/>
          <w:color w:val="000000" w:themeColor="text1"/>
          <w:sz w:val="20"/>
          <w:szCs w:val="20"/>
        </w:rPr>
        <w:t xml:space="preserve">   </w:t>
      </w:r>
      <w:bookmarkStart w:id="0" w:name="_MON_1603795419"/>
      <w:bookmarkEnd w:id="0"/>
      <w:r w:rsidR="001F0008" w:rsidRPr="00C63103">
        <w:rPr>
          <w:rFonts w:ascii="Segoe UI" w:hAnsi="Segoe UI" w:cs="Segoe UI"/>
          <w:color w:val="000000" w:themeColor="text1"/>
          <w:sz w:val="20"/>
          <w:szCs w:val="20"/>
        </w:rPr>
        <w:object w:dxaOrig="2520" w:dyaOrig="1640" w14:anchorId="5E1A2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81pt" o:ole="">
            <v:imagedata r:id="rId11" o:title=""/>
          </v:shape>
          <o:OLEObject Type="Embed" ProgID="Excel.Sheet.8" ShapeID="_x0000_i1025" DrawAspect="Icon" ObjectID="_1742219092" r:id="rId12"/>
        </w:object>
      </w:r>
    </w:p>
    <w:p w14:paraId="44C62CE8" w14:textId="70326157" w:rsidR="002278A3" w:rsidRPr="00C63103" w:rsidRDefault="002278A3" w:rsidP="000E7AA9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C63103">
        <w:rPr>
          <w:rFonts w:ascii="Segoe UI" w:hAnsi="Segoe UI" w:cs="Segoe UI"/>
          <w:color w:val="000000" w:themeColor="text1"/>
          <w:sz w:val="20"/>
          <w:szCs w:val="20"/>
        </w:rPr>
        <w:t>Line 1 - Hydrogen chloride</w:t>
      </w:r>
      <w:r w:rsidR="00887035" w:rsidRPr="00C63103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</w:p>
    <w:p w14:paraId="1B74C79C" w14:textId="764E5A51" w:rsidR="00EF0B49" w:rsidRPr="00C63103" w:rsidRDefault="00921250" w:rsidP="000E7AA9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C63103">
        <w:rPr>
          <w:rFonts w:ascii="Segoe UI" w:hAnsi="Segoe UI" w:cs="Segoe UI"/>
          <w:noProof/>
          <w:color w:val="000000" w:themeColor="text1"/>
          <w:sz w:val="20"/>
          <w:szCs w:val="20"/>
        </w:rPr>
        <w:drawing>
          <wp:inline distT="0" distB="0" distL="0" distR="0" wp14:anchorId="36EBC24C" wp14:editId="0D89B49B">
            <wp:extent cx="6054573" cy="308384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4573" cy="30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8B02" w14:textId="1110E2FD" w:rsidR="002278A3" w:rsidRPr="00C63103" w:rsidRDefault="002278A3" w:rsidP="000E7AA9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C63103">
        <w:rPr>
          <w:rFonts w:ascii="Segoe UI" w:hAnsi="Segoe UI" w:cs="Segoe UI"/>
          <w:color w:val="000000" w:themeColor="text1"/>
          <w:sz w:val="20"/>
          <w:szCs w:val="20"/>
        </w:rPr>
        <w:t>Line 1 – Sulphur dioxide</w:t>
      </w:r>
    </w:p>
    <w:p w14:paraId="4FE0AE78" w14:textId="259F5EBC" w:rsidR="00A27DD3" w:rsidRPr="00C63103" w:rsidRDefault="00A27DD3" w:rsidP="000E7AA9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C63103">
        <w:rPr>
          <w:rFonts w:ascii="Segoe UI" w:hAnsi="Segoe UI" w:cs="Segoe UI"/>
          <w:noProof/>
          <w:color w:val="000000" w:themeColor="text1"/>
          <w:sz w:val="20"/>
          <w:szCs w:val="20"/>
        </w:rPr>
        <w:drawing>
          <wp:inline distT="0" distB="0" distL="0" distR="0" wp14:anchorId="6E021594" wp14:editId="50E59C18">
            <wp:extent cx="6188710" cy="2994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88FE" w14:textId="77777777" w:rsidR="00285C63" w:rsidRPr="00C63103" w:rsidRDefault="00285C63" w:rsidP="002278A3">
      <w:pPr>
        <w:rPr>
          <w:rFonts w:ascii="Segoe UI" w:hAnsi="Segoe UI" w:cs="Segoe UI"/>
          <w:color w:val="000000" w:themeColor="text1"/>
          <w:sz w:val="20"/>
          <w:szCs w:val="20"/>
        </w:rPr>
      </w:pPr>
    </w:p>
    <w:p w14:paraId="408636F5" w14:textId="30102335" w:rsidR="002278A3" w:rsidRPr="00C63103" w:rsidRDefault="002278A3" w:rsidP="002278A3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C63103">
        <w:rPr>
          <w:rFonts w:ascii="Segoe UI" w:hAnsi="Segoe UI" w:cs="Segoe UI"/>
          <w:color w:val="000000" w:themeColor="text1"/>
          <w:sz w:val="20"/>
          <w:szCs w:val="20"/>
        </w:rPr>
        <w:lastRenderedPageBreak/>
        <w:t>Line 1 – Oxides of nitrogen</w:t>
      </w:r>
    </w:p>
    <w:p w14:paraId="7623852A" w14:textId="73F9F5EA" w:rsidR="00285C63" w:rsidRPr="00C63103" w:rsidRDefault="00285C63" w:rsidP="002278A3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C63103">
        <w:rPr>
          <w:rFonts w:ascii="Segoe UI" w:hAnsi="Segoe UI" w:cs="Segoe UI"/>
          <w:noProof/>
          <w:color w:val="000000" w:themeColor="text1"/>
          <w:sz w:val="20"/>
          <w:szCs w:val="20"/>
        </w:rPr>
        <w:drawing>
          <wp:inline distT="0" distB="0" distL="0" distR="0" wp14:anchorId="575BF7D6" wp14:editId="55BCD4D7">
            <wp:extent cx="6188710" cy="3054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0D3C" w14:textId="77777777" w:rsidR="00CF2ACE" w:rsidRDefault="00CF2ACE" w:rsidP="002278A3">
      <w:pPr>
        <w:rPr>
          <w:rFonts w:ascii="Segoe UI" w:hAnsi="Segoe UI" w:cs="Segoe UI"/>
          <w:color w:val="000000" w:themeColor="text1"/>
          <w:sz w:val="20"/>
          <w:szCs w:val="20"/>
        </w:rPr>
      </w:pPr>
    </w:p>
    <w:p w14:paraId="5F8534E2" w14:textId="42C6AB36" w:rsidR="002278A3" w:rsidRPr="00C63103" w:rsidRDefault="002278A3" w:rsidP="002278A3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C63103">
        <w:rPr>
          <w:rFonts w:ascii="Segoe UI" w:hAnsi="Segoe UI" w:cs="Segoe UI"/>
          <w:color w:val="000000" w:themeColor="text1"/>
          <w:sz w:val="20"/>
          <w:szCs w:val="20"/>
        </w:rPr>
        <w:t>Line 1 – Total organic carbon</w:t>
      </w:r>
    </w:p>
    <w:p w14:paraId="5FAFD6EA" w14:textId="69989A21" w:rsidR="00C91FBE" w:rsidRPr="00C63103" w:rsidRDefault="00C91FBE" w:rsidP="002278A3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C63103">
        <w:rPr>
          <w:rFonts w:ascii="Segoe UI" w:hAnsi="Segoe UI" w:cs="Segoe UI"/>
          <w:noProof/>
          <w:color w:val="000000" w:themeColor="text1"/>
          <w:sz w:val="20"/>
          <w:szCs w:val="20"/>
        </w:rPr>
        <w:drawing>
          <wp:inline distT="0" distB="0" distL="0" distR="0" wp14:anchorId="1E5DDB6D" wp14:editId="60E8E387">
            <wp:extent cx="6188710" cy="3054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1070" w14:textId="77777777" w:rsidR="00CF2ACE" w:rsidRDefault="00CF2ACE" w:rsidP="002278A3">
      <w:pPr>
        <w:rPr>
          <w:rFonts w:ascii="Segoe UI" w:hAnsi="Segoe UI" w:cs="Segoe UI"/>
          <w:color w:val="000000" w:themeColor="text1"/>
          <w:sz w:val="20"/>
          <w:szCs w:val="20"/>
        </w:rPr>
      </w:pPr>
    </w:p>
    <w:p w14:paraId="5F2FA46D" w14:textId="77777777" w:rsidR="00CF2ACE" w:rsidRDefault="00CF2ACE" w:rsidP="002278A3">
      <w:pPr>
        <w:rPr>
          <w:rFonts w:ascii="Segoe UI" w:hAnsi="Segoe UI" w:cs="Segoe UI"/>
          <w:color w:val="000000" w:themeColor="text1"/>
          <w:sz w:val="20"/>
          <w:szCs w:val="20"/>
        </w:rPr>
      </w:pPr>
    </w:p>
    <w:p w14:paraId="0DB4B6CB" w14:textId="77777777" w:rsidR="00CF2ACE" w:rsidRDefault="00CF2ACE" w:rsidP="002278A3">
      <w:pPr>
        <w:rPr>
          <w:rFonts w:ascii="Segoe UI" w:hAnsi="Segoe UI" w:cs="Segoe UI"/>
          <w:color w:val="000000" w:themeColor="text1"/>
          <w:sz w:val="20"/>
          <w:szCs w:val="20"/>
        </w:rPr>
      </w:pPr>
    </w:p>
    <w:p w14:paraId="5A7A6445" w14:textId="77777777" w:rsidR="00CF2ACE" w:rsidRDefault="00CF2ACE" w:rsidP="002278A3">
      <w:pPr>
        <w:rPr>
          <w:rFonts w:ascii="Segoe UI" w:hAnsi="Segoe UI" w:cs="Segoe UI"/>
          <w:color w:val="000000" w:themeColor="text1"/>
          <w:sz w:val="20"/>
          <w:szCs w:val="20"/>
        </w:rPr>
      </w:pPr>
    </w:p>
    <w:p w14:paraId="6877299F" w14:textId="77777777" w:rsidR="00CF2ACE" w:rsidRDefault="00CF2ACE" w:rsidP="002278A3">
      <w:pPr>
        <w:rPr>
          <w:rFonts w:ascii="Segoe UI" w:hAnsi="Segoe UI" w:cs="Segoe UI"/>
          <w:color w:val="000000" w:themeColor="text1"/>
          <w:sz w:val="20"/>
          <w:szCs w:val="20"/>
        </w:rPr>
      </w:pPr>
    </w:p>
    <w:p w14:paraId="7FBC66D2" w14:textId="77777777" w:rsidR="00CF2ACE" w:rsidRDefault="00CF2ACE" w:rsidP="002278A3">
      <w:pPr>
        <w:rPr>
          <w:rFonts w:ascii="Segoe UI" w:hAnsi="Segoe UI" w:cs="Segoe UI"/>
          <w:color w:val="000000" w:themeColor="text1"/>
          <w:sz w:val="20"/>
          <w:szCs w:val="20"/>
        </w:rPr>
      </w:pPr>
    </w:p>
    <w:p w14:paraId="0E7FB679" w14:textId="77777777" w:rsidR="00CF2ACE" w:rsidRDefault="00CF2ACE" w:rsidP="002278A3">
      <w:pPr>
        <w:rPr>
          <w:rFonts w:ascii="Segoe UI" w:hAnsi="Segoe UI" w:cs="Segoe UI"/>
          <w:color w:val="000000" w:themeColor="text1"/>
          <w:sz w:val="20"/>
          <w:szCs w:val="20"/>
        </w:rPr>
      </w:pPr>
    </w:p>
    <w:p w14:paraId="01DFD4FA" w14:textId="77777777" w:rsidR="00CF2ACE" w:rsidRDefault="00CF2ACE" w:rsidP="002278A3">
      <w:pPr>
        <w:rPr>
          <w:rFonts w:ascii="Segoe UI" w:hAnsi="Segoe UI" w:cs="Segoe UI"/>
          <w:color w:val="000000" w:themeColor="text1"/>
          <w:sz w:val="20"/>
          <w:szCs w:val="20"/>
        </w:rPr>
      </w:pPr>
    </w:p>
    <w:p w14:paraId="144AA4EF" w14:textId="54880976" w:rsidR="002278A3" w:rsidRPr="00C63103" w:rsidRDefault="002278A3" w:rsidP="002278A3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C63103">
        <w:rPr>
          <w:rFonts w:ascii="Segoe UI" w:hAnsi="Segoe UI" w:cs="Segoe UI"/>
          <w:color w:val="000000" w:themeColor="text1"/>
          <w:sz w:val="20"/>
          <w:szCs w:val="20"/>
        </w:rPr>
        <w:lastRenderedPageBreak/>
        <w:t>Line 1 – Particulates</w:t>
      </w:r>
    </w:p>
    <w:p w14:paraId="2DF7215E" w14:textId="4DCF4E4C" w:rsidR="008F79F9" w:rsidRPr="00C63103" w:rsidRDefault="008F79F9" w:rsidP="002278A3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C63103">
        <w:rPr>
          <w:rFonts w:ascii="Segoe UI" w:hAnsi="Segoe UI" w:cs="Segoe UI"/>
          <w:noProof/>
          <w:color w:val="000000" w:themeColor="text1"/>
          <w:sz w:val="20"/>
          <w:szCs w:val="20"/>
        </w:rPr>
        <w:drawing>
          <wp:inline distT="0" distB="0" distL="0" distR="0" wp14:anchorId="24FB9C11" wp14:editId="639F110A">
            <wp:extent cx="6048619" cy="2958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8619" cy="29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2EB5" w14:textId="4B1FCC83" w:rsidR="002278A3" w:rsidRPr="00C63103" w:rsidRDefault="002278A3" w:rsidP="002278A3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C63103">
        <w:rPr>
          <w:rFonts w:ascii="Segoe UI" w:hAnsi="Segoe UI" w:cs="Segoe UI"/>
          <w:color w:val="000000" w:themeColor="text1"/>
          <w:sz w:val="20"/>
          <w:szCs w:val="20"/>
        </w:rPr>
        <w:t>Line 1 – Carbon monoxide</w:t>
      </w:r>
    </w:p>
    <w:p w14:paraId="3D2807BD" w14:textId="515A7F77" w:rsidR="00B00161" w:rsidRPr="00C63103" w:rsidRDefault="00FE24CB" w:rsidP="000E7AA9">
      <w:pPr>
        <w:rPr>
          <w:rFonts w:ascii="Segoe UI" w:hAnsi="Segoe UI" w:cs="Segoe UI"/>
          <w:color w:val="7030A0"/>
          <w:sz w:val="20"/>
          <w:szCs w:val="20"/>
        </w:rPr>
      </w:pPr>
      <w:r w:rsidRPr="00C63103">
        <w:rPr>
          <w:rFonts w:ascii="Segoe UI" w:hAnsi="Segoe UI" w:cs="Segoe UI"/>
          <w:noProof/>
          <w:color w:val="7030A0"/>
          <w:sz w:val="20"/>
          <w:szCs w:val="20"/>
        </w:rPr>
        <w:drawing>
          <wp:inline distT="0" distB="0" distL="0" distR="0" wp14:anchorId="17D8D8D1" wp14:editId="75028292">
            <wp:extent cx="6114106" cy="341723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4106" cy="341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9E8F" w14:textId="098BB73C" w:rsidR="009F3C80" w:rsidRPr="00C63103" w:rsidRDefault="009F3C80" w:rsidP="000E7AA9">
      <w:pPr>
        <w:rPr>
          <w:rFonts w:ascii="Segoe UI" w:hAnsi="Segoe UI" w:cs="Segoe UI"/>
          <w:color w:val="7030A0"/>
          <w:sz w:val="20"/>
          <w:szCs w:val="20"/>
        </w:rPr>
      </w:pPr>
    </w:p>
    <w:p w14:paraId="604D35E6" w14:textId="4B6947DB" w:rsidR="009011C3" w:rsidRPr="00C63103" w:rsidRDefault="009011C3" w:rsidP="009011C3">
      <w:pPr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t>4.2</w:t>
      </w:r>
      <w:r w:rsidRPr="00C63103">
        <w:rPr>
          <w:rFonts w:ascii="Segoe UI" w:hAnsi="Segoe UI" w:cs="Segoe UI"/>
          <w:b/>
          <w:sz w:val="20"/>
          <w:szCs w:val="20"/>
        </w:rPr>
        <w:tab/>
        <w:t xml:space="preserve">Summary of </w:t>
      </w:r>
      <w:r w:rsidR="00457EE4" w:rsidRPr="00C63103">
        <w:rPr>
          <w:rFonts w:ascii="Segoe UI" w:hAnsi="Segoe UI" w:cs="Segoe UI"/>
          <w:b/>
          <w:sz w:val="20"/>
          <w:szCs w:val="20"/>
        </w:rPr>
        <w:t>p</w:t>
      </w:r>
      <w:r w:rsidRPr="00C63103">
        <w:rPr>
          <w:rFonts w:ascii="Segoe UI" w:hAnsi="Segoe UI" w:cs="Segoe UI"/>
          <w:b/>
          <w:sz w:val="20"/>
          <w:szCs w:val="20"/>
        </w:rPr>
        <w:t xml:space="preserve">eriodic </w:t>
      </w:r>
      <w:r w:rsidR="00457EE4" w:rsidRPr="00C63103">
        <w:rPr>
          <w:rFonts w:ascii="Segoe UI" w:hAnsi="Segoe UI" w:cs="Segoe UI"/>
          <w:b/>
          <w:sz w:val="20"/>
          <w:szCs w:val="20"/>
        </w:rPr>
        <w:t>m</w:t>
      </w:r>
      <w:r w:rsidRPr="00C63103">
        <w:rPr>
          <w:rFonts w:ascii="Segoe UI" w:hAnsi="Segoe UI" w:cs="Segoe UI"/>
          <w:b/>
          <w:sz w:val="20"/>
          <w:szCs w:val="20"/>
        </w:rPr>
        <w:t>onitoring</w:t>
      </w:r>
      <w:r w:rsidR="00457EE4" w:rsidRPr="00C63103">
        <w:rPr>
          <w:rFonts w:ascii="Segoe UI" w:hAnsi="Segoe UI" w:cs="Segoe UI"/>
          <w:b/>
          <w:sz w:val="20"/>
          <w:szCs w:val="20"/>
        </w:rPr>
        <w:t xml:space="preserve"> results</w:t>
      </w:r>
      <w:r w:rsidR="006908EE" w:rsidRPr="00C63103">
        <w:rPr>
          <w:rFonts w:ascii="Segoe UI" w:hAnsi="Segoe UI" w:cs="Segoe UI"/>
          <w:b/>
          <w:sz w:val="20"/>
          <w:szCs w:val="20"/>
        </w:rPr>
        <w:t xml:space="preserve"> for emissions to air</w:t>
      </w:r>
    </w:p>
    <w:p w14:paraId="197740D0" w14:textId="4A0E6275" w:rsidR="009F08C3" w:rsidRPr="00C63103" w:rsidRDefault="00A96C67" w:rsidP="009011C3">
      <w:pPr>
        <w:rPr>
          <w:rFonts w:ascii="Segoe UI" w:hAnsi="Segoe UI" w:cs="Segoe UI"/>
          <w:sz w:val="20"/>
          <w:szCs w:val="20"/>
        </w:rPr>
      </w:pPr>
      <w:r w:rsidRPr="00C63103">
        <w:rPr>
          <w:rFonts w:ascii="Segoe UI" w:hAnsi="Segoe UI" w:cs="Segoe UI"/>
          <w:sz w:val="20"/>
          <w:szCs w:val="20"/>
        </w:rPr>
        <w:t>The table below</w:t>
      </w:r>
      <w:r w:rsidR="009011C3" w:rsidRPr="00C63103">
        <w:rPr>
          <w:rFonts w:ascii="Segoe UI" w:hAnsi="Segoe UI" w:cs="Segoe UI"/>
          <w:sz w:val="20"/>
          <w:szCs w:val="20"/>
        </w:rPr>
        <w:t xml:space="preserve"> shows the </w:t>
      </w:r>
      <w:r w:rsidR="00457EE4" w:rsidRPr="00C63103">
        <w:rPr>
          <w:rFonts w:ascii="Segoe UI" w:hAnsi="Segoe UI" w:cs="Segoe UI"/>
          <w:sz w:val="20"/>
          <w:szCs w:val="20"/>
        </w:rPr>
        <w:t xml:space="preserve">results </w:t>
      </w:r>
      <w:r w:rsidR="009011C3" w:rsidRPr="00C63103">
        <w:rPr>
          <w:rFonts w:ascii="Segoe UI" w:hAnsi="Segoe UI" w:cs="Segoe UI"/>
          <w:sz w:val="20"/>
          <w:szCs w:val="20"/>
        </w:rPr>
        <w:t>of pe</w:t>
      </w:r>
      <w:r w:rsidR="003D1602" w:rsidRPr="00C63103">
        <w:rPr>
          <w:rFonts w:ascii="Segoe UI" w:hAnsi="Segoe UI" w:cs="Segoe UI"/>
          <w:sz w:val="20"/>
          <w:szCs w:val="20"/>
        </w:rPr>
        <w:t>riodically monitored substances</w:t>
      </w:r>
      <w:r w:rsidR="00D90FE1" w:rsidRPr="00C63103">
        <w:rPr>
          <w:rFonts w:ascii="Segoe UI" w:hAnsi="Segoe UI" w:cs="Segoe UI"/>
          <w:sz w:val="20"/>
          <w:szCs w:val="20"/>
        </w:rPr>
        <w:t>.</w:t>
      </w:r>
      <w:r w:rsidR="009F08C3" w:rsidRPr="00C63103">
        <w:rPr>
          <w:rFonts w:ascii="Segoe UI" w:hAnsi="Segoe UI" w:cs="Segoe UI"/>
          <w:color w:val="7030A0"/>
          <w:sz w:val="20"/>
          <w:szCs w:val="20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1559"/>
        <w:gridCol w:w="2693"/>
        <w:gridCol w:w="2693"/>
      </w:tblGrid>
      <w:tr w:rsidR="009F08C3" w:rsidRPr="00C63103" w14:paraId="017CA283" w14:textId="77777777" w:rsidTr="00B413F6">
        <w:tc>
          <w:tcPr>
            <w:tcW w:w="2689" w:type="dxa"/>
            <w:vMerge w:val="restart"/>
            <w:vAlign w:val="center"/>
          </w:tcPr>
          <w:p w14:paraId="2BB9917E" w14:textId="77777777" w:rsidR="009F08C3" w:rsidRPr="00C63103" w:rsidRDefault="009F08C3" w:rsidP="009F08C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Substance</w:t>
            </w:r>
          </w:p>
        </w:tc>
        <w:tc>
          <w:tcPr>
            <w:tcW w:w="1559" w:type="dxa"/>
            <w:vMerge w:val="restart"/>
            <w:vAlign w:val="center"/>
          </w:tcPr>
          <w:p w14:paraId="52399DDB" w14:textId="0A56F990" w:rsidR="009F08C3" w:rsidRPr="00C63103" w:rsidRDefault="00D90FE1" w:rsidP="009F08C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Emission limit value</w:t>
            </w:r>
          </w:p>
        </w:tc>
        <w:tc>
          <w:tcPr>
            <w:tcW w:w="5386" w:type="dxa"/>
            <w:gridSpan w:val="2"/>
            <w:vAlign w:val="center"/>
          </w:tcPr>
          <w:p w14:paraId="2C923EB6" w14:textId="6F1B2199" w:rsidR="009F08C3" w:rsidRPr="00C63103" w:rsidRDefault="009F08C3" w:rsidP="009F08C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Results</w:t>
            </w:r>
          </w:p>
        </w:tc>
      </w:tr>
      <w:tr w:rsidR="00B413F6" w:rsidRPr="00C63103" w14:paraId="052A8C1C" w14:textId="01573647" w:rsidTr="00294315">
        <w:tc>
          <w:tcPr>
            <w:tcW w:w="2689" w:type="dxa"/>
            <w:vMerge/>
            <w:vAlign w:val="center"/>
          </w:tcPr>
          <w:p w14:paraId="2C59CD1B" w14:textId="77777777" w:rsidR="00B413F6" w:rsidRPr="00C63103" w:rsidRDefault="00B413F6" w:rsidP="009F08C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0C1E5583" w14:textId="77777777" w:rsidR="00B413F6" w:rsidRPr="00C63103" w:rsidRDefault="00B413F6" w:rsidP="009F08C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05FAE0E1" w14:textId="6AAA83FC" w:rsidR="00B413F6" w:rsidRPr="00C63103" w:rsidRDefault="00DC4A70" w:rsidP="009F08C3">
            <w:pPr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</w:t>
            </w: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Half monitoring</w:t>
            </w:r>
          </w:p>
          <w:p w14:paraId="7ABD5E06" w14:textId="6228386D" w:rsidR="00B413F6" w:rsidRPr="00C63103" w:rsidRDefault="00B413F6" w:rsidP="009F08C3">
            <w:pPr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58A01BC6" w14:textId="4866240A" w:rsidR="00B413F6" w:rsidRPr="00C63103" w:rsidRDefault="00DC4A70" w:rsidP="009F08C3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2</w:t>
            </w: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Half Moni</w:t>
            </w:r>
            <w:r w:rsidR="004403B2"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toring</w:t>
            </w:r>
          </w:p>
          <w:p w14:paraId="09C9FD11" w14:textId="7076491A" w:rsidR="00B413F6" w:rsidRPr="00C63103" w:rsidRDefault="00B413F6" w:rsidP="009F08C3">
            <w:pPr>
              <w:jc w:val="center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</w:tc>
      </w:tr>
      <w:tr w:rsidR="00B413F6" w:rsidRPr="00C63103" w14:paraId="7FCFE7DA" w14:textId="1B248758" w:rsidTr="00244333">
        <w:tc>
          <w:tcPr>
            <w:tcW w:w="2689" w:type="dxa"/>
          </w:tcPr>
          <w:p w14:paraId="25733FA0" w14:textId="395B634C" w:rsidR="00B413F6" w:rsidRPr="00C63103" w:rsidRDefault="00B413F6" w:rsidP="009F08C3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Mercury and its compounds</w:t>
            </w:r>
          </w:p>
        </w:tc>
        <w:tc>
          <w:tcPr>
            <w:tcW w:w="1559" w:type="dxa"/>
          </w:tcPr>
          <w:p w14:paraId="7E6E10E3" w14:textId="34A069CA" w:rsidR="00B413F6" w:rsidRPr="00C63103" w:rsidRDefault="00B413F6" w:rsidP="009F08C3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0.05 mg/m</w:t>
            </w:r>
            <w:r w:rsidRPr="00C63103">
              <w:rPr>
                <w:rFonts w:ascii="Segoe UI" w:hAnsi="Segoe UI" w:cs="Segoe U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693" w:type="dxa"/>
          </w:tcPr>
          <w:p w14:paraId="44B460E2" w14:textId="489E8D35" w:rsidR="00B413F6" w:rsidRPr="00C63103" w:rsidRDefault="00B413F6" w:rsidP="009F08C3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0.005mg/m</w:t>
            </w: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693" w:type="dxa"/>
          </w:tcPr>
          <w:p w14:paraId="63690A51" w14:textId="4D092BD7" w:rsidR="00B413F6" w:rsidRPr="00C63103" w:rsidRDefault="0074716D" w:rsidP="009F08C3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0.0023mg/m3</w:t>
            </w:r>
          </w:p>
        </w:tc>
      </w:tr>
      <w:tr w:rsidR="00B413F6" w:rsidRPr="00C63103" w14:paraId="5A38AD4D" w14:textId="2CB1A5D1" w:rsidTr="00D4778F">
        <w:tc>
          <w:tcPr>
            <w:tcW w:w="2689" w:type="dxa"/>
          </w:tcPr>
          <w:p w14:paraId="65FE8D67" w14:textId="3D83F81D" w:rsidR="00B413F6" w:rsidRPr="00C63103" w:rsidRDefault="00B413F6" w:rsidP="009F08C3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lastRenderedPageBreak/>
              <w:t>Cadmium &amp; thallium and their compounds (total)</w:t>
            </w:r>
          </w:p>
        </w:tc>
        <w:tc>
          <w:tcPr>
            <w:tcW w:w="1559" w:type="dxa"/>
          </w:tcPr>
          <w:p w14:paraId="6924F749" w14:textId="0A68046F" w:rsidR="00B413F6" w:rsidRPr="00C63103" w:rsidRDefault="00B413F6" w:rsidP="009F08C3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0.05 mg/m</w:t>
            </w:r>
            <w:r w:rsidRPr="00C63103">
              <w:rPr>
                <w:rFonts w:ascii="Segoe UI" w:hAnsi="Segoe UI" w:cs="Segoe U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693" w:type="dxa"/>
          </w:tcPr>
          <w:p w14:paraId="3DE4F820" w14:textId="211DE3B6" w:rsidR="00B413F6" w:rsidRPr="00C63103" w:rsidRDefault="00FD30CA" w:rsidP="009F08C3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0.004</w:t>
            </w:r>
            <w:r w:rsidR="00B413F6"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mg/m</w:t>
            </w:r>
            <w:r w:rsidR="00B413F6" w:rsidRPr="00C63103">
              <w:rPr>
                <w:rFonts w:ascii="Segoe UI" w:hAnsi="Segoe UI" w:cs="Segoe UI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693" w:type="dxa"/>
          </w:tcPr>
          <w:p w14:paraId="36330AB5" w14:textId="6E1BD9AC" w:rsidR="00B413F6" w:rsidRPr="00C63103" w:rsidRDefault="00FD30CA" w:rsidP="009F08C3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0.0013</w:t>
            </w:r>
            <w:r w:rsidR="00506F36"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mg/m3</w:t>
            </w:r>
          </w:p>
        </w:tc>
      </w:tr>
      <w:tr w:rsidR="00506F36" w:rsidRPr="00C63103" w14:paraId="2A395DE5" w14:textId="3CC08A02" w:rsidTr="005E7814">
        <w:tc>
          <w:tcPr>
            <w:tcW w:w="2689" w:type="dxa"/>
          </w:tcPr>
          <w:p w14:paraId="4B5D3DA3" w14:textId="19E24C26" w:rsidR="00506F36" w:rsidRPr="00C63103" w:rsidRDefault="00506F36" w:rsidP="00506F36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Sb, As, Pb, Cr, Co, Cu, Mn, Ni and V and their compounds (total)</w:t>
            </w:r>
          </w:p>
        </w:tc>
        <w:tc>
          <w:tcPr>
            <w:tcW w:w="1559" w:type="dxa"/>
          </w:tcPr>
          <w:p w14:paraId="20C4D66D" w14:textId="4BAE3AC7" w:rsidR="00506F36" w:rsidRPr="00C63103" w:rsidRDefault="00506F36" w:rsidP="00506F36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0.5 mg/m</w:t>
            </w:r>
            <w:r w:rsidRPr="00C63103">
              <w:rPr>
                <w:rFonts w:ascii="Segoe UI" w:hAnsi="Segoe UI" w:cs="Segoe U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693" w:type="dxa"/>
          </w:tcPr>
          <w:p w14:paraId="3905C656" w14:textId="2AF4F328" w:rsidR="00506F36" w:rsidRPr="00C63103" w:rsidRDefault="00506F36" w:rsidP="00506F3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0.0</w:t>
            </w:r>
            <w:r w:rsidR="00E403A7"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93</w:t>
            </w: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mg/m3</w:t>
            </w:r>
          </w:p>
        </w:tc>
        <w:tc>
          <w:tcPr>
            <w:tcW w:w="2693" w:type="dxa"/>
          </w:tcPr>
          <w:p w14:paraId="417B322A" w14:textId="75F25BC9" w:rsidR="00506F36" w:rsidRPr="00C63103" w:rsidRDefault="00506F36" w:rsidP="00506F3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0.0</w:t>
            </w:r>
            <w:r w:rsidR="00E403A7"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307</w:t>
            </w: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mg/m3</w:t>
            </w:r>
          </w:p>
        </w:tc>
      </w:tr>
      <w:tr w:rsidR="00506F36" w:rsidRPr="00C63103" w14:paraId="4009A87E" w14:textId="19E95A17" w:rsidTr="007B65BA">
        <w:tc>
          <w:tcPr>
            <w:tcW w:w="2689" w:type="dxa"/>
          </w:tcPr>
          <w:p w14:paraId="75D3E591" w14:textId="0AD23ADE" w:rsidR="00506F36" w:rsidRPr="00C63103" w:rsidRDefault="00506F36" w:rsidP="00506F36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Dioxins and furans (I-TEQ)</w:t>
            </w:r>
          </w:p>
        </w:tc>
        <w:tc>
          <w:tcPr>
            <w:tcW w:w="1559" w:type="dxa"/>
          </w:tcPr>
          <w:p w14:paraId="7CD4BA8B" w14:textId="5F576FF7" w:rsidR="00506F36" w:rsidRPr="00C63103" w:rsidRDefault="00506F36" w:rsidP="00506F36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0.1 ng/m</w:t>
            </w:r>
            <w:r w:rsidRPr="00C63103">
              <w:rPr>
                <w:rFonts w:ascii="Segoe UI" w:hAnsi="Segoe UI" w:cs="Segoe U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693" w:type="dxa"/>
          </w:tcPr>
          <w:p w14:paraId="1333CF4F" w14:textId="037339FB" w:rsidR="00506F36" w:rsidRPr="00C63103" w:rsidRDefault="00506F36" w:rsidP="00506F3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0.00</w:t>
            </w:r>
            <w:r w:rsidR="00E403A7"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2</w:t>
            </w: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mg/m3</w:t>
            </w:r>
          </w:p>
        </w:tc>
        <w:tc>
          <w:tcPr>
            <w:tcW w:w="2693" w:type="dxa"/>
          </w:tcPr>
          <w:p w14:paraId="2831EA1E" w14:textId="602C6638" w:rsidR="00506F36" w:rsidRPr="00C63103" w:rsidRDefault="00506F36" w:rsidP="00506F3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0.0</w:t>
            </w:r>
            <w:r w:rsidR="00DC4A70"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00075</w:t>
            </w: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mg/m3</w:t>
            </w:r>
          </w:p>
        </w:tc>
      </w:tr>
      <w:tr w:rsidR="00506F36" w:rsidRPr="00C63103" w14:paraId="6A368EE2" w14:textId="773EF65D" w:rsidTr="00B63C49">
        <w:tc>
          <w:tcPr>
            <w:tcW w:w="2689" w:type="dxa"/>
          </w:tcPr>
          <w:p w14:paraId="4D91CCE7" w14:textId="42DBFCAB" w:rsidR="00506F36" w:rsidRPr="00C63103" w:rsidRDefault="00506F36" w:rsidP="00506F36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 xml:space="preserve">Hydrogen Fluoride </w:t>
            </w:r>
          </w:p>
        </w:tc>
        <w:tc>
          <w:tcPr>
            <w:tcW w:w="1559" w:type="dxa"/>
          </w:tcPr>
          <w:p w14:paraId="4F987180" w14:textId="386F3B5C" w:rsidR="00506F36" w:rsidRPr="00C63103" w:rsidRDefault="00506F36" w:rsidP="00506F36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2 mg/m</w:t>
            </w:r>
            <w:r w:rsidRPr="00C63103">
              <w:rPr>
                <w:rFonts w:ascii="Segoe UI" w:hAnsi="Segoe UI" w:cs="Segoe U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693" w:type="dxa"/>
          </w:tcPr>
          <w:p w14:paraId="34291DD0" w14:textId="771EAB3C" w:rsidR="00506F36" w:rsidRPr="00C63103" w:rsidRDefault="00506F36" w:rsidP="00506F3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0.0</w:t>
            </w:r>
            <w:r w:rsidR="00DC4A70"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47</w:t>
            </w: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mg/m3</w:t>
            </w:r>
          </w:p>
        </w:tc>
        <w:tc>
          <w:tcPr>
            <w:tcW w:w="2693" w:type="dxa"/>
          </w:tcPr>
          <w:p w14:paraId="457E51BC" w14:textId="04117FD9" w:rsidR="00506F36" w:rsidRPr="00C63103" w:rsidRDefault="00506F36" w:rsidP="00506F3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0.</w:t>
            </w:r>
            <w:r w:rsidR="00DC4A70"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128</w:t>
            </w:r>
            <w:r w:rsidRPr="00C6310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mg/m3</w:t>
            </w:r>
          </w:p>
        </w:tc>
      </w:tr>
    </w:tbl>
    <w:p w14:paraId="2BBC6EB3" w14:textId="611FA367" w:rsidR="001C64E2" w:rsidRPr="00C63103" w:rsidRDefault="001C64E2" w:rsidP="001C64E2">
      <w:pPr>
        <w:rPr>
          <w:rFonts w:ascii="Segoe UI" w:hAnsi="Segoe UI" w:cs="Segoe UI"/>
          <w:b/>
          <w:sz w:val="20"/>
          <w:szCs w:val="20"/>
        </w:rPr>
      </w:pPr>
    </w:p>
    <w:p w14:paraId="2983435F" w14:textId="15EBE78E" w:rsidR="001C64E2" w:rsidRPr="00C63103" w:rsidRDefault="006908EE" w:rsidP="009011C3">
      <w:pPr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C63103">
        <w:rPr>
          <w:rFonts w:ascii="Segoe UI" w:hAnsi="Segoe UI" w:cs="Segoe UI"/>
          <w:b/>
          <w:color w:val="000000" w:themeColor="text1"/>
          <w:sz w:val="20"/>
          <w:szCs w:val="20"/>
        </w:rPr>
        <w:t>4.3</w:t>
      </w:r>
      <w:r w:rsidR="00DC11D4" w:rsidRPr="00C63103">
        <w:rPr>
          <w:rFonts w:ascii="Segoe UI" w:hAnsi="Segoe UI" w:cs="Segoe UI"/>
          <w:b/>
          <w:color w:val="000000" w:themeColor="text1"/>
          <w:sz w:val="20"/>
          <w:szCs w:val="20"/>
        </w:rPr>
        <w:t xml:space="preserve">      Summary of monitoring results for emissions to water</w:t>
      </w:r>
    </w:p>
    <w:p w14:paraId="7538DF6F" w14:textId="0562CD44" w:rsidR="00DC11D4" w:rsidRPr="00C63103" w:rsidRDefault="00DC11D4" w:rsidP="00DC11D4">
      <w:pPr>
        <w:rPr>
          <w:rFonts w:ascii="Segoe UI" w:hAnsi="Segoe UI" w:cs="Segoe UI"/>
          <w:color w:val="7030A0"/>
          <w:sz w:val="20"/>
          <w:szCs w:val="20"/>
        </w:rPr>
      </w:pPr>
      <w:r w:rsidRPr="00C63103">
        <w:rPr>
          <w:rFonts w:ascii="Segoe UI" w:hAnsi="Segoe UI" w:cs="Segoe UI"/>
          <w:sz w:val="20"/>
          <w:szCs w:val="20"/>
        </w:rPr>
        <w:t>There are no emissions to water from the process</w:t>
      </w:r>
      <w:r w:rsidR="00264440" w:rsidRPr="00C63103">
        <w:rPr>
          <w:rFonts w:ascii="Segoe UI" w:hAnsi="Segoe UI" w:cs="Segoe UI"/>
          <w:sz w:val="20"/>
          <w:szCs w:val="20"/>
        </w:rPr>
        <w:t xml:space="preserve"> [other than clean surface water]</w:t>
      </w:r>
    </w:p>
    <w:p w14:paraId="19C454C0" w14:textId="77777777" w:rsidR="005E3731" w:rsidRPr="00C63103" w:rsidRDefault="005E3731">
      <w:pPr>
        <w:rPr>
          <w:rFonts w:ascii="Segoe UI" w:hAnsi="Segoe UI" w:cs="Segoe UI"/>
          <w:sz w:val="20"/>
          <w:szCs w:val="20"/>
        </w:rPr>
      </w:pPr>
    </w:p>
    <w:p w14:paraId="0A7A2BA5" w14:textId="43BDDFB1" w:rsidR="00AD3ACC" w:rsidRPr="00C63103" w:rsidRDefault="007373FF" w:rsidP="00E67E60">
      <w:pPr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t>5.</w:t>
      </w:r>
      <w:r w:rsidR="00E67E60" w:rsidRPr="00C63103">
        <w:rPr>
          <w:rFonts w:ascii="Segoe UI" w:hAnsi="Segoe UI" w:cs="Segoe UI"/>
          <w:b/>
          <w:sz w:val="20"/>
          <w:szCs w:val="20"/>
        </w:rPr>
        <w:tab/>
      </w:r>
      <w:r w:rsidR="00AD3ACC" w:rsidRPr="00C63103">
        <w:rPr>
          <w:rFonts w:ascii="Segoe UI" w:hAnsi="Segoe UI" w:cs="Segoe UI"/>
          <w:b/>
          <w:sz w:val="20"/>
          <w:szCs w:val="20"/>
        </w:rPr>
        <w:t>Summary of Permit Compliance</w:t>
      </w:r>
      <w:r w:rsidR="00AD2417" w:rsidRPr="00C63103">
        <w:rPr>
          <w:rFonts w:ascii="Segoe UI" w:hAnsi="Segoe UI" w:cs="Segoe UI"/>
          <w:b/>
          <w:sz w:val="20"/>
          <w:szCs w:val="20"/>
        </w:rPr>
        <w:t xml:space="preserve"> </w:t>
      </w:r>
    </w:p>
    <w:p w14:paraId="2DC42EA9" w14:textId="77777777" w:rsidR="00264440" w:rsidRPr="00C63103" w:rsidRDefault="00E67E60" w:rsidP="00E67E60">
      <w:pPr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t xml:space="preserve">5.1   </w:t>
      </w:r>
      <w:r w:rsidR="00C415AB" w:rsidRPr="00C63103">
        <w:rPr>
          <w:rFonts w:ascii="Segoe UI" w:hAnsi="Segoe UI" w:cs="Segoe UI"/>
          <w:b/>
          <w:sz w:val="20"/>
          <w:szCs w:val="20"/>
        </w:rPr>
        <w:t>Compliance with permit limits</w:t>
      </w:r>
      <w:r w:rsidR="003D1602" w:rsidRPr="00C63103">
        <w:rPr>
          <w:rFonts w:ascii="Segoe UI" w:hAnsi="Segoe UI" w:cs="Segoe UI"/>
          <w:b/>
          <w:sz w:val="20"/>
          <w:szCs w:val="20"/>
        </w:rPr>
        <w:t xml:space="preserve"> for continuously monitored pollutants</w:t>
      </w:r>
      <w:r w:rsidRPr="00C63103">
        <w:rPr>
          <w:rFonts w:ascii="Segoe UI" w:hAnsi="Segoe UI" w:cs="Segoe UI"/>
          <w:b/>
          <w:sz w:val="20"/>
          <w:szCs w:val="20"/>
        </w:rPr>
        <w:t xml:space="preserve"> </w:t>
      </w:r>
    </w:p>
    <w:p w14:paraId="3C6FFA41" w14:textId="4D61B21B" w:rsidR="009F08C3" w:rsidRPr="00C63103" w:rsidRDefault="00C415AB" w:rsidP="00E67E60">
      <w:pPr>
        <w:ind w:left="360"/>
        <w:rPr>
          <w:rFonts w:ascii="Segoe UI" w:hAnsi="Segoe UI" w:cs="Segoe UI"/>
          <w:sz w:val="20"/>
          <w:szCs w:val="20"/>
        </w:rPr>
      </w:pPr>
      <w:r w:rsidRPr="00C63103">
        <w:rPr>
          <w:rFonts w:ascii="Segoe UI" w:hAnsi="Segoe UI" w:cs="Segoe UI"/>
          <w:sz w:val="20"/>
          <w:szCs w:val="20"/>
        </w:rPr>
        <w:t>T</w:t>
      </w:r>
      <w:r w:rsidR="00AD3ACC" w:rsidRPr="00C63103">
        <w:rPr>
          <w:rFonts w:ascii="Segoe UI" w:hAnsi="Segoe UI" w:cs="Segoe UI"/>
          <w:sz w:val="20"/>
          <w:szCs w:val="20"/>
        </w:rPr>
        <w:t xml:space="preserve">he plant met its emission limits as shown in </w:t>
      </w:r>
      <w:r w:rsidR="00A96C67" w:rsidRPr="00C63103">
        <w:rPr>
          <w:rFonts w:ascii="Segoe UI" w:hAnsi="Segoe UI" w:cs="Segoe UI"/>
          <w:sz w:val="20"/>
          <w:szCs w:val="20"/>
        </w:rPr>
        <w:t xml:space="preserve">the table below. 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3685"/>
        <w:gridCol w:w="3402"/>
      </w:tblGrid>
      <w:tr w:rsidR="00AD3ACC" w:rsidRPr="00C63103" w14:paraId="768E824F" w14:textId="77777777" w:rsidTr="009A4584">
        <w:tc>
          <w:tcPr>
            <w:tcW w:w="2689" w:type="dxa"/>
            <w:shd w:val="clear" w:color="auto" w:fill="auto"/>
          </w:tcPr>
          <w:p w14:paraId="324156EB" w14:textId="77777777" w:rsidR="00AD3ACC" w:rsidRPr="00C63103" w:rsidRDefault="00AD3ACC" w:rsidP="00426950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Substance</w:t>
            </w:r>
          </w:p>
        </w:tc>
        <w:tc>
          <w:tcPr>
            <w:tcW w:w="7087" w:type="dxa"/>
            <w:gridSpan w:val="2"/>
            <w:shd w:val="clear" w:color="auto" w:fill="auto"/>
          </w:tcPr>
          <w:p w14:paraId="0FB0392F" w14:textId="66278CC2" w:rsidR="00334386" w:rsidRPr="00C63103" w:rsidRDefault="00426950" w:rsidP="009F08C3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Percentage time compliant</w:t>
            </w:r>
            <w:r w:rsidR="009A4584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9F08C3" w:rsidRPr="00C63103">
              <w:rPr>
                <w:rFonts w:ascii="Segoe UI" w:hAnsi="Segoe UI" w:cs="Segoe UI"/>
                <w:b/>
                <w:sz w:val="20"/>
                <w:szCs w:val="20"/>
              </w:rPr>
              <w:t>during operation</w:t>
            </w:r>
          </w:p>
        </w:tc>
      </w:tr>
      <w:tr w:rsidR="00426950" w:rsidRPr="00C63103" w14:paraId="10BD15DA" w14:textId="2FBEFF4C" w:rsidTr="009A4584">
        <w:tc>
          <w:tcPr>
            <w:tcW w:w="2689" w:type="dxa"/>
            <w:shd w:val="clear" w:color="auto" w:fill="auto"/>
          </w:tcPr>
          <w:p w14:paraId="291477CC" w14:textId="20477974" w:rsidR="00426950" w:rsidRPr="00C63103" w:rsidRDefault="00426950" w:rsidP="00426950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7EE7BFA6" w14:textId="77777777" w:rsidR="00426950" w:rsidRPr="00C63103" w:rsidRDefault="00426950" w:rsidP="00426950">
            <w:pPr>
              <w:pStyle w:val="NoSpacing"/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Half-hourly limit</w:t>
            </w:r>
          </w:p>
          <w:p w14:paraId="1144A00F" w14:textId="4D496A28" w:rsidR="00426950" w:rsidRPr="00C63103" w:rsidRDefault="00426950" w:rsidP="00426950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4D54D043" w14:textId="519FEA2E" w:rsidR="00426950" w:rsidRPr="00C63103" w:rsidRDefault="00426950" w:rsidP="00426950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Daily limit</w:t>
            </w:r>
          </w:p>
        </w:tc>
      </w:tr>
      <w:tr w:rsidR="00426950" w:rsidRPr="00C63103" w14:paraId="542F3D2B" w14:textId="74A5BFAD" w:rsidTr="009A4584">
        <w:tc>
          <w:tcPr>
            <w:tcW w:w="2689" w:type="dxa"/>
            <w:shd w:val="clear" w:color="auto" w:fill="auto"/>
          </w:tcPr>
          <w:p w14:paraId="542A006B" w14:textId="77777777" w:rsidR="00426950" w:rsidRPr="00C63103" w:rsidRDefault="00426950" w:rsidP="0081328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Particulates</w:t>
            </w:r>
          </w:p>
        </w:tc>
        <w:tc>
          <w:tcPr>
            <w:tcW w:w="3685" w:type="dxa"/>
            <w:shd w:val="clear" w:color="auto" w:fill="auto"/>
          </w:tcPr>
          <w:p w14:paraId="6A5EDC1D" w14:textId="71ED5C3A" w:rsidR="00426950" w:rsidRPr="00C63103" w:rsidRDefault="00501EA2" w:rsidP="0081328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&gt;99.99</w:t>
            </w:r>
            <w:r w:rsidR="00426950" w:rsidRPr="00C63103">
              <w:rPr>
                <w:rFonts w:ascii="Segoe UI" w:hAnsi="Segoe UI" w:cs="Segoe UI"/>
                <w:sz w:val="20"/>
                <w:szCs w:val="20"/>
              </w:rPr>
              <w:t xml:space="preserve"> %</w:t>
            </w:r>
          </w:p>
        </w:tc>
        <w:tc>
          <w:tcPr>
            <w:tcW w:w="3402" w:type="dxa"/>
            <w:shd w:val="clear" w:color="auto" w:fill="auto"/>
          </w:tcPr>
          <w:p w14:paraId="15B7421E" w14:textId="41F5FB4F" w:rsidR="005B2606" w:rsidRPr="00C63103" w:rsidRDefault="00EE4A25" w:rsidP="0081328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&gt;</w:t>
            </w:r>
            <w:r w:rsidR="00E37806" w:rsidRPr="00C63103">
              <w:rPr>
                <w:rFonts w:ascii="Segoe UI" w:hAnsi="Segoe UI" w:cs="Segoe UI"/>
                <w:sz w:val="20"/>
                <w:szCs w:val="20"/>
              </w:rPr>
              <w:t>99.99</w:t>
            </w:r>
            <w:r w:rsidR="00426950" w:rsidRPr="00C63103">
              <w:rPr>
                <w:rFonts w:ascii="Segoe UI" w:hAnsi="Segoe UI" w:cs="Segoe UI"/>
                <w:sz w:val="20"/>
                <w:szCs w:val="20"/>
              </w:rPr>
              <w:t xml:space="preserve"> %</w:t>
            </w:r>
          </w:p>
        </w:tc>
      </w:tr>
      <w:tr w:rsidR="00426950" w:rsidRPr="00C63103" w14:paraId="1F7896D0" w14:textId="3904D7D0" w:rsidTr="009A4584">
        <w:tc>
          <w:tcPr>
            <w:tcW w:w="2689" w:type="dxa"/>
            <w:shd w:val="clear" w:color="auto" w:fill="auto"/>
          </w:tcPr>
          <w:p w14:paraId="334A8565" w14:textId="4EA6CC1C" w:rsidR="00426950" w:rsidRPr="00C63103" w:rsidRDefault="00426950" w:rsidP="003D160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Oxides of nitrogen</w:t>
            </w:r>
          </w:p>
        </w:tc>
        <w:tc>
          <w:tcPr>
            <w:tcW w:w="3685" w:type="dxa"/>
            <w:shd w:val="clear" w:color="auto" w:fill="auto"/>
          </w:tcPr>
          <w:p w14:paraId="4CEC4750" w14:textId="441F38A8" w:rsidR="00426950" w:rsidRPr="00C63103" w:rsidRDefault="00650264" w:rsidP="0081328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 xml:space="preserve">&gt;99.99 </w:t>
            </w:r>
            <w:r w:rsidR="00426950" w:rsidRPr="00C63103">
              <w:rPr>
                <w:rFonts w:ascii="Segoe UI" w:hAnsi="Segoe UI" w:cs="Segoe UI"/>
                <w:sz w:val="20"/>
                <w:szCs w:val="20"/>
              </w:rPr>
              <w:t>%</w:t>
            </w:r>
          </w:p>
        </w:tc>
        <w:tc>
          <w:tcPr>
            <w:tcW w:w="3402" w:type="dxa"/>
            <w:shd w:val="clear" w:color="auto" w:fill="auto"/>
          </w:tcPr>
          <w:p w14:paraId="09D80FB2" w14:textId="3F4E6CC4" w:rsidR="00426950" w:rsidRPr="00C63103" w:rsidRDefault="00EE4A25" w:rsidP="0081328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&gt;99.99</w:t>
            </w:r>
            <w:r w:rsidR="00426950" w:rsidRPr="00C63103">
              <w:rPr>
                <w:rFonts w:ascii="Segoe UI" w:hAnsi="Segoe UI" w:cs="Segoe UI"/>
                <w:sz w:val="20"/>
                <w:szCs w:val="20"/>
              </w:rPr>
              <w:t xml:space="preserve"> %</w:t>
            </w:r>
          </w:p>
        </w:tc>
      </w:tr>
      <w:tr w:rsidR="00426950" w:rsidRPr="00C63103" w14:paraId="0F4B7F2E" w14:textId="4E2B5039" w:rsidTr="009A4584">
        <w:tc>
          <w:tcPr>
            <w:tcW w:w="2689" w:type="dxa"/>
            <w:shd w:val="clear" w:color="auto" w:fill="auto"/>
          </w:tcPr>
          <w:p w14:paraId="703E7FBA" w14:textId="1056DB40" w:rsidR="00426950" w:rsidRPr="00C63103" w:rsidRDefault="00426950" w:rsidP="003D160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Sulphur dioxide</w:t>
            </w:r>
          </w:p>
        </w:tc>
        <w:tc>
          <w:tcPr>
            <w:tcW w:w="3685" w:type="dxa"/>
            <w:shd w:val="clear" w:color="auto" w:fill="auto"/>
          </w:tcPr>
          <w:p w14:paraId="28B6FE6E" w14:textId="5AEF2D98" w:rsidR="00426950" w:rsidRPr="00C63103" w:rsidRDefault="00650264" w:rsidP="0081328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&gt;</w:t>
            </w:r>
            <w:r w:rsidR="0087622C" w:rsidRPr="00C63103">
              <w:rPr>
                <w:rFonts w:ascii="Segoe UI" w:hAnsi="Segoe UI" w:cs="Segoe UI"/>
                <w:sz w:val="20"/>
                <w:szCs w:val="20"/>
              </w:rPr>
              <w:t>99.9</w:t>
            </w:r>
            <w:r w:rsidR="00325F61" w:rsidRPr="00C63103">
              <w:rPr>
                <w:rFonts w:ascii="Segoe UI" w:hAnsi="Segoe UI" w:cs="Segoe UI"/>
                <w:sz w:val="20"/>
                <w:szCs w:val="20"/>
              </w:rPr>
              <w:t>9</w:t>
            </w:r>
            <w:r w:rsidR="00426950" w:rsidRPr="00C63103">
              <w:rPr>
                <w:rFonts w:ascii="Segoe UI" w:hAnsi="Segoe UI" w:cs="Segoe UI"/>
                <w:sz w:val="20"/>
                <w:szCs w:val="20"/>
              </w:rPr>
              <w:t xml:space="preserve"> %</w:t>
            </w:r>
          </w:p>
        </w:tc>
        <w:tc>
          <w:tcPr>
            <w:tcW w:w="3402" w:type="dxa"/>
            <w:shd w:val="clear" w:color="auto" w:fill="auto"/>
          </w:tcPr>
          <w:p w14:paraId="6EB17FDC" w14:textId="37F7F932" w:rsidR="00426950" w:rsidRPr="00C63103" w:rsidRDefault="00EE4A25" w:rsidP="0081328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&gt;99.99</w:t>
            </w:r>
            <w:r w:rsidR="00426950" w:rsidRPr="00C63103">
              <w:rPr>
                <w:rFonts w:ascii="Segoe UI" w:hAnsi="Segoe UI" w:cs="Segoe UI"/>
                <w:sz w:val="20"/>
                <w:szCs w:val="20"/>
              </w:rPr>
              <w:t xml:space="preserve"> %</w:t>
            </w:r>
          </w:p>
        </w:tc>
      </w:tr>
      <w:tr w:rsidR="00426950" w:rsidRPr="00C63103" w14:paraId="4E76C126" w14:textId="240171B1" w:rsidTr="009A4584">
        <w:tc>
          <w:tcPr>
            <w:tcW w:w="2689" w:type="dxa"/>
            <w:shd w:val="clear" w:color="auto" w:fill="auto"/>
          </w:tcPr>
          <w:p w14:paraId="55E96754" w14:textId="77777777" w:rsidR="00426950" w:rsidRPr="00C63103" w:rsidRDefault="00426950" w:rsidP="0081328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Carbon monoxide</w:t>
            </w:r>
          </w:p>
          <w:p w14:paraId="5E5ACA8C" w14:textId="1A4104B1" w:rsidR="00A1443F" w:rsidRPr="00C63103" w:rsidRDefault="00A1443F" w:rsidP="00813282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24FFBE51" w14:textId="17C14879" w:rsidR="00426950" w:rsidRPr="00C63103" w:rsidRDefault="00325F61" w:rsidP="00426950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&gt;99.99</w:t>
            </w:r>
            <w:r w:rsidR="00426950" w:rsidRPr="00C63103">
              <w:rPr>
                <w:rFonts w:ascii="Segoe UI" w:hAnsi="Segoe UI" w:cs="Segoe UI"/>
                <w:sz w:val="20"/>
                <w:szCs w:val="20"/>
              </w:rPr>
              <w:t xml:space="preserve"> %</w:t>
            </w:r>
            <w:r w:rsidR="00A1443F" w:rsidRPr="00C63103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</w:p>
          <w:p w14:paraId="5C193799" w14:textId="075E7209" w:rsidR="00426950" w:rsidRPr="00C63103" w:rsidRDefault="00426950" w:rsidP="001125F0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6673589C" w14:textId="43053BE7" w:rsidR="00426950" w:rsidRPr="00C63103" w:rsidRDefault="001125F0" w:rsidP="0081328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&gt;99.99</w:t>
            </w:r>
            <w:r w:rsidR="00426950" w:rsidRPr="00C63103">
              <w:rPr>
                <w:rFonts w:ascii="Segoe UI" w:hAnsi="Segoe UI" w:cs="Segoe UI"/>
                <w:sz w:val="20"/>
                <w:szCs w:val="20"/>
              </w:rPr>
              <w:t xml:space="preserve"> %</w:t>
            </w:r>
          </w:p>
        </w:tc>
      </w:tr>
      <w:tr w:rsidR="00426950" w:rsidRPr="00C63103" w14:paraId="3D561443" w14:textId="3DA93CDC" w:rsidTr="009A4584">
        <w:tc>
          <w:tcPr>
            <w:tcW w:w="2689" w:type="dxa"/>
            <w:shd w:val="clear" w:color="auto" w:fill="auto"/>
          </w:tcPr>
          <w:p w14:paraId="3CDC9D1B" w14:textId="0236FB3D" w:rsidR="00426950" w:rsidRPr="00C63103" w:rsidRDefault="00426950" w:rsidP="003D160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Total organic carbon</w:t>
            </w:r>
          </w:p>
        </w:tc>
        <w:tc>
          <w:tcPr>
            <w:tcW w:w="3685" w:type="dxa"/>
            <w:shd w:val="clear" w:color="auto" w:fill="auto"/>
          </w:tcPr>
          <w:p w14:paraId="7683E787" w14:textId="5FB8C592" w:rsidR="00426950" w:rsidRPr="00C63103" w:rsidRDefault="007A1962" w:rsidP="0081328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&gt;99.99</w:t>
            </w:r>
            <w:r w:rsidR="00426950" w:rsidRPr="00C63103">
              <w:rPr>
                <w:rFonts w:ascii="Segoe UI" w:hAnsi="Segoe UI" w:cs="Segoe UI"/>
                <w:sz w:val="20"/>
                <w:szCs w:val="20"/>
              </w:rPr>
              <w:t xml:space="preserve"> %</w:t>
            </w:r>
          </w:p>
        </w:tc>
        <w:tc>
          <w:tcPr>
            <w:tcW w:w="3402" w:type="dxa"/>
            <w:shd w:val="clear" w:color="auto" w:fill="auto"/>
          </w:tcPr>
          <w:p w14:paraId="209096A5" w14:textId="0AA06E13" w:rsidR="00426950" w:rsidRPr="00C63103" w:rsidRDefault="00E16F7C" w:rsidP="0081328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 xml:space="preserve">&gt;99.99 </w:t>
            </w:r>
            <w:r w:rsidR="00426950" w:rsidRPr="00C63103">
              <w:rPr>
                <w:rFonts w:ascii="Segoe UI" w:hAnsi="Segoe UI" w:cs="Segoe UI"/>
                <w:sz w:val="20"/>
                <w:szCs w:val="20"/>
              </w:rPr>
              <w:t>%</w:t>
            </w:r>
          </w:p>
        </w:tc>
      </w:tr>
      <w:tr w:rsidR="00426950" w:rsidRPr="00C63103" w14:paraId="27656C0F" w14:textId="16B0626C" w:rsidTr="009A4584">
        <w:tc>
          <w:tcPr>
            <w:tcW w:w="2689" w:type="dxa"/>
            <w:shd w:val="clear" w:color="auto" w:fill="auto"/>
          </w:tcPr>
          <w:p w14:paraId="2A542FAC" w14:textId="62C4108D" w:rsidR="00426950" w:rsidRPr="00C63103" w:rsidRDefault="00426950" w:rsidP="003D160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Hydrogen chloride</w:t>
            </w:r>
          </w:p>
        </w:tc>
        <w:tc>
          <w:tcPr>
            <w:tcW w:w="3685" w:type="dxa"/>
            <w:shd w:val="clear" w:color="auto" w:fill="auto"/>
          </w:tcPr>
          <w:p w14:paraId="7AB5B172" w14:textId="4D4BF56D" w:rsidR="00426950" w:rsidRPr="00C63103" w:rsidRDefault="007A1962" w:rsidP="0081328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&gt;99.99</w:t>
            </w:r>
            <w:r w:rsidR="00426950" w:rsidRPr="00C63103">
              <w:rPr>
                <w:rFonts w:ascii="Segoe UI" w:hAnsi="Segoe UI" w:cs="Segoe UI"/>
                <w:sz w:val="20"/>
                <w:szCs w:val="20"/>
              </w:rPr>
              <w:t xml:space="preserve"> %</w:t>
            </w:r>
          </w:p>
        </w:tc>
        <w:tc>
          <w:tcPr>
            <w:tcW w:w="3402" w:type="dxa"/>
            <w:shd w:val="clear" w:color="auto" w:fill="auto"/>
          </w:tcPr>
          <w:p w14:paraId="07BC919E" w14:textId="2D8264F5" w:rsidR="00426950" w:rsidRPr="00C63103" w:rsidRDefault="00E16F7C" w:rsidP="0081328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 xml:space="preserve">&gt;99.99 </w:t>
            </w:r>
            <w:r w:rsidR="00426950" w:rsidRPr="00C63103">
              <w:rPr>
                <w:rFonts w:ascii="Segoe UI" w:hAnsi="Segoe UI" w:cs="Segoe UI"/>
                <w:sz w:val="20"/>
                <w:szCs w:val="20"/>
              </w:rPr>
              <w:t>%</w:t>
            </w:r>
          </w:p>
        </w:tc>
      </w:tr>
      <w:tr w:rsidR="00426950" w:rsidRPr="00C63103" w14:paraId="57B00350" w14:textId="5397FC65" w:rsidTr="009A4584">
        <w:tc>
          <w:tcPr>
            <w:tcW w:w="2689" w:type="dxa"/>
            <w:shd w:val="clear" w:color="auto" w:fill="auto"/>
          </w:tcPr>
          <w:p w14:paraId="7D9146DB" w14:textId="167BF639" w:rsidR="00426950" w:rsidRPr="00C63103" w:rsidRDefault="00426950" w:rsidP="0081328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Hydrogen fluoride</w:t>
            </w:r>
          </w:p>
        </w:tc>
        <w:tc>
          <w:tcPr>
            <w:tcW w:w="3685" w:type="dxa"/>
            <w:shd w:val="clear" w:color="auto" w:fill="auto"/>
          </w:tcPr>
          <w:p w14:paraId="4958332C" w14:textId="7173A4A4" w:rsidR="00426950" w:rsidRPr="00C63103" w:rsidRDefault="007A1962" w:rsidP="0081328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&gt;99.99</w:t>
            </w:r>
            <w:r w:rsidR="00426950" w:rsidRPr="00C63103">
              <w:rPr>
                <w:rFonts w:ascii="Segoe UI" w:hAnsi="Segoe UI" w:cs="Segoe UI"/>
                <w:sz w:val="20"/>
                <w:szCs w:val="20"/>
              </w:rPr>
              <w:t xml:space="preserve"> %</w:t>
            </w:r>
          </w:p>
        </w:tc>
        <w:tc>
          <w:tcPr>
            <w:tcW w:w="3402" w:type="dxa"/>
            <w:shd w:val="clear" w:color="auto" w:fill="auto"/>
          </w:tcPr>
          <w:p w14:paraId="08BA811E" w14:textId="0B2AFE16" w:rsidR="00426950" w:rsidRPr="00C63103" w:rsidRDefault="00E16F7C" w:rsidP="0081328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&gt;99.99</w:t>
            </w:r>
            <w:r w:rsidR="00426950" w:rsidRPr="00C63103">
              <w:rPr>
                <w:rFonts w:ascii="Segoe UI" w:hAnsi="Segoe UI" w:cs="Segoe UI"/>
                <w:sz w:val="20"/>
                <w:szCs w:val="20"/>
              </w:rPr>
              <w:t xml:space="preserve"> %</w:t>
            </w:r>
          </w:p>
        </w:tc>
      </w:tr>
    </w:tbl>
    <w:p w14:paraId="14C2CCDB" w14:textId="77777777" w:rsidR="001C64E2" w:rsidRPr="00C63103" w:rsidRDefault="001C64E2" w:rsidP="00AD3ACC">
      <w:pPr>
        <w:pStyle w:val="ListParagraph"/>
        <w:rPr>
          <w:rFonts w:ascii="Segoe UI" w:hAnsi="Segoe UI" w:cs="Segoe UI"/>
          <w:b/>
          <w:sz w:val="20"/>
          <w:szCs w:val="20"/>
        </w:rPr>
      </w:pPr>
    </w:p>
    <w:p w14:paraId="0ECA9F07" w14:textId="25594A22" w:rsidR="00AD3ACC" w:rsidRPr="00C63103" w:rsidRDefault="00E67E60" w:rsidP="00E67E60">
      <w:pPr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t>5.2   Summary of any notifications or non-compliances under the permit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722"/>
        <w:gridCol w:w="2583"/>
        <w:gridCol w:w="2726"/>
        <w:gridCol w:w="2869"/>
      </w:tblGrid>
      <w:tr w:rsidR="00C415AB" w:rsidRPr="003C2D49" w14:paraId="73B9E13D" w14:textId="77777777" w:rsidTr="0044534E">
        <w:trPr>
          <w:trHeight w:val="997"/>
        </w:trPr>
        <w:tc>
          <w:tcPr>
            <w:tcW w:w="1722" w:type="dxa"/>
          </w:tcPr>
          <w:p w14:paraId="4DFDB463" w14:textId="089A173D" w:rsidR="00C415AB" w:rsidRPr="003C2D49" w:rsidRDefault="00C415AB" w:rsidP="00D90FE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2583" w:type="dxa"/>
          </w:tcPr>
          <w:p w14:paraId="18FE0EDC" w14:textId="2B55F646" w:rsidR="00C415AB" w:rsidRPr="003C2D49" w:rsidRDefault="00C415AB" w:rsidP="00C415A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b/>
                <w:sz w:val="20"/>
                <w:szCs w:val="20"/>
              </w:rPr>
              <w:t xml:space="preserve">Summary of </w:t>
            </w:r>
            <w:r w:rsidR="00A96C67" w:rsidRPr="003C2D49">
              <w:rPr>
                <w:rFonts w:ascii="Segoe UI" w:hAnsi="Segoe UI" w:cs="Segoe UI"/>
                <w:b/>
                <w:sz w:val="20"/>
                <w:szCs w:val="20"/>
              </w:rPr>
              <w:t xml:space="preserve">notification or </w:t>
            </w:r>
            <w:r w:rsidR="00805268" w:rsidRPr="003C2D49">
              <w:rPr>
                <w:rFonts w:ascii="Segoe UI" w:hAnsi="Segoe UI" w:cs="Segoe UI"/>
                <w:b/>
                <w:sz w:val="20"/>
                <w:szCs w:val="20"/>
              </w:rPr>
              <w:t>non-compliance</w:t>
            </w:r>
          </w:p>
        </w:tc>
        <w:tc>
          <w:tcPr>
            <w:tcW w:w="2726" w:type="dxa"/>
          </w:tcPr>
          <w:p w14:paraId="658CE00B" w14:textId="1A7A4359" w:rsidR="00C415AB" w:rsidRPr="003C2D49" w:rsidRDefault="00C415AB" w:rsidP="00D90FE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b/>
                <w:sz w:val="20"/>
                <w:szCs w:val="20"/>
              </w:rPr>
              <w:t xml:space="preserve">Reason </w:t>
            </w:r>
          </w:p>
        </w:tc>
        <w:tc>
          <w:tcPr>
            <w:tcW w:w="2869" w:type="dxa"/>
          </w:tcPr>
          <w:p w14:paraId="687BE2D5" w14:textId="537432E2" w:rsidR="00C415AB" w:rsidRPr="003C2D49" w:rsidRDefault="00C415AB" w:rsidP="00C415A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b/>
                <w:sz w:val="20"/>
                <w:szCs w:val="20"/>
              </w:rPr>
              <w:t xml:space="preserve">Measures </w:t>
            </w:r>
            <w:r w:rsidR="00E67E60" w:rsidRPr="003C2D49">
              <w:rPr>
                <w:rFonts w:ascii="Segoe UI" w:hAnsi="Segoe UI" w:cs="Segoe UI"/>
                <w:b/>
                <w:sz w:val="20"/>
                <w:szCs w:val="20"/>
              </w:rPr>
              <w:t xml:space="preserve">taken </w:t>
            </w:r>
            <w:r w:rsidRPr="003C2D49">
              <w:rPr>
                <w:rFonts w:ascii="Segoe UI" w:hAnsi="Segoe UI" w:cs="Segoe UI"/>
                <w:b/>
                <w:sz w:val="20"/>
                <w:szCs w:val="20"/>
              </w:rPr>
              <w:t xml:space="preserve">to prevent </w:t>
            </w:r>
            <w:r w:rsidR="00805268" w:rsidRPr="003C2D49">
              <w:rPr>
                <w:rFonts w:ascii="Segoe UI" w:hAnsi="Segoe UI" w:cs="Segoe UI"/>
                <w:b/>
                <w:sz w:val="20"/>
                <w:szCs w:val="20"/>
              </w:rPr>
              <w:t>reoccurrence</w:t>
            </w:r>
          </w:p>
        </w:tc>
      </w:tr>
      <w:tr w:rsidR="0059291F" w:rsidRPr="003C2D49" w14:paraId="306444A2" w14:textId="77777777" w:rsidTr="00045CA3">
        <w:trPr>
          <w:trHeight w:val="365"/>
        </w:trPr>
        <w:tc>
          <w:tcPr>
            <w:tcW w:w="1722" w:type="dxa"/>
          </w:tcPr>
          <w:p w14:paraId="76EB6CF1" w14:textId="3F0414AC" w:rsidR="0059291F" w:rsidRPr="003C2D49" w:rsidRDefault="0059291F" w:rsidP="008E73A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January 2022</w:t>
            </w:r>
          </w:p>
        </w:tc>
        <w:tc>
          <w:tcPr>
            <w:tcW w:w="2583" w:type="dxa"/>
          </w:tcPr>
          <w:p w14:paraId="40BF40CD" w14:textId="36FD38D1" w:rsidR="0059291F" w:rsidRPr="003C2D49" w:rsidRDefault="0059291F" w:rsidP="008E73A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Exceedance of TOC Limit </w:t>
            </w:r>
          </w:p>
        </w:tc>
        <w:tc>
          <w:tcPr>
            <w:tcW w:w="5595" w:type="dxa"/>
            <w:gridSpan w:val="2"/>
          </w:tcPr>
          <w:p w14:paraId="2D0B1321" w14:textId="77777777" w:rsidR="005A3EB7" w:rsidRPr="003C2D49" w:rsidRDefault="005A3EB7" w:rsidP="005A3EB7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Plant requires major works</w:t>
            </w:r>
          </w:p>
          <w:p w14:paraId="3BC2848F" w14:textId="6C3870B1" w:rsidR="0059291F" w:rsidRPr="003C2D49" w:rsidRDefault="0059291F" w:rsidP="008E73A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See section 6 for further details</w:t>
            </w:r>
          </w:p>
        </w:tc>
      </w:tr>
      <w:tr w:rsidR="00CF2ACE" w:rsidRPr="003C2D49" w14:paraId="3D0DB668" w14:textId="77777777" w:rsidTr="00CF2ACE">
        <w:trPr>
          <w:trHeight w:val="270"/>
        </w:trPr>
        <w:tc>
          <w:tcPr>
            <w:tcW w:w="1722" w:type="dxa"/>
          </w:tcPr>
          <w:p w14:paraId="127E7DFA" w14:textId="6B9C0CFD" w:rsidR="00CF2ACE" w:rsidRPr="003C2D49" w:rsidRDefault="008E73AF" w:rsidP="008E73A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08/02/2022</w:t>
            </w:r>
          </w:p>
        </w:tc>
        <w:tc>
          <w:tcPr>
            <w:tcW w:w="2583" w:type="dxa"/>
          </w:tcPr>
          <w:p w14:paraId="37DB97D8" w14:textId="77777777" w:rsidR="00CF2ACE" w:rsidRPr="003C2D49" w:rsidRDefault="008E73AF" w:rsidP="008E73A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ERV Operation</w:t>
            </w:r>
          </w:p>
          <w:p w14:paraId="19B39133" w14:textId="6462E4D9" w:rsidR="008E73AF" w:rsidRPr="003C2D49" w:rsidRDefault="008E73AF" w:rsidP="008E73A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(2minutes 33 sec)</w:t>
            </w:r>
          </w:p>
        </w:tc>
        <w:tc>
          <w:tcPr>
            <w:tcW w:w="2726" w:type="dxa"/>
          </w:tcPr>
          <w:p w14:paraId="18D61FE8" w14:textId="355C7339" w:rsidR="00CF2ACE" w:rsidRPr="003C2D49" w:rsidRDefault="00161A2F" w:rsidP="008E73A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Operator pressed the Emergency stop button</w:t>
            </w:r>
          </w:p>
        </w:tc>
        <w:tc>
          <w:tcPr>
            <w:tcW w:w="2869" w:type="dxa"/>
          </w:tcPr>
          <w:p w14:paraId="6992BA9B" w14:textId="5A5580E4" w:rsidR="008E73AF" w:rsidRPr="003C2D49" w:rsidRDefault="00161A2F" w:rsidP="008E73A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further guarding has now been placed over this to prevent accidental operation but is still accessible in an Emergency.</w:t>
            </w:r>
          </w:p>
        </w:tc>
      </w:tr>
      <w:tr w:rsidR="00161A2F" w:rsidRPr="003C2D49" w14:paraId="1C77C7B4" w14:textId="77777777" w:rsidTr="00CF2ACE">
        <w:trPr>
          <w:trHeight w:val="270"/>
        </w:trPr>
        <w:tc>
          <w:tcPr>
            <w:tcW w:w="1722" w:type="dxa"/>
          </w:tcPr>
          <w:p w14:paraId="3A38EAF9" w14:textId="43E9BC7B" w:rsidR="00161A2F" w:rsidRPr="003C2D49" w:rsidRDefault="00161A2F" w:rsidP="008E73A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>10/02/2022</w:t>
            </w:r>
          </w:p>
        </w:tc>
        <w:tc>
          <w:tcPr>
            <w:tcW w:w="2583" w:type="dxa"/>
          </w:tcPr>
          <w:p w14:paraId="7737BC93" w14:textId="77777777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Abnormal Operations </w:t>
            </w:r>
          </w:p>
          <w:p w14:paraId="349B379C" w14:textId="304A40B9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(180 minutes)</w:t>
            </w:r>
          </w:p>
        </w:tc>
        <w:tc>
          <w:tcPr>
            <w:tcW w:w="2726" w:type="dxa"/>
            <w:vMerge w:val="restart"/>
          </w:tcPr>
          <w:p w14:paraId="41B13DC1" w14:textId="421D3B7F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Restriction in the abatement plant dosing system. </w:t>
            </w:r>
          </w:p>
        </w:tc>
        <w:tc>
          <w:tcPr>
            <w:tcW w:w="2869" w:type="dxa"/>
            <w:vMerge w:val="restart"/>
          </w:tcPr>
          <w:p w14:paraId="15118208" w14:textId="77777777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Pipe agitated </w:t>
            </w:r>
          </w:p>
          <w:p w14:paraId="479AE609" w14:textId="5BB63270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Pipe is on a scheduled PPM.</w:t>
            </w:r>
          </w:p>
        </w:tc>
      </w:tr>
      <w:tr w:rsidR="00161A2F" w:rsidRPr="003C2D49" w14:paraId="60028942" w14:textId="77777777" w:rsidTr="00CF2ACE">
        <w:trPr>
          <w:trHeight w:val="270"/>
        </w:trPr>
        <w:tc>
          <w:tcPr>
            <w:tcW w:w="1722" w:type="dxa"/>
          </w:tcPr>
          <w:p w14:paraId="6A394BB1" w14:textId="3666D99C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11/02/2022</w:t>
            </w:r>
          </w:p>
        </w:tc>
        <w:tc>
          <w:tcPr>
            <w:tcW w:w="2583" w:type="dxa"/>
          </w:tcPr>
          <w:p w14:paraId="22B70F37" w14:textId="77777777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Abnormal Operations </w:t>
            </w:r>
          </w:p>
          <w:p w14:paraId="3319B193" w14:textId="63CF66C7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(180 minutes) </w:t>
            </w:r>
          </w:p>
        </w:tc>
        <w:tc>
          <w:tcPr>
            <w:tcW w:w="2726" w:type="dxa"/>
            <w:vMerge/>
          </w:tcPr>
          <w:p w14:paraId="7BBE19EF" w14:textId="49B1B944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2869" w:type="dxa"/>
            <w:vMerge/>
          </w:tcPr>
          <w:p w14:paraId="46F5D53E" w14:textId="412DCCAB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161A2F" w:rsidRPr="003C2D49" w14:paraId="538B93F4" w14:textId="77777777" w:rsidTr="00CF2ACE">
        <w:trPr>
          <w:trHeight w:val="270"/>
        </w:trPr>
        <w:tc>
          <w:tcPr>
            <w:tcW w:w="1722" w:type="dxa"/>
          </w:tcPr>
          <w:p w14:paraId="109D4F3E" w14:textId="16D4D2E6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12/02/2022</w:t>
            </w:r>
          </w:p>
        </w:tc>
        <w:tc>
          <w:tcPr>
            <w:tcW w:w="2583" w:type="dxa"/>
          </w:tcPr>
          <w:p w14:paraId="7DF5A681" w14:textId="31F6C4F8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CO 95 </w:t>
            </w:r>
            <w:proofErr w:type="spellStart"/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ile</w:t>
            </w:r>
            <w:proofErr w:type="spellEnd"/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and VOC exceedance</w:t>
            </w:r>
          </w:p>
        </w:tc>
        <w:tc>
          <w:tcPr>
            <w:tcW w:w="2726" w:type="dxa"/>
          </w:tcPr>
          <w:p w14:paraId="5401B0C7" w14:textId="2684E027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the waste loading ram got stuck in the extended position, so that the charging door could not close.  </w:t>
            </w:r>
          </w:p>
        </w:tc>
        <w:tc>
          <w:tcPr>
            <w:tcW w:w="2869" w:type="dxa"/>
          </w:tcPr>
          <w:p w14:paraId="5FE79D54" w14:textId="0AE400D9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The plant was isolated, so that the restriction causing the Ram to stick was removed. Once this had been completed normal operation resumed.</w:t>
            </w:r>
          </w:p>
        </w:tc>
      </w:tr>
      <w:tr w:rsidR="00161A2F" w:rsidRPr="003C2D49" w14:paraId="013C2AE2" w14:textId="77777777" w:rsidTr="00AB778C">
        <w:trPr>
          <w:trHeight w:val="270"/>
        </w:trPr>
        <w:tc>
          <w:tcPr>
            <w:tcW w:w="1722" w:type="dxa"/>
          </w:tcPr>
          <w:p w14:paraId="1F42EA0A" w14:textId="3F359CE0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25/02/2022</w:t>
            </w:r>
          </w:p>
        </w:tc>
        <w:tc>
          <w:tcPr>
            <w:tcW w:w="2583" w:type="dxa"/>
          </w:tcPr>
          <w:p w14:paraId="651948F6" w14:textId="5CA45667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VOC exceedance</w:t>
            </w:r>
          </w:p>
        </w:tc>
        <w:tc>
          <w:tcPr>
            <w:tcW w:w="5595" w:type="dxa"/>
            <w:gridSpan w:val="2"/>
          </w:tcPr>
          <w:p w14:paraId="259C88E3" w14:textId="0050DBD7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The emission exceedance was related to a change in the gas bottle for the analyser which created a zero off-set. The unit carries out an auto zero every hour, and emissions after this period are stable</w:t>
            </w:r>
          </w:p>
        </w:tc>
      </w:tr>
      <w:tr w:rsidR="00161A2F" w:rsidRPr="003C2D49" w14:paraId="7179DA92" w14:textId="77777777" w:rsidTr="00CF2ACE">
        <w:trPr>
          <w:trHeight w:val="270"/>
        </w:trPr>
        <w:tc>
          <w:tcPr>
            <w:tcW w:w="1722" w:type="dxa"/>
          </w:tcPr>
          <w:p w14:paraId="1F3CC883" w14:textId="309E047D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08/03/2022</w:t>
            </w:r>
          </w:p>
        </w:tc>
        <w:tc>
          <w:tcPr>
            <w:tcW w:w="2583" w:type="dxa"/>
          </w:tcPr>
          <w:p w14:paraId="2A26CC47" w14:textId="4DB0760F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ERV Operation and Fugitive Emission </w:t>
            </w:r>
          </w:p>
          <w:p w14:paraId="79E51CC2" w14:textId="13CBE475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(4 hours Burn out time)</w:t>
            </w:r>
          </w:p>
        </w:tc>
        <w:tc>
          <w:tcPr>
            <w:tcW w:w="2726" w:type="dxa"/>
          </w:tcPr>
          <w:p w14:paraId="658D3024" w14:textId="79E230D7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Increased dust levels were identified and there was a visible plume from the stack. On investigation it appeared that there was a bag failure and both dust/other pollutants and reagents (hydrated lime/activated carbon) were passing through the baghouse</w:t>
            </w:r>
          </w:p>
        </w:tc>
        <w:tc>
          <w:tcPr>
            <w:tcW w:w="2869" w:type="dxa"/>
          </w:tcPr>
          <w:p w14:paraId="4C9CFFF9" w14:textId="66E71C8A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Manual abort of plant </w:t>
            </w:r>
            <w:proofErr w:type="gramStart"/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bring</w:t>
            </w:r>
            <w:proofErr w:type="gramEnd"/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uncontrolled emissions under control as quickly as possible. </w:t>
            </w:r>
          </w:p>
          <w:p w14:paraId="747CC40B" w14:textId="269C6595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161A2F" w:rsidRPr="003C2D49" w14:paraId="0E68CF51" w14:textId="77777777" w:rsidTr="00CF2ACE">
        <w:trPr>
          <w:trHeight w:val="270"/>
        </w:trPr>
        <w:tc>
          <w:tcPr>
            <w:tcW w:w="1722" w:type="dxa"/>
          </w:tcPr>
          <w:p w14:paraId="62704630" w14:textId="6BF5E42B" w:rsidR="00161A2F" w:rsidRPr="003C2D49" w:rsidRDefault="00161A2F" w:rsidP="00161A2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2</w:t>
            </w:r>
            <w:r w:rsidR="005B6AF4"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2</w:t>
            </w: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-03-2022</w:t>
            </w:r>
          </w:p>
          <w:p w14:paraId="165E08F5" w14:textId="1D3E8CFD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2583" w:type="dxa"/>
          </w:tcPr>
          <w:p w14:paraId="2BDB06B1" w14:textId="77777777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Abnormal Operations </w:t>
            </w:r>
          </w:p>
          <w:p w14:paraId="308A5F5F" w14:textId="3A03CB4E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(30 minutes)</w:t>
            </w:r>
          </w:p>
        </w:tc>
        <w:tc>
          <w:tcPr>
            <w:tcW w:w="2726" w:type="dxa"/>
          </w:tcPr>
          <w:p w14:paraId="1BEFA983" w14:textId="77777777" w:rsidR="00161A2F" w:rsidRPr="003C2D49" w:rsidRDefault="00161A2F" w:rsidP="00161A2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Restriction within lime feed pipe</w:t>
            </w:r>
          </w:p>
          <w:p w14:paraId="47798B1D" w14:textId="77777777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2869" w:type="dxa"/>
          </w:tcPr>
          <w:p w14:paraId="661B1ED7" w14:textId="77777777" w:rsidR="00161A2F" w:rsidRPr="003C2D49" w:rsidRDefault="00161A2F" w:rsidP="00161A2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The Restriction was removed, and the pipe checked.</w:t>
            </w:r>
          </w:p>
          <w:p w14:paraId="1CDABBF1" w14:textId="77777777" w:rsidR="00161A2F" w:rsidRPr="003C2D49" w:rsidRDefault="00161A2F" w:rsidP="00161A2F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5B6AF4" w:rsidRPr="003C2D49" w14:paraId="5794D17B" w14:textId="77777777" w:rsidTr="007737B2">
        <w:trPr>
          <w:trHeight w:val="270"/>
        </w:trPr>
        <w:tc>
          <w:tcPr>
            <w:tcW w:w="1722" w:type="dxa"/>
          </w:tcPr>
          <w:p w14:paraId="1E9A3067" w14:textId="0E5C178A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March 2022</w:t>
            </w:r>
          </w:p>
        </w:tc>
        <w:tc>
          <w:tcPr>
            <w:tcW w:w="2583" w:type="dxa"/>
          </w:tcPr>
          <w:p w14:paraId="1C3F9897" w14:textId="0F82D91D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Exceedance of TOC Limit </w:t>
            </w:r>
          </w:p>
        </w:tc>
        <w:tc>
          <w:tcPr>
            <w:tcW w:w="5595" w:type="dxa"/>
            <w:gridSpan w:val="2"/>
          </w:tcPr>
          <w:p w14:paraId="10627ABB" w14:textId="77777777" w:rsidR="005A3EB7" w:rsidRPr="003C2D49" w:rsidRDefault="005A3EB7" w:rsidP="005A3EB7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Plant requires major works</w:t>
            </w:r>
          </w:p>
          <w:p w14:paraId="41F4635D" w14:textId="6A2B0F73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See section 6 for further details</w:t>
            </w:r>
          </w:p>
        </w:tc>
      </w:tr>
      <w:tr w:rsidR="005B6AF4" w:rsidRPr="003C2D49" w14:paraId="00712D6B" w14:textId="77777777" w:rsidTr="00CF2ACE">
        <w:trPr>
          <w:trHeight w:val="270"/>
        </w:trPr>
        <w:tc>
          <w:tcPr>
            <w:tcW w:w="1722" w:type="dxa"/>
          </w:tcPr>
          <w:p w14:paraId="619B0F73" w14:textId="40EE9AD9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10/04/2022</w:t>
            </w:r>
          </w:p>
        </w:tc>
        <w:tc>
          <w:tcPr>
            <w:tcW w:w="2583" w:type="dxa"/>
          </w:tcPr>
          <w:p w14:paraId="3F87A931" w14:textId="77777777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ERV Operation</w:t>
            </w:r>
          </w:p>
          <w:p w14:paraId="14AC96EE" w14:textId="066A62D5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(5 Minutes)</w:t>
            </w:r>
          </w:p>
        </w:tc>
        <w:tc>
          <w:tcPr>
            <w:tcW w:w="2726" w:type="dxa"/>
            <w:vMerge w:val="restart"/>
          </w:tcPr>
          <w:p w14:paraId="3C26EE5F" w14:textId="5E7FB863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ERV opened due to the ID fan Motor shutting down with an overcurrent fault. This follows the fitting of a new invertor which was part of our upgrade of the system.</w:t>
            </w:r>
          </w:p>
        </w:tc>
        <w:tc>
          <w:tcPr>
            <w:tcW w:w="2869" w:type="dxa"/>
            <w:vMerge w:val="restart"/>
          </w:tcPr>
          <w:p w14:paraId="3C93780C" w14:textId="271D5B23" w:rsidR="005B6AF4" w:rsidRPr="003C2D49" w:rsidRDefault="005B6AF4" w:rsidP="003C2D49">
            <w:pPr>
              <w:spacing w:after="160" w:line="259" w:lineRule="auto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We had a specialist </w:t>
            </w:r>
            <w:proofErr w:type="gramStart"/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company(</w:t>
            </w:r>
            <w:proofErr w:type="gramEnd"/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Sulzer) To site to check the motor. </w:t>
            </w:r>
            <w:r w:rsid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The motor to fan support bearings and to rebalance the </w:t>
            </w:r>
            <w:proofErr w:type="gramStart"/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fan.</w:t>
            </w:r>
            <w:r w:rsidRPr="003C2D49">
              <w:rPr>
                <w:rFonts w:ascii="Segoe UI" w:hAnsi="Segoe UI" w:cs="Segoe UI"/>
                <w:noProof/>
                <w:color w:val="000000" w:themeColor="text1"/>
                <w:sz w:val="20"/>
                <w:szCs w:val="20"/>
              </w:rPr>
              <w:t>.</w:t>
            </w:r>
            <w:proofErr w:type="gramEnd"/>
          </w:p>
        </w:tc>
      </w:tr>
      <w:tr w:rsidR="005B6AF4" w:rsidRPr="003C2D49" w14:paraId="7AC120B1" w14:textId="77777777" w:rsidTr="00CF2ACE">
        <w:trPr>
          <w:trHeight w:val="270"/>
        </w:trPr>
        <w:tc>
          <w:tcPr>
            <w:tcW w:w="1722" w:type="dxa"/>
          </w:tcPr>
          <w:p w14:paraId="6F47F164" w14:textId="6CE59884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13/04/2022</w:t>
            </w:r>
          </w:p>
        </w:tc>
        <w:tc>
          <w:tcPr>
            <w:tcW w:w="2583" w:type="dxa"/>
          </w:tcPr>
          <w:p w14:paraId="157928E6" w14:textId="77777777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ERV Operation</w:t>
            </w:r>
          </w:p>
          <w:p w14:paraId="36047FB7" w14:textId="6BF6862E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(4 Minutes)</w:t>
            </w:r>
          </w:p>
        </w:tc>
        <w:tc>
          <w:tcPr>
            <w:tcW w:w="2726" w:type="dxa"/>
            <w:vMerge/>
          </w:tcPr>
          <w:p w14:paraId="65A46905" w14:textId="77777777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2869" w:type="dxa"/>
            <w:vMerge/>
          </w:tcPr>
          <w:p w14:paraId="6F5DC0FA" w14:textId="77777777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5B6AF4" w:rsidRPr="003C2D49" w14:paraId="74744FA7" w14:textId="77777777" w:rsidTr="00CB285B">
        <w:trPr>
          <w:trHeight w:val="270"/>
        </w:trPr>
        <w:tc>
          <w:tcPr>
            <w:tcW w:w="1722" w:type="dxa"/>
          </w:tcPr>
          <w:p w14:paraId="159B9304" w14:textId="3BE486FE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April 2022</w:t>
            </w:r>
          </w:p>
        </w:tc>
        <w:tc>
          <w:tcPr>
            <w:tcW w:w="2583" w:type="dxa"/>
          </w:tcPr>
          <w:p w14:paraId="0C63B415" w14:textId="00914B62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Exceedance of TOC Limit </w:t>
            </w:r>
          </w:p>
        </w:tc>
        <w:tc>
          <w:tcPr>
            <w:tcW w:w="5595" w:type="dxa"/>
            <w:gridSpan w:val="2"/>
            <w:vMerge w:val="restart"/>
          </w:tcPr>
          <w:p w14:paraId="4869F980" w14:textId="77777777" w:rsidR="005B6AF4" w:rsidRPr="003C2D49" w:rsidRDefault="005B6AF4" w:rsidP="003C2D4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1st April, during which the following interim improvement works will be completed.</w:t>
            </w:r>
          </w:p>
          <w:p w14:paraId="152A2D76" w14:textId="77777777" w:rsidR="005B6AF4" w:rsidRPr="003C2D49" w:rsidRDefault="005B6AF4" w:rsidP="005B6AF4">
            <w:pPr>
              <w:pStyle w:val="BodyCopy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</w:rPr>
            </w:pPr>
            <w:r w:rsidRPr="003C2D49">
              <w:rPr>
                <w:rFonts w:ascii="Segoe UI" w:hAnsi="Segoe UI" w:cs="Segoe UI"/>
                <w:color w:val="000000" w:themeColor="text1"/>
              </w:rPr>
              <w:t>Installation of new fingers in the primary chamber – to improve initial primary combustion</w:t>
            </w:r>
          </w:p>
          <w:p w14:paraId="0E1ED2F3" w14:textId="77777777" w:rsidR="005B6AF4" w:rsidRPr="003C2D49" w:rsidRDefault="005B6AF4" w:rsidP="005B6AF4">
            <w:pPr>
              <w:pStyle w:val="BodyCopy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</w:rPr>
            </w:pPr>
            <w:r w:rsidRPr="003C2D49">
              <w:rPr>
                <w:rFonts w:ascii="Segoe UI" w:hAnsi="Segoe UI" w:cs="Segoe UI"/>
                <w:color w:val="000000" w:themeColor="text1"/>
              </w:rPr>
              <w:t>Re-drill under fire air holes in the primary chamber hearth – to improve primary combustion</w:t>
            </w:r>
          </w:p>
          <w:p w14:paraId="4F8F67E7" w14:textId="77777777" w:rsidR="005B6AF4" w:rsidRPr="003C2D49" w:rsidRDefault="005B6AF4" w:rsidP="005B6AF4">
            <w:pPr>
              <w:pStyle w:val="BodyCopy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</w:rPr>
            </w:pPr>
            <w:r w:rsidRPr="003C2D49">
              <w:rPr>
                <w:rFonts w:ascii="Segoe UI" w:hAnsi="Segoe UI" w:cs="Segoe UI"/>
                <w:color w:val="000000" w:themeColor="text1"/>
              </w:rPr>
              <w:t>Inspection of the filters in the baghouse – for preventative maintenance purposes</w:t>
            </w:r>
          </w:p>
          <w:p w14:paraId="4B91E887" w14:textId="77777777" w:rsidR="005B6AF4" w:rsidRPr="003C2D49" w:rsidRDefault="005B6AF4" w:rsidP="005B6AF4">
            <w:pPr>
              <w:pStyle w:val="BodyCopy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</w:rPr>
            </w:pPr>
            <w:r w:rsidRPr="003C2D49">
              <w:rPr>
                <w:rFonts w:ascii="Segoe UI" w:hAnsi="Segoe UI" w:cs="Segoe UI"/>
                <w:color w:val="000000" w:themeColor="text1"/>
              </w:rPr>
              <w:lastRenderedPageBreak/>
              <w:t>Inspect and clear out of the throat &amp; stage 2/3 – preventative maintenance and to improve draught</w:t>
            </w:r>
          </w:p>
          <w:p w14:paraId="37925431" w14:textId="77777777" w:rsidR="005B6AF4" w:rsidRPr="003C2D49" w:rsidRDefault="005B6AF4" w:rsidP="005B6AF4">
            <w:pPr>
              <w:pStyle w:val="BodyCopy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</w:rPr>
            </w:pPr>
            <w:r w:rsidRPr="003C2D49">
              <w:rPr>
                <w:rFonts w:ascii="Segoe UI" w:hAnsi="Segoe UI" w:cs="Segoe UI"/>
                <w:color w:val="000000" w:themeColor="text1"/>
              </w:rPr>
              <w:t>Replacement of the seals in the lime silo – for preventative maintenance and to improve draught</w:t>
            </w:r>
          </w:p>
          <w:p w14:paraId="6D125C85" w14:textId="00CDF012" w:rsidR="005B6AF4" w:rsidRPr="003C2D49" w:rsidRDefault="005B6AF4" w:rsidP="005B6AF4">
            <w:pPr>
              <w:pStyle w:val="BodyCopy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</w:rPr>
            </w:pPr>
            <w:r w:rsidRPr="003C2D49">
              <w:rPr>
                <w:rFonts w:ascii="Segoe UI" w:hAnsi="Segoe UI" w:cs="Segoe UI"/>
                <w:color w:val="000000" w:themeColor="text1"/>
              </w:rPr>
              <w:t>Install a new inverter on the ID fan – for preventative maintenance and to improve draught</w:t>
            </w:r>
          </w:p>
        </w:tc>
      </w:tr>
      <w:tr w:rsidR="005B6AF4" w:rsidRPr="003C2D49" w14:paraId="1FB870F7" w14:textId="77777777" w:rsidTr="009832DE">
        <w:trPr>
          <w:trHeight w:val="270"/>
        </w:trPr>
        <w:tc>
          <w:tcPr>
            <w:tcW w:w="1722" w:type="dxa"/>
          </w:tcPr>
          <w:p w14:paraId="799587A3" w14:textId="7A0CCB3D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May 2022</w:t>
            </w:r>
          </w:p>
        </w:tc>
        <w:tc>
          <w:tcPr>
            <w:tcW w:w="2583" w:type="dxa"/>
          </w:tcPr>
          <w:p w14:paraId="78817604" w14:textId="2EFFD151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Exceedance of TOC Limit </w:t>
            </w:r>
          </w:p>
        </w:tc>
        <w:tc>
          <w:tcPr>
            <w:tcW w:w="5595" w:type="dxa"/>
            <w:gridSpan w:val="2"/>
            <w:vMerge/>
          </w:tcPr>
          <w:p w14:paraId="2F6DBB55" w14:textId="77777777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5B6AF4" w:rsidRPr="003C2D49" w14:paraId="372DA899" w14:textId="77777777" w:rsidTr="00147F33">
        <w:trPr>
          <w:trHeight w:val="275"/>
        </w:trPr>
        <w:tc>
          <w:tcPr>
            <w:tcW w:w="1722" w:type="dxa"/>
          </w:tcPr>
          <w:p w14:paraId="5B8564E1" w14:textId="47E847C9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June 2022</w:t>
            </w:r>
          </w:p>
        </w:tc>
        <w:tc>
          <w:tcPr>
            <w:tcW w:w="2583" w:type="dxa"/>
          </w:tcPr>
          <w:p w14:paraId="277C038D" w14:textId="01750BF1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Exceedance of TOC Limit </w:t>
            </w:r>
          </w:p>
        </w:tc>
        <w:tc>
          <w:tcPr>
            <w:tcW w:w="5595" w:type="dxa"/>
            <w:gridSpan w:val="2"/>
          </w:tcPr>
          <w:p w14:paraId="56157626" w14:textId="77777777" w:rsidR="005A3EB7" w:rsidRPr="003C2D49" w:rsidRDefault="005A3EB7" w:rsidP="005A3EB7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Plant requires major works</w:t>
            </w:r>
          </w:p>
          <w:p w14:paraId="4A0B8658" w14:textId="11EB914C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See section 6 for further details</w:t>
            </w:r>
          </w:p>
        </w:tc>
      </w:tr>
      <w:tr w:rsidR="005B6AF4" w:rsidRPr="003C2D49" w14:paraId="2397588D" w14:textId="77777777" w:rsidTr="00722BBF">
        <w:trPr>
          <w:trHeight w:val="274"/>
        </w:trPr>
        <w:tc>
          <w:tcPr>
            <w:tcW w:w="1722" w:type="dxa"/>
          </w:tcPr>
          <w:p w14:paraId="76D2E96A" w14:textId="0DC27670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July 2022</w:t>
            </w:r>
          </w:p>
        </w:tc>
        <w:tc>
          <w:tcPr>
            <w:tcW w:w="2583" w:type="dxa"/>
          </w:tcPr>
          <w:p w14:paraId="14516C84" w14:textId="35DC01A2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Exceedance of TOC Limit </w:t>
            </w:r>
          </w:p>
        </w:tc>
        <w:tc>
          <w:tcPr>
            <w:tcW w:w="5595" w:type="dxa"/>
            <w:gridSpan w:val="2"/>
          </w:tcPr>
          <w:p w14:paraId="36D2F533" w14:textId="77777777" w:rsidR="005A3EB7" w:rsidRPr="003C2D49" w:rsidRDefault="005A3EB7" w:rsidP="005A3EB7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Plant requires major works</w:t>
            </w:r>
          </w:p>
          <w:p w14:paraId="6BFB5276" w14:textId="7096685D" w:rsidR="005B6AF4" w:rsidRPr="003C2D49" w:rsidRDefault="005B6AF4" w:rsidP="005B6AF4">
            <w:pPr>
              <w:spacing w:after="160" w:line="259" w:lineRule="auto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See section 6 for further details</w:t>
            </w:r>
          </w:p>
        </w:tc>
      </w:tr>
      <w:tr w:rsidR="005A3EB7" w:rsidRPr="003C2D49" w14:paraId="7F5E5251" w14:textId="77777777" w:rsidTr="00CF2ACE">
        <w:trPr>
          <w:trHeight w:val="274"/>
        </w:trPr>
        <w:tc>
          <w:tcPr>
            <w:tcW w:w="1722" w:type="dxa"/>
          </w:tcPr>
          <w:p w14:paraId="4F2BF1B7" w14:textId="70B7E15C" w:rsidR="005A3EB7" w:rsidRPr="003C2D49" w:rsidRDefault="005A3EB7" w:rsidP="005B6AF4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08-12-2022</w:t>
            </w:r>
          </w:p>
        </w:tc>
        <w:tc>
          <w:tcPr>
            <w:tcW w:w="2583" w:type="dxa"/>
          </w:tcPr>
          <w:p w14:paraId="63E4E167" w14:textId="4D9511F5" w:rsidR="005A3EB7" w:rsidRPr="003C2D49" w:rsidRDefault="005A3EB7" w:rsidP="005B6AF4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noProof/>
                <w:color w:val="000000" w:themeColor="text1"/>
                <w:sz w:val="20"/>
                <w:szCs w:val="20"/>
              </w:rPr>
              <w:t>COmg/m3 emitted to air</w:t>
            </w: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2726" w:type="dxa"/>
            <w:vMerge w:val="restart"/>
          </w:tcPr>
          <w:p w14:paraId="5EA82A25" w14:textId="5D3AB6C8" w:rsidR="005A3EB7" w:rsidRPr="003C2D49" w:rsidRDefault="005A3EB7" w:rsidP="005B6AF4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Fault with main gas supply to site.</w:t>
            </w:r>
          </w:p>
        </w:tc>
        <w:tc>
          <w:tcPr>
            <w:tcW w:w="2869" w:type="dxa"/>
            <w:vMerge w:val="restart"/>
          </w:tcPr>
          <w:p w14:paraId="7465C5B3" w14:textId="0529F177" w:rsidR="005A3EB7" w:rsidRPr="003C2D49" w:rsidRDefault="005A3EB7" w:rsidP="005B6AF4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We have bypassed a faulty gas governor and are awaiting a replacement.</w:t>
            </w:r>
          </w:p>
        </w:tc>
      </w:tr>
      <w:tr w:rsidR="005A3EB7" w:rsidRPr="003C2D49" w14:paraId="0AB05794" w14:textId="77777777" w:rsidTr="00CF2ACE">
        <w:trPr>
          <w:trHeight w:val="274"/>
        </w:trPr>
        <w:tc>
          <w:tcPr>
            <w:tcW w:w="1722" w:type="dxa"/>
          </w:tcPr>
          <w:p w14:paraId="20480432" w14:textId="23CFEA3F" w:rsidR="005A3EB7" w:rsidRPr="003C2D49" w:rsidRDefault="005A3EB7" w:rsidP="005B6AF4">
            <w:pPr>
              <w:rPr>
                <w:rFonts w:ascii="Segoe UI" w:hAnsi="Segoe UI" w:cs="Segoe UI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sz w:val="20"/>
                <w:szCs w:val="20"/>
              </w:rPr>
              <w:t>09-12-2022</w:t>
            </w:r>
          </w:p>
        </w:tc>
        <w:tc>
          <w:tcPr>
            <w:tcW w:w="2583" w:type="dxa"/>
          </w:tcPr>
          <w:p w14:paraId="05D5ACC4" w14:textId="0A10A978" w:rsidR="005A3EB7" w:rsidRPr="003C2D49" w:rsidRDefault="005A3EB7" w:rsidP="005B6AF4">
            <w:pPr>
              <w:rPr>
                <w:rFonts w:ascii="Segoe UI" w:hAnsi="Segoe UI" w:cs="Segoe UI"/>
                <w:sz w:val="20"/>
                <w:szCs w:val="20"/>
              </w:rPr>
            </w:pPr>
            <w:r w:rsidRPr="003C2D49">
              <w:rPr>
                <w:rFonts w:ascii="Segoe UI" w:hAnsi="Segoe UI" w:cs="Segoe UI"/>
                <w:noProof/>
                <w:sz w:val="20"/>
                <w:szCs w:val="20"/>
              </w:rPr>
              <w:t>COmg/m3 emitted to air</w:t>
            </w:r>
            <w:r w:rsidRPr="003C2D49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  <w:tc>
          <w:tcPr>
            <w:tcW w:w="2726" w:type="dxa"/>
            <w:vMerge/>
          </w:tcPr>
          <w:p w14:paraId="715180F7" w14:textId="77777777" w:rsidR="005A3EB7" w:rsidRPr="003C2D49" w:rsidRDefault="005A3EB7" w:rsidP="005B6AF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69" w:type="dxa"/>
            <w:vMerge/>
          </w:tcPr>
          <w:p w14:paraId="5ECD728C" w14:textId="77777777" w:rsidR="005A3EB7" w:rsidRPr="003C2D49" w:rsidRDefault="005A3EB7" w:rsidP="005B6AF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FCBEBC8" w14:textId="77777777" w:rsidR="009F3C80" w:rsidRPr="00C63103" w:rsidRDefault="009F3C80" w:rsidP="00E67E60">
      <w:pPr>
        <w:rPr>
          <w:rFonts w:ascii="Segoe UI" w:hAnsi="Segoe UI" w:cs="Segoe UI"/>
          <w:b/>
          <w:sz w:val="20"/>
          <w:szCs w:val="20"/>
        </w:rPr>
      </w:pPr>
    </w:p>
    <w:p w14:paraId="2A76E078" w14:textId="1A0B5516" w:rsidR="00C415AB" w:rsidRPr="00C63103" w:rsidRDefault="00E67E60" w:rsidP="00E67E60">
      <w:pPr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t xml:space="preserve">5.3   </w:t>
      </w:r>
      <w:r w:rsidR="00C415AB" w:rsidRPr="00C63103">
        <w:rPr>
          <w:rFonts w:ascii="Segoe UI" w:hAnsi="Segoe UI" w:cs="Segoe UI"/>
          <w:b/>
          <w:sz w:val="20"/>
          <w:szCs w:val="20"/>
        </w:rPr>
        <w:t xml:space="preserve">Summary of </w:t>
      </w:r>
      <w:r w:rsidR="001C64E2" w:rsidRPr="00C63103">
        <w:rPr>
          <w:rFonts w:ascii="Segoe UI" w:hAnsi="Segoe UI" w:cs="Segoe UI"/>
          <w:b/>
          <w:sz w:val="20"/>
          <w:szCs w:val="20"/>
        </w:rPr>
        <w:t xml:space="preserve">any </w:t>
      </w:r>
      <w:r w:rsidR="00C415AB" w:rsidRPr="00C63103">
        <w:rPr>
          <w:rFonts w:ascii="Segoe UI" w:hAnsi="Segoe UI" w:cs="Segoe UI"/>
          <w:b/>
          <w:sz w:val="20"/>
          <w:szCs w:val="20"/>
        </w:rPr>
        <w:t xml:space="preserve">complaints </w:t>
      </w:r>
      <w:r w:rsidR="00805268" w:rsidRPr="00C63103">
        <w:rPr>
          <w:rFonts w:ascii="Segoe UI" w:hAnsi="Segoe UI" w:cs="Segoe UI"/>
          <w:b/>
          <w:sz w:val="20"/>
          <w:szCs w:val="20"/>
        </w:rPr>
        <w:t>received</w:t>
      </w:r>
      <w:r w:rsidR="00C415AB" w:rsidRPr="00C63103">
        <w:rPr>
          <w:rFonts w:ascii="Segoe UI" w:hAnsi="Segoe UI" w:cs="Segoe UI"/>
          <w:b/>
          <w:sz w:val="20"/>
          <w:szCs w:val="20"/>
        </w:rPr>
        <w:t xml:space="preserve"> and actions to taken to resolve them.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552"/>
        <w:gridCol w:w="2551"/>
        <w:gridCol w:w="2937"/>
      </w:tblGrid>
      <w:tr w:rsidR="00C415AB" w:rsidRPr="00C63103" w14:paraId="4328B2FF" w14:textId="77777777" w:rsidTr="001A4F70">
        <w:tc>
          <w:tcPr>
            <w:tcW w:w="1701" w:type="dxa"/>
          </w:tcPr>
          <w:p w14:paraId="2D8E26C0" w14:textId="77777777" w:rsidR="00C415AB" w:rsidRPr="00C63103" w:rsidRDefault="00C415AB" w:rsidP="00C415A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Date of complaint</w:t>
            </w:r>
          </w:p>
        </w:tc>
        <w:tc>
          <w:tcPr>
            <w:tcW w:w="2552" w:type="dxa"/>
          </w:tcPr>
          <w:p w14:paraId="41714E58" w14:textId="77777777" w:rsidR="00C415AB" w:rsidRPr="00C63103" w:rsidRDefault="00C415AB" w:rsidP="00C415A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Summary of complaint</w:t>
            </w:r>
          </w:p>
        </w:tc>
        <w:tc>
          <w:tcPr>
            <w:tcW w:w="2551" w:type="dxa"/>
          </w:tcPr>
          <w:p w14:paraId="32D76175" w14:textId="55D1A117" w:rsidR="00C415AB" w:rsidRPr="00C63103" w:rsidRDefault="00C415AB" w:rsidP="00334386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Reason for complaint </w:t>
            </w:r>
            <w:r w:rsidR="001C64E2" w:rsidRPr="00C63103">
              <w:rPr>
                <w:rFonts w:ascii="Segoe UI" w:hAnsi="Segoe UI" w:cs="Segoe UI"/>
                <w:b/>
                <w:sz w:val="20"/>
                <w:szCs w:val="20"/>
              </w:rPr>
              <w:t>including whether</w:t>
            </w:r>
            <w:r w:rsidR="00334386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 substantiated by the operator or the EA</w:t>
            </w:r>
          </w:p>
        </w:tc>
        <w:tc>
          <w:tcPr>
            <w:tcW w:w="2937" w:type="dxa"/>
          </w:tcPr>
          <w:p w14:paraId="0BC29708" w14:textId="3EB203DD" w:rsidR="00C415AB" w:rsidRPr="00C63103" w:rsidRDefault="00C415AB" w:rsidP="00334386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If </w:t>
            </w:r>
            <w:r w:rsidR="00A1443F" w:rsidRPr="00C63103">
              <w:rPr>
                <w:rFonts w:ascii="Segoe UI" w:hAnsi="Segoe UI" w:cs="Segoe UI"/>
                <w:b/>
                <w:sz w:val="20"/>
                <w:szCs w:val="20"/>
              </w:rPr>
              <w:t>substantiated</w:t>
            </w: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, measures to prevent </w:t>
            </w:r>
            <w:r w:rsidR="00805268" w:rsidRPr="00C63103">
              <w:rPr>
                <w:rFonts w:ascii="Segoe UI" w:hAnsi="Segoe UI" w:cs="Segoe UI"/>
                <w:b/>
                <w:sz w:val="20"/>
                <w:szCs w:val="20"/>
              </w:rPr>
              <w:t>reoccurrence</w:t>
            </w:r>
          </w:p>
        </w:tc>
      </w:tr>
      <w:tr w:rsidR="00C415AB" w:rsidRPr="00C63103" w14:paraId="7E04C6C4" w14:textId="77777777" w:rsidTr="001A4F70">
        <w:tc>
          <w:tcPr>
            <w:tcW w:w="1701" w:type="dxa"/>
          </w:tcPr>
          <w:p w14:paraId="0B67B71C" w14:textId="60B30903" w:rsidR="00C415AB" w:rsidRPr="00C63103" w:rsidRDefault="00374D02" w:rsidP="00C415AB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2022</w:t>
            </w:r>
          </w:p>
        </w:tc>
        <w:tc>
          <w:tcPr>
            <w:tcW w:w="2552" w:type="dxa"/>
          </w:tcPr>
          <w:p w14:paraId="24E851D0" w14:textId="6210B748" w:rsidR="00C415AB" w:rsidRPr="00C63103" w:rsidRDefault="00D542FA" w:rsidP="00C415AB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None Received.</w:t>
            </w:r>
          </w:p>
        </w:tc>
        <w:tc>
          <w:tcPr>
            <w:tcW w:w="2551" w:type="dxa"/>
          </w:tcPr>
          <w:p w14:paraId="7F976B94" w14:textId="02DAAE31" w:rsidR="00C415AB" w:rsidRPr="00C63103" w:rsidRDefault="00C415AB" w:rsidP="00C415A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37" w:type="dxa"/>
          </w:tcPr>
          <w:p w14:paraId="6F0716DB" w14:textId="77777777" w:rsidR="00C415AB" w:rsidRPr="00C63103" w:rsidRDefault="00C415AB" w:rsidP="00C415A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EB0D895" w14:textId="2D453CC1" w:rsidR="009F3C80" w:rsidRDefault="009F3C80" w:rsidP="00E67E60">
      <w:pPr>
        <w:rPr>
          <w:rFonts w:ascii="Segoe UI" w:hAnsi="Segoe UI" w:cs="Segoe UI"/>
          <w:b/>
          <w:sz w:val="20"/>
          <w:szCs w:val="20"/>
        </w:rPr>
      </w:pPr>
    </w:p>
    <w:p w14:paraId="5E7413DA" w14:textId="0D2139BE" w:rsidR="00AD3ACC" w:rsidRPr="00C63103" w:rsidRDefault="007373FF" w:rsidP="00E67E60">
      <w:pPr>
        <w:rPr>
          <w:rFonts w:ascii="Segoe UI" w:hAnsi="Segoe UI" w:cs="Segoe UI"/>
          <w:b/>
          <w:sz w:val="20"/>
          <w:szCs w:val="20"/>
        </w:rPr>
      </w:pPr>
      <w:r w:rsidRPr="00C63103">
        <w:rPr>
          <w:rFonts w:ascii="Segoe UI" w:hAnsi="Segoe UI" w:cs="Segoe UI"/>
          <w:b/>
          <w:sz w:val="20"/>
          <w:szCs w:val="20"/>
        </w:rPr>
        <w:t xml:space="preserve">6.   </w:t>
      </w:r>
      <w:r w:rsidR="00AD3ACC" w:rsidRPr="00C63103">
        <w:rPr>
          <w:rFonts w:ascii="Segoe UI" w:hAnsi="Segoe UI" w:cs="Segoe UI"/>
          <w:b/>
          <w:sz w:val="20"/>
          <w:szCs w:val="20"/>
        </w:rPr>
        <w:t>Summary of plant improvements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41"/>
      </w:tblGrid>
      <w:tr w:rsidR="00AD3ACC" w:rsidRPr="00C63103" w14:paraId="0A7D7C2C" w14:textId="77777777" w:rsidTr="009F3C80">
        <w:trPr>
          <w:trHeight w:val="705"/>
        </w:trPr>
        <w:tc>
          <w:tcPr>
            <w:tcW w:w="9741" w:type="dxa"/>
          </w:tcPr>
          <w:p w14:paraId="31A10D06" w14:textId="40F8CD6B" w:rsidR="00AD3ACC" w:rsidRPr="00C63103" w:rsidRDefault="001A4F70" w:rsidP="00AD3AC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S</w:t>
            </w:r>
            <w:r w:rsidR="00326F79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ummary of </w:t>
            </w:r>
            <w:r w:rsidR="00AD3ACC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any </w:t>
            </w:r>
            <w:r w:rsidR="00326F79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permit </w:t>
            </w:r>
            <w:r w:rsidR="00AD3ACC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improvement conditions that have been completed within the year and </w:t>
            </w:r>
            <w:r w:rsidR="00326F79" w:rsidRPr="00C63103">
              <w:rPr>
                <w:rFonts w:ascii="Segoe UI" w:hAnsi="Segoe UI" w:cs="Segoe UI"/>
                <w:b/>
                <w:sz w:val="20"/>
                <w:szCs w:val="20"/>
              </w:rPr>
              <w:t>the</w:t>
            </w:r>
            <w:r w:rsidR="006A3D4D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 resulting environmental benefits</w:t>
            </w:r>
            <w:r w:rsidR="00AD3ACC" w:rsidRPr="00C63103">
              <w:rPr>
                <w:rFonts w:ascii="Segoe UI" w:hAnsi="Segoe UI" w:cs="Segoe UI"/>
                <w:b/>
                <w:sz w:val="20"/>
                <w:szCs w:val="20"/>
              </w:rPr>
              <w:t>.</w:t>
            </w:r>
          </w:p>
        </w:tc>
      </w:tr>
      <w:tr w:rsidR="001C64E2" w:rsidRPr="00C63103" w14:paraId="0852BD12" w14:textId="77777777" w:rsidTr="0036047F">
        <w:trPr>
          <w:trHeight w:val="893"/>
        </w:trPr>
        <w:tc>
          <w:tcPr>
            <w:tcW w:w="9741" w:type="dxa"/>
          </w:tcPr>
          <w:p w14:paraId="09693C63" w14:textId="77777777" w:rsidR="001C64E2" w:rsidRPr="00C63103" w:rsidRDefault="001C64E2" w:rsidP="001C64E2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D2996F0" w14:textId="77777777" w:rsidR="0036047F" w:rsidRPr="00C63103" w:rsidRDefault="0036047F" w:rsidP="0036047F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None.</w:t>
            </w:r>
          </w:p>
          <w:p w14:paraId="7DED012B" w14:textId="13E4D770" w:rsidR="001C64E2" w:rsidRPr="00CF2ACE" w:rsidRDefault="001C64E2" w:rsidP="0036047F">
            <w:pPr>
              <w:pStyle w:val="BodyCopy"/>
            </w:pPr>
          </w:p>
        </w:tc>
      </w:tr>
      <w:tr w:rsidR="00AD3ACC" w:rsidRPr="00C63103" w14:paraId="24B8535A" w14:textId="77777777" w:rsidTr="009F3C80">
        <w:trPr>
          <w:trHeight w:val="690"/>
        </w:trPr>
        <w:tc>
          <w:tcPr>
            <w:tcW w:w="9741" w:type="dxa"/>
          </w:tcPr>
          <w:p w14:paraId="6B57DCA3" w14:textId="1A963F83" w:rsidR="005318A5" w:rsidRPr="00C63103" w:rsidRDefault="001C64E2" w:rsidP="001C64E2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Summary of any changes</w:t>
            </w:r>
            <w:r w:rsidR="00AD3ACC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 to </w:t>
            </w: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the </w:t>
            </w:r>
            <w:r w:rsidR="00AD3ACC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plant or operating techniques </w:t>
            </w:r>
            <w:r w:rsidR="005318A5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which </w:t>
            </w:r>
            <w:r w:rsidR="006A3D4D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required </w:t>
            </w:r>
            <w:r w:rsidR="005318A5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a variation </w:t>
            </w: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to </w:t>
            </w:r>
            <w:r w:rsidR="005318A5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the permit and a </w:t>
            </w:r>
            <w:r w:rsidR="006A3D4D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summary </w:t>
            </w:r>
            <w:r w:rsidR="005318A5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of the resulting environmental </w:t>
            </w:r>
            <w:r w:rsidR="006A3D4D" w:rsidRPr="00C63103">
              <w:rPr>
                <w:rFonts w:ascii="Segoe UI" w:hAnsi="Segoe UI" w:cs="Segoe UI"/>
                <w:b/>
                <w:sz w:val="20"/>
                <w:szCs w:val="20"/>
              </w:rPr>
              <w:t>impact</w:t>
            </w:r>
            <w:r w:rsidR="005318A5" w:rsidRPr="00C63103">
              <w:rPr>
                <w:rFonts w:ascii="Segoe UI" w:hAnsi="Segoe UI" w:cs="Segoe UI"/>
                <w:b/>
                <w:sz w:val="20"/>
                <w:szCs w:val="20"/>
              </w:rPr>
              <w:t>.</w:t>
            </w:r>
          </w:p>
        </w:tc>
      </w:tr>
      <w:tr w:rsidR="001C64E2" w:rsidRPr="00C63103" w14:paraId="58E894C2" w14:textId="77777777" w:rsidTr="00CF2ACE">
        <w:trPr>
          <w:trHeight w:val="987"/>
        </w:trPr>
        <w:tc>
          <w:tcPr>
            <w:tcW w:w="9741" w:type="dxa"/>
          </w:tcPr>
          <w:p w14:paraId="6F220EDB" w14:textId="77777777" w:rsidR="001C64E2" w:rsidRPr="00C63103" w:rsidRDefault="001C64E2" w:rsidP="001C64E2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1EDCA1B1" w14:textId="77BBE311" w:rsidR="001C64E2" w:rsidRPr="00C63103" w:rsidRDefault="002D66DC" w:rsidP="001C64E2">
            <w:pPr>
              <w:rPr>
                <w:rFonts w:ascii="Segoe UI" w:hAnsi="Segoe UI" w:cs="Segoe UI"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sz w:val="20"/>
                <w:szCs w:val="20"/>
              </w:rPr>
              <w:t>None.</w:t>
            </w:r>
          </w:p>
          <w:p w14:paraId="439C2948" w14:textId="77777777" w:rsidR="001C64E2" w:rsidRPr="00C63103" w:rsidRDefault="001C64E2" w:rsidP="00AD3ACC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318A5" w:rsidRPr="00C63103" w14:paraId="0E3FDF84" w14:textId="77777777" w:rsidTr="009F3C80">
        <w:trPr>
          <w:trHeight w:val="660"/>
        </w:trPr>
        <w:tc>
          <w:tcPr>
            <w:tcW w:w="9741" w:type="dxa"/>
          </w:tcPr>
          <w:p w14:paraId="4E625A2B" w14:textId="0F17BF2A" w:rsidR="005318A5" w:rsidRPr="00C63103" w:rsidRDefault="001C64E2" w:rsidP="00AD3AC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63103">
              <w:rPr>
                <w:rFonts w:ascii="Segoe UI" w:hAnsi="Segoe UI" w:cs="Segoe UI"/>
                <w:b/>
                <w:sz w:val="20"/>
                <w:szCs w:val="20"/>
              </w:rPr>
              <w:t>Summary of any</w:t>
            </w:r>
            <w:r w:rsidR="005318A5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 other improvements made </w:t>
            </w:r>
            <w:r w:rsidR="00326F79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to the </w:t>
            </w:r>
            <w:r w:rsidR="005318A5" w:rsidRPr="00C63103">
              <w:rPr>
                <w:rFonts w:ascii="Segoe UI" w:hAnsi="Segoe UI" w:cs="Segoe UI"/>
                <w:b/>
                <w:sz w:val="20"/>
                <w:szCs w:val="20"/>
              </w:rPr>
              <w:t>plant</w:t>
            </w:r>
            <w:r w:rsidR="001A4F70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5318A5" w:rsidRPr="00C63103">
              <w:rPr>
                <w:rFonts w:ascii="Segoe UI" w:hAnsi="Segoe UI" w:cs="Segoe UI"/>
                <w:b/>
                <w:sz w:val="20"/>
                <w:szCs w:val="20"/>
              </w:rPr>
              <w:t xml:space="preserve">or planned to be made and a summary of the resulting environmental </w:t>
            </w:r>
            <w:r w:rsidR="006A3D4D" w:rsidRPr="00C63103">
              <w:rPr>
                <w:rFonts w:ascii="Segoe UI" w:hAnsi="Segoe UI" w:cs="Segoe UI"/>
                <w:b/>
                <w:sz w:val="20"/>
                <w:szCs w:val="20"/>
              </w:rPr>
              <w:t>benefits</w:t>
            </w:r>
            <w:r w:rsidR="005318A5" w:rsidRPr="00C63103">
              <w:rPr>
                <w:rFonts w:ascii="Segoe UI" w:hAnsi="Segoe UI" w:cs="Segoe UI"/>
                <w:b/>
                <w:sz w:val="20"/>
                <w:szCs w:val="20"/>
              </w:rPr>
              <w:t>.</w:t>
            </w:r>
          </w:p>
          <w:p w14:paraId="222205A9" w14:textId="77777777" w:rsidR="005318A5" w:rsidRPr="00C63103" w:rsidRDefault="005318A5" w:rsidP="00AD3ACC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C64E2" w:rsidRPr="00C63103" w14:paraId="05CBD4E8" w14:textId="77777777" w:rsidTr="00CF2ACE">
        <w:trPr>
          <w:trHeight w:val="886"/>
        </w:trPr>
        <w:tc>
          <w:tcPr>
            <w:tcW w:w="9741" w:type="dxa"/>
          </w:tcPr>
          <w:p w14:paraId="0BF2DBC3" w14:textId="77777777" w:rsidR="006D11A2" w:rsidRPr="00C63103" w:rsidRDefault="006D11A2" w:rsidP="006D11A2">
            <w:pPr>
              <w:rPr>
                <w:rFonts w:ascii="Segoe UI" w:hAnsi="Segoe UI" w:cs="Segoe UI"/>
                <w:color w:val="7030A0"/>
                <w:sz w:val="20"/>
                <w:szCs w:val="20"/>
              </w:rPr>
            </w:pPr>
          </w:p>
          <w:p w14:paraId="2A7CF9EA" w14:textId="2254B17B" w:rsidR="0036047F" w:rsidRPr="0036047F" w:rsidRDefault="0036047F" w:rsidP="0036047F">
            <w:pPr>
              <w:pStyle w:val="BodyCopy"/>
              <w:rPr>
                <w:color w:val="000000" w:themeColor="text1"/>
              </w:rPr>
            </w:pPr>
            <w:r w:rsidRPr="0036047F">
              <w:rPr>
                <w:color w:val="000000" w:themeColor="text1"/>
              </w:rPr>
              <w:t xml:space="preserve">During 2022 the plant was </w:t>
            </w:r>
            <w:proofErr w:type="gramStart"/>
            <w:r w:rsidRPr="0036047F">
              <w:rPr>
                <w:color w:val="000000" w:themeColor="text1"/>
              </w:rPr>
              <w:t>off line</w:t>
            </w:r>
            <w:proofErr w:type="gramEnd"/>
            <w:r w:rsidRPr="0036047F">
              <w:rPr>
                <w:color w:val="000000" w:themeColor="text1"/>
              </w:rPr>
              <w:t xml:space="preserve"> for major maintenance which included:</w:t>
            </w:r>
          </w:p>
          <w:p w14:paraId="178C4BC5" w14:textId="77777777" w:rsidR="0036047F" w:rsidRPr="0036047F" w:rsidRDefault="0036047F" w:rsidP="0036047F">
            <w:pPr>
              <w:pStyle w:val="BodyCopy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36047F">
              <w:rPr>
                <w:color w:val="000000" w:themeColor="text1"/>
              </w:rPr>
              <w:t>Full re-line of the primary chamber hearth</w:t>
            </w:r>
          </w:p>
          <w:p w14:paraId="7C437C29" w14:textId="77777777" w:rsidR="0036047F" w:rsidRPr="0036047F" w:rsidRDefault="0036047F" w:rsidP="0036047F">
            <w:pPr>
              <w:pStyle w:val="BodyCopy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36047F">
              <w:rPr>
                <w:color w:val="000000" w:themeColor="text1"/>
              </w:rPr>
              <w:t>Replacement of the primary chamber water seals and under fire injection holes</w:t>
            </w:r>
          </w:p>
          <w:p w14:paraId="43FF288E" w14:textId="77777777" w:rsidR="0036047F" w:rsidRPr="0036047F" w:rsidRDefault="0036047F" w:rsidP="0036047F">
            <w:pPr>
              <w:pStyle w:val="BodyCopy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36047F">
              <w:rPr>
                <w:color w:val="000000" w:themeColor="text1"/>
              </w:rPr>
              <w:t>Replacement of ducting to the quench tower, reactor tower and bag house</w:t>
            </w:r>
          </w:p>
          <w:p w14:paraId="6DE26BF6" w14:textId="77777777" w:rsidR="0036047F" w:rsidRPr="0036047F" w:rsidRDefault="0036047F" w:rsidP="0036047F">
            <w:pPr>
              <w:pStyle w:val="BodyCopy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36047F">
              <w:rPr>
                <w:color w:val="000000" w:themeColor="text1"/>
              </w:rPr>
              <w:t>Rebuild of the front-end loader and associated steelwork (replace the hopper floor, walls &amp; hood)</w:t>
            </w:r>
          </w:p>
          <w:p w14:paraId="78F0CD7B" w14:textId="77777777" w:rsidR="001C64E2" w:rsidRPr="0036047F" w:rsidRDefault="0036047F" w:rsidP="0036047F">
            <w:pPr>
              <w:pStyle w:val="BodyCopy"/>
              <w:numPr>
                <w:ilvl w:val="0"/>
                <w:numId w:val="2"/>
              </w:numPr>
            </w:pPr>
            <w:r w:rsidRPr="0036047F">
              <w:rPr>
                <w:color w:val="000000" w:themeColor="text1"/>
              </w:rPr>
              <w:t>Refractory replacement in both combustion chambers and the throat between the primary and secondary chambers</w:t>
            </w:r>
          </w:p>
          <w:p w14:paraId="72ECE9A2" w14:textId="7FA50654" w:rsidR="0036047F" w:rsidRPr="0036047F" w:rsidRDefault="0036047F" w:rsidP="0036047F">
            <w:pPr>
              <w:pStyle w:val="BodyCopy"/>
              <w:ind w:left="720"/>
            </w:pPr>
          </w:p>
        </w:tc>
      </w:tr>
    </w:tbl>
    <w:p w14:paraId="129FC0F3" w14:textId="15B9F4E9" w:rsidR="00CF2ACE" w:rsidRPr="00CF2ACE" w:rsidRDefault="00CF2ACE" w:rsidP="00CF2ACE">
      <w:pPr>
        <w:tabs>
          <w:tab w:val="left" w:pos="2442"/>
        </w:tabs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</w:p>
    <w:sectPr w:rsidR="00CF2ACE" w:rsidRPr="00CF2ACE" w:rsidSect="007373F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993" w:right="1080" w:bottom="851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574CF" w14:textId="77777777" w:rsidR="00F02DCC" w:rsidRDefault="00F02DCC" w:rsidP="00887035">
      <w:pPr>
        <w:spacing w:after="0" w:line="240" w:lineRule="auto"/>
      </w:pPr>
      <w:r>
        <w:separator/>
      </w:r>
    </w:p>
  </w:endnote>
  <w:endnote w:type="continuationSeparator" w:id="0">
    <w:p w14:paraId="556A133D" w14:textId="77777777" w:rsidR="00F02DCC" w:rsidRDefault="00F02DCC" w:rsidP="00887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(Body CS)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A88AF" w14:textId="77777777" w:rsidR="00241BE3" w:rsidRDefault="00241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9A0B" w14:textId="79125F2E" w:rsidR="007209FF" w:rsidRDefault="009D5A8B">
    <w:pPr>
      <w:pStyle w:val="Footer"/>
    </w:pPr>
    <w:r>
      <w:t>Annual report template V</w:t>
    </w:r>
    <w:r w:rsidR="00241BE3">
      <w:t>2</w:t>
    </w:r>
    <w:r>
      <w:t>.0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759F7" w14:textId="77777777" w:rsidR="00241BE3" w:rsidRDefault="00241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D2617" w14:textId="77777777" w:rsidR="00F02DCC" w:rsidRDefault="00F02DCC" w:rsidP="00887035">
      <w:pPr>
        <w:spacing w:after="0" w:line="240" w:lineRule="auto"/>
      </w:pPr>
      <w:r>
        <w:separator/>
      </w:r>
    </w:p>
  </w:footnote>
  <w:footnote w:type="continuationSeparator" w:id="0">
    <w:p w14:paraId="5C7F2537" w14:textId="77777777" w:rsidR="00F02DCC" w:rsidRDefault="00F02DCC" w:rsidP="00887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78619" w14:textId="77777777" w:rsidR="00241BE3" w:rsidRDefault="00241B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A3C0" w14:textId="60969D51" w:rsidR="007209FF" w:rsidRDefault="007209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B359A" w14:textId="77777777" w:rsidR="00241BE3" w:rsidRDefault="00241B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3568"/>
    <w:multiLevelType w:val="hybridMultilevel"/>
    <w:tmpl w:val="6AB06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16BF5"/>
    <w:multiLevelType w:val="multilevel"/>
    <w:tmpl w:val="FB86F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CB21E87"/>
    <w:multiLevelType w:val="hybridMultilevel"/>
    <w:tmpl w:val="BB24E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843885">
    <w:abstractNumId w:val="1"/>
  </w:num>
  <w:num w:numId="2" w16cid:durableId="2145150836">
    <w:abstractNumId w:val="2"/>
  </w:num>
  <w:num w:numId="3" w16cid:durableId="14223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60"/>
    <w:rsid w:val="000012EE"/>
    <w:rsid w:val="00011B9D"/>
    <w:rsid w:val="000168A5"/>
    <w:rsid w:val="00022213"/>
    <w:rsid w:val="0002348A"/>
    <w:rsid w:val="00024F50"/>
    <w:rsid w:val="00026C17"/>
    <w:rsid w:val="000379B6"/>
    <w:rsid w:val="000407C9"/>
    <w:rsid w:val="00057130"/>
    <w:rsid w:val="000679C4"/>
    <w:rsid w:val="00067A73"/>
    <w:rsid w:val="000823D8"/>
    <w:rsid w:val="00085102"/>
    <w:rsid w:val="00087AC1"/>
    <w:rsid w:val="000930DF"/>
    <w:rsid w:val="000A3720"/>
    <w:rsid w:val="000A54E7"/>
    <w:rsid w:val="000C6E7B"/>
    <w:rsid w:val="000C7192"/>
    <w:rsid w:val="000D72AE"/>
    <w:rsid w:val="000E7AA9"/>
    <w:rsid w:val="000F6166"/>
    <w:rsid w:val="001125F0"/>
    <w:rsid w:val="00115C92"/>
    <w:rsid w:val="00140E10"/>
    <w:rsid w:val="001419C1"/>
    <w:rsid w:val="00142364"/>
    <w:rsid w:val="00147D38"/>
    <w:rsid w:val="001610D8"/>
    <w:rsid w:val="00161A2F"/>
    <w:rsid w:val="001A2AB2"/>
    <w:rsid w:val="001A4F70"/>
    <w:rsid w:val="001A54BB"/>
    <w:rsid w:val="001B28C2"/>
    <w:rsid w:val="001C5A9A"/>
    <w:rsid w:val="001C64E2"/>
    <w:rsid w:val="001D33E9"/>
    <w:rsid w:val="001F0008"/>
    <w:rsid w:val="001F3F75"/>
    <w:rsid w:val="001F64FE"/>
    <w:rsid w:val="001F6818"/>
    <w:rsid w:val="00202F24"/>
    <w:rsid w:val="0021364D"/>
    <w:rsid w:val="002278A3"/>
    <w:rsid w:val="002344CE"/>
    <w:rsid w:val="00237B2D"/>
    <w:rsid w:val="00237EDF"/>
    <w:rsid w:val="00241BE3"/>
    <w:rsid w:val="00242CF7"/>
    <w:rsid w:val="00250BFD"/>
    <w:rsid w:val="002543F7"/>
    <w:rsid w:val="00262671"/>
    <w:rsid w:val="00264440"/>
    <w:rsid w:val="0026686B"/>
    <w:rsid w:val="0028520C"/>
    <w:rsid w:val="00285C63"/>
    <w:rsid w:val="00290563"/>
    <w:rsid w:val="0029538C"/>
    <w:rsid w:val="00296EB8"/>
    <w:rsid w:val="002A5873"/>
    <w:rsid w:val="002A6B68"/>
    <w:rsid w:val="002C7E4A"/>
    <w:rsid w:val="002D3589"/>
    <w:rsid w:val="002D66DC"/>
    <w:rsid w:val="002F0188"/>
    <w:rsid w:val="003169E6"/>
    <w:rsid w:val="003239B6"/>
    <w:rsid w:val="00324AB1"/>
    <w:rsid w:val="00324FC1"/>
    <w:rsid w:val="00325F61"/>
    <w:rsid w:val="00326F79"/>
    <w:rsid w:val="0033138F"/>
    <w:rsid w:val="00334386"/>
    <w:rsid w:val="003512E5"/>
    <w:rsid w:val="0035519A"/>
    <w:rsid w:val="00355EE6"/>
    <w:rsid w:val="00357376"/>
    <w:rsid w:val="0036047F"/>
    <w:rsid w:val="0036268C"/>
    <w:rsid w:val="00366AC7"/>
    <w:rsid w:val="00374D02"/>
    <w:rsid w:val="00376312"/>
    <w:rsid w:val="00377F25"/>
    <w:rsid w:val="003876EC"/>
    <w:rsid w:val="00387C15"/>
    <w:rsid w:val="003915A8"/>
    <w:rsid w:val="00397FC8"/>
    <w:rsid w:val="003B237E"/>
    <w:rsid w:val="003C06DC"/>
    <w:rsid w:val="003C2D49"/>
    <w:rsid w:val="003C5F96"/>
    <w:rsid w:val="003D1602"/>
    <w:rsid w:val="003E3935"/>
    <w:rsid w:val="003E4E45"/>
    <w:rsid w:val="003E71FB"/>
    <w:rsid w:val="003F1684"/>
    <w:rsid w:val="00404105"/>
    <w:rsid w:val="00426950"/>
    <w:rsid w:val="00432B8A"/>
    <w:rsid w:val="004403B2"/>
    <w:rsid w:val="0044534E"/>
    <w:rsid w:val="00454B86"/>
    <w:rsid w:val="00456346"/>
    <w:rsid w:val="00457EE4"/>
    <w:rsid w:val="00461CEB"/>
    <w:rsid w:val="00462933"/>
    <w:rsid w:val="0046676E"/>
    <w:rsid w:val="00466C07"/>
    <w:rsid w:val="00471466"/>
    <w:rsid w:val="00471C58"/>
    <w:rsid w:val="0048618E"/>
    <w:rsid w:val="00490817"/>
    <w:rsid w:val="00493712"/>
    <w:rsid w:val="004941CA"/>
    <w:rsid w:val="00501EA2"/>
    <w:rsid w:val="00502095"/>
    <w:rsid w:val="00506F36"/>
    <w:rsid w:val="005115F2"/>
    <w:rsid w:val="00513DB2"/>
    <w:rsid w:val="00516627"/>
    <w:rsid w:val="005318A5"/>
    <w:rsid w:val="00534D12"/>
    <w:rsid w:val="0053648C"/>
    <w:rsid w:val="005432E4"/>
    <w:rsid w:val="00545D62"/>
    <w:rsid w:val="00554BDA"/>
    <w:rsid w:val="005606E5"/>
    <w:rsid w:val="00560B68"/>
    <w:rsid w:val="005620CB"/>
    <w:rsid w:val="0057490A"/>
    <w:rsid w:val="00583ABF"/>
    <w:rsid w:val="0059291F"/>
    <w:rsid w:val="005A1E4A"/>
    <w:rsid w:val="005A3EB7"/>
    <w:rsid w:val="005A4D75"/>
    <w:rsid w:val="005B2606"/>
    <w:rsid w:val="005B6A5C"/>
    <w:rsid w:val="005B6AF4"/>
    <w:rsid w:val="005C1A43"/>
    <w:rsid w:val="005C2D73"/>
    <w:rsid w:val="005C6654"/>
    <w:rsid w:val="005E3731"/>
    <w:rsid w:val="005E39DC"/>
    <w:rsid w:val="005E7B8F"/>
    <w:rsid w:val="005E7C2A"/>
    <w:rsid w:val="005F33C0"/>
    <w:rsid w:val="0061262B"/>
    <w:rsid w:val="006176AB"/>
    <w:rsid w:val="006222CD"/>
    <w:rsid w:val="006273F8"/>
    <w:rsid w:val="00631A38"/>
    <w:rsid w:val="00633EB2"/>
    <w:rsid w:val="006346A6"/>
    <w:rsid w:val="00650264"/>
    <w:rsid w:val="006518E3"/>
    <w:rsid w:val="00654190"/>
    <w:rsid w:val="00660D5B"/>
    <w:rsid w:val="00661551"/>
    <w:rsid w:val="00662A35"/>
    <w:rsid w:val="00665812"/>
    <w:rsid w:val="00671689"/>
    <w:rsid w:val="00687BA6"/>
    <w:rsid w:val="006908EE"/>
    <w:rsid w:val="006967AF"/>
    <w:rsid w:val="006A3D4D"/>
    <w:rsid w:val="006A6001"/>
    <w:rsid w:val="006A7FC3"/>
    <w:rsid w:val="006B16FB"/>
    <w:rsid w:val="006B3D3B"/>
    <w:rsid w:val="006C0032"/>
    <w:rsid w:val="006C5865"/>
    <w:rsid w:val="006D007B"/>
    <w:rsid w:val="006D11A2"/>
    <w:rsid w:val="006E7CB0"/>
    <w:rsid w:val="007209FF"/>
    <w:rsid w:val="00724615"/>
    <w:rsid w:val="00725545"/>
    <w:rsid w:val="007373FF"/>
    <w:rsid w:val="007403EA"/>
    <w:rsid w:val="0074716D"/>
    <w:rsid w:val="007834A6"/>
    <w:rsid w:val="007854DD"/>
    <w:rsid w:val="007A1962"/>
    <w:rsid w:val="007B1D4C"/>
    <w:rsid w:val="007B76E0"/>
    <w:rsid w:val="007E6820"/>
    <w:rsid w:val="007F15E9"/>
    <w:rsid w:val="00802768"/>
    <w:rsid w:val="00805268"/>
    <w:rsid w:val="008061CC"/>
    <w:rsid w:val="0082083A"/>
    <w:rsid w:val="0083104F"/>
    <w:rsid w:val="0083207D"/>
    <w:rsid w:val="0083759A"/>
    <w:rsid w:val="0083777C"/>
    <w:rsid w:val="00840734"/>
    <w:rsid w:val="008410B3"/>
    <w:rsid w:val="00850736"/>
    <w:rsid w:val="008676A3"/>
    <w:rsid w:val="0087622C"/>
    <w:rsid w:val="008774FD"/>
    <w:rsid w:val="00881376"/>
    <w:rsid w:val="00885F37"/>
    <w:rsid w:val="00886BCA"/>
    <w:rsid w:val="00887035"/>
    <w:rsid w:val="00894F95"/>
    <w:rsid w:val="00897F94"/>
    <w:rsid w:val="008A0AF5"/>
    <w:rsid w:val="008A2EBD"/>
    <w:rsid w:val="008B58E2"/>
    <w:rsid w:val="008C2351"/>
    <w:rsid w:val="008C43FB"/>
    <w:rsid w:val="008C4986"/>
    <w:rsid w:val="008E2242"/>
    <w:rsid w:val="008E73AF"/>
    <w:rsid w:val="008F79F9"/>
    <w:rsid w:val="009011C3"/>
    <w:rsid w:val="00904EDA"/>
    <w:rsid w:val="00920550"/>
    <w:rsid w:val="00921250"/>
    <w:rsid w:val="009236B2"/>
    <w:rsid w:val="00953C46"/>
    <w:rsid w:val="0095755A"/>
    <w:rsid w:val="00962AED"/>
    <w:rsid w:val="009713A2"/>
    <w:rsid w:val="00975C71"/>
    <w:rsid w:val="009775D7"/>
    <w:rsid w:val="00980FDA"/>
    <w:rsid w:val="00990296"/>
    <w:rsid w:val="009A1E1F"/>
    <w:rsid w:val="009A232C"/>
    <w:rsid w:val="009A4584"/>
    <w:rsid w:val="009A4D22"/>
    <w:rsid w:val="009B4F58"/>
    <w:rsid w:val="009D3FEE"/>
    <w:rsid w:val="009D5A8B"/>
    <w:rsid w:val="009E0D60"/>
    <w:rsid w:val="009F08C3"/>
    <w:rsid w:val="009F3C80"/>
    <w:rsid w:val="00A02166"/>
    <w:rsid w:val="00A03346"/>
    <w:rsid w:val="00A03A9B"/>
    <w:rsid w:val="00A0610D"/>
    <w:rsid w:val="00A13923"/>
    <w:rsid w:val="00A1443F"/>
    <w:rsid w:val="00A14B1A"/>
    <w:rsid w:val="00A27DD3"/>
    <w:rsid w:val="00A458FF"/>
    <w:rsid w:val="00A502AF"/>
    <w:rsid w:val="00A51647"/>
    <w:rsid w:val="00A51861"/>
    <w:rsid w:val="00A55747"/>
    <w:rsid w:val="00A5780E"/>
    <w:rsid w:val="00A60F56"/>
    <w:rsid w:val="00A62691"/>
    <w:rsid w:val="00A6466A"/>
    <w:rsid w:val="00A8169F"/>
    <w:rsid w:val="00A81940"/>
    <w:rsid w:val="00A81E03"/>
    <w:rsid w:val="00A91DD7"/>
    <w:rsid w:val="00A95202"/>
    <w:rsid w:val="00A96C67"/>
    <w:rsid w:val="00AC03E0"/>
    <w:rsid w:val="00AC6EAA"/>
    <w:rsid w:val="00AD2417"/>
    <w:rsid w:val="00AD3ACC"/>
    <w:rsid w:val="00AE19DF"/>
    <w:rsid w:val="00AF1C39"/>
    <w:rsid w:val="00B00161"/>
    <w:rsid w:val="00B0021D"/>
    <w:rsid w:val="00B02A80"/>
    <w:rsid w:val="00B110F1"/>
    <w:rsid w:val="00B23012"/>
    <w:rsid w:val="00B23496"/>
    <w:rsid w:val="00B24E85"/>
    <w:rsid w:val="00B350DC"/>
    <w:rsid w:val="00B413F6"/>
    <w:rsid w:val="00B42E1F"/>
    <w:rsid w:val="00B43759"/>
    <w:rsid w:val="00B46D1F"/>
    <w:rsid w:val="00B47CD4"/>
    <w:rsid w:val="00B74442"/>
    <w:rsid w:val="00B7486E"/>
    <w:rsid w:val="00B85BB8"/>
    <w:rsid w:val="00B865B5"/>
    <w:rsid w:val="00B92E9D"/>
    <w:rsid w:val="00BB084E"/>
    <w:rsid w:val="00BC61D4"/>
    <w:rsid w:val="00BC659A"/>
    <w:rsid w:val="00BD73A3"/>
    <w:rsid w:val="00BE656F"/>
    <w:rsid w:val="00BF0215"/>
    <w:rsid w:val="00C147A8"/>
    <w:rsid w:val="00C16CBB"/>
    <w:rsid w:val="00C17949"/>
    <w:rsid w:val="00C210F3"/>
    <w:rsid w:val="00C37045"/>
    <w:rsid w:val="00C40486"/>
    <w:rsid w:val="00C415AB"/>
    <w:rsid w:val="00C41DAC"/>
    <w:rsid w:val="00C53D04"/>
    <w:rsid w:val="00C54D69"/>
    <w:rsid w:val="00C54E3A"/>
    <w:rsid w:val="00C570FF"/>
    <w:rsid w:val="00C60D75"/>
    <w:rsid w:val="00C611DD"/>
    <w:rsid w:val="00C616FD"/>
    <w:rsid w:val="00C6201E"/>
    <w:rsid w:val="00C63103"/>
    <w:rsid w:val="00C718C3"/>
    <w:rsid w:val="00C744DC"/>
    <w:rsid w:val="00C84B98"/>
    <w:rsid w:val="00C904C7"/>
    <w:rsid w:val="00C907AD"/>
    <w:rsid w:val="00C918FE"/>
    <w:rsid w:val="00C91FBE"/>
    <w:rsid w:val="00C93FFC"/>
    <w:rsid w:val="00CA554D"/>
    <w:rsid w:val="00CB43FF"/>
    <w:rsid w:val="00CB6A02"/>
    <w:rsid w:val="00CC7506"/>
    <w:rsid w:val="00CD2994"/>
    <w:rsid w:val="00CD3AA8"/>
    <w:rsid w:val="00CF2ACE"/>
    <w:rsid w:val="00D22B79"/>
    <w:rsid w:val="00D23B4B"/>
    <w:rsid w:val="00D26AA6"/>
    <w:rsid w:val="00D542FA"/>
    <w:rsid w:val="00D547A3"/>
    <w:rsid w:val="00D66F12"/>
    <w:rsid w:val="00D90FE1"/>
    <w:rsid w:val="00D93DA9"/>
    <w:rsid w:val="00D959FE"/>
    <w:rsid w:val="00DA4891"/>
    <w:rsid w:val="00DC0785"/>
    <w:rsid w:val="00DC11D4"/>
    <w:rsid w:val="00DC1BCE"/>
    <w:rsid w:val="00DC4A70"/>
    <w:rsid w:val="00DC6391"/>
    <w:rsid w:val="00DC6A68"/>
    <w:rsid w:val="00DE6851"/>
    <w:rsid w:val="00DF2E5E"/>
    <w:rsid w:val="00E06C10"/>
    <w:rsid w:val="00E07E2B"/>
    <w:rsid w:val="00E12083"/>
    <w:rsid w:val="00E12260"/>
    <w:rsid w:val="00E16F7C"/>
    <w:rsid w:val="00E2061F"/>
    <w:rsid w:val="00E20A36"/>
    <w:rsid w:val="00E223FF"/>
    <w:rsid w:val="00E37806"/>
    <w:rsid w:val="00E403A7"/>
    <w:rsid w:val="00E43E87"/>
    <w:rsid w:val="00E4648B"/>
    <w:rsid w:val="00E560DA"/>
    <w:rsid w:val="00E67E60"/>
    <w:rsid w:val="00E74386"/>
    <w:rsid w:val="00E843E3"/>
    <w:rsid w:val="00E8472A"/>
    <w:rsid w:val="00E87F24"/>
    <w:rsid w:val="00E96CEE"/>
    <w:rsid w:val="00E972DE"/>
    <w:rsid w:val="00EA18E1"/>
    <w:rsid w:val="00EA2D76"/>
    <w:rsid w:val="00ED6643"/>
    <w:rsid w:val="00EE2FAC"/>
    <w:rsid w:val="00EE4A25"/>
    <w:rsid w:val="00EF0B49"/>
    <w:rsid w:val="00EF3809"/>
    <w:rsid w:val="00EF5BC0"/>
    <w:rsid w:val="00EF6D8D"/>
    <w:rsid w:val="00F01A73"/>
    <w:rsid w:val="00F02DCC"/>
    <w:rsid w:val="00F0534F"/>
    <w:rsid w:val="00F05480"/>
    <w:rsid w:val="00F06B72"/>
    <w:rsid w:val="00F11C11"/>
    <w:rsid w:val="00F11FA1"/>
    <w:rsid w:val="00F123C0"/>
    <w:rsid w:val="00F21C72"/>
    <w:rsid w:val="00F21FFF"/>
    <w:rsid w:val="00F2726E"/>
    <w:rsid w:val="00F46B6E"/>
    <w:rsid w:val="00F55744"/>
    <w:rsid w:val="00F675C2"/>
    <w:rsid w:val="00F7540E"/>
    <w:rsid w:val="00F8406B"/>
    <w:rsid w:val="00F87CC4"/>
    <w:rsid w:val="00F92656"/>
    <w:rsid w:val="00F930BC"/>
    <w:rsid w:val="00FB00AD"/>
    <w:rsid w:val="00FB0BB5"/>
    <w:rsid w:val="00FB0FCE"/>
    <w:rsid w:val="00FB1145"/>
    <w:rsid w:val="00FB207A"/>
    <w:rsid w:val="00FB3547"/>
    <w:rsid w:val="00FC14C1"/>
    <w:rsid w:val="00FC2583"/>
    <w:rsid w:val="00FC5ABD"/>
    <w:rsid w:val="00FD30CA"/>
    <w:rsid w:val="00FD6C43"/>
    <w:rsid w:val="00FE0D80"/>
    <w:rsid w:val="00FE24CB"/>
    <w:rsid w:val="00FF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EB44578"/>
  <w15:chartTrackingRefBased/>
  <w15:docId w15:val="{88B0B6E2-A7D9-4DCE-A255-F936F5D2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60"/>
    <w:pPr>
      <w:ind w:left="720"/>
      <w:contextualSpacing/>
    </w:pPr>
  </w:style>
  <w:style w:type="table" w:styleId="TableGrid">
    <w:name w:val="Table Grid"/>
    <w:basedOn w:val="TableNormal"/>
    <w:uiPriority w:val="39"/>
    <w:rsid w:val="009E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E68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8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8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8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8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82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269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87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35"/>
  </w:style>
  <w:style w:type="paragraph" w:styleId="Footer">
    <w:name w:val="footer"/>
    <w:basedOn w:val="Normal"/>
    <w:link w:val="FooterChar"/>
    <w:uiPriority w:val="99"/>
    <w:unhideWhenUsed/>
    <w:rsid w:val="00887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35"/>
  </w:style>
  <w:style w:type="paragraph" w:customStyle="1" w:styleId="Default">
    <w:name w:val="Default"/>
    <w:rsid w:val="00C63103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customStyle="1" w:styleId="BodyCopy">
    <w:name w:val="Body Copy"/>
    <w:basedOn w:val="Normal"/>
    <w:qFormat/>
    <w:rsid w:val="00CF2ACE"/>
    <w:pPr>
      <w:spacing w:after="0" w:line="240" w:lineRule="auto"/>
    </w:pPr>
    <w:rPr>
      <w:rFonts w:ascii="Lato" w:hAnsi="Lato" w:cs="Arial (Body CS)"/>
      <w:color w:val="58595B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oleObject" Target="embeddings/Microsoft_Excel_97-2003_Worksheet.xls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Relationship Id="rId27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efra document" ma:contentTypeID="0x010100A5BF1C78D9F64B679A5EBDE1C6598EBC01002D7C47F8D1FA7C4FAC096C5BA9D41879" ma:contentTypeVersion="18" ma:contentTypeDescription="Create a new document." ma:contentTypeScope="" ma:versionID="b4c84f15be57a99d6c8fb3a7f53e361a">
  <xsd:schema xmlns:xsd="http://www.w3.org/2001/XMLSchema" xmlns:xs="http://www.w3.org/2001/XMLSchema" xmlns:p="http://schemas.microsoft.com/office/2006/metadata/properties" xmlns:ns1="http://schemas.microsoft.com/sharepoint/v3" xmlns:ns2="662745e8-e224-48e8-a2e3-254862b8c2f5" xmlns:ns3="a30ec2d3-6aa3-4f23-a79e-22af4b182761" xmlns:ns4="e76eb3f9-f7d4-4afe-8d75-1839375753c6" targetNamespace="http://schemas.microsoft.com/office/2006/metadata/properties" ma:root="true" ma:fieldsID="f8f5991706eee4c950446b948786e1c3" ns1:_="" ns2:_="" ns3:_="" ns4:_="">
    <xsd:import namespace="http://schemas.microsoft.com/sharepoint/v3"/>
    <xsd:import namespace="662745e8-e224-48e8-a2e3-254862b8c2f5"/>
    <xsd:import namespace="a30ec2d3-6aa3-4f23-a79e-22af4b182761"/>
    <xsd:import namespace="e76eb3f9-f7d4-4afe-8d75-1839375753c6"/>
    <xsd:element name="properties">
      <xsd:complexType>
        <xsd:sequence>
          <xsd:element name="documentManagement">
            <xsd:complexType>
              <xsd:all>
                <xsd:element ref="ns2:lae2bfa7b6474897ab4a53f76ea236c7" minOccurs="0"/>
                <xsd:element ref="ns2:TaxCatchAll" minOccurs="0"/>
                <xsd:element ref="ns2:TaxCatchAllLabel" minOccurs="0"/>
                <xsd:element ref="ns2:cf401361b24e474cb011be6eb76c0e76" minOccurs="0"/>
                <xsd:element ref="ns2:n7493b4506bf40e28c373b1e51a33445" minOccurs="0"/>
                <xsd:element ref="ns2:HOMigrated" minOccurs="0"/>
                <xsd:element ref="ns2:k85d23755b3a46b5a51451cf336b2e9b" minOccurs="0"/>
                <xsd:element ref="ns2:Team" minOccurs="0"/>
                <xsd:element ref="ns2:Topic" minOccurs="0"/>
                <xsd:element ref="ns2:ddeb1fd0a9ad4436a96525d34737dc44" minOccurs="0"/>
                <xsd:element ref="ns2:fe59e9859d6a491389c5b03567f5dda5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745e8-e224-48e8-a2e3-254862b8c2f5" elementFormDefault="qualified">
    <xsd:import namespace="http://schemas.microsoft.com/office/2006/documentManagement/types"/>
    <xsd:import namespace="http://schemas.microsoft.com/office/infopath/2007/PartnerControls"/>
    <xsd:element name="lae2bfa7b6474897ab4a53f76ea236c7" ma:index="8" ma:taxonomy="true" ma:internalName="lae2bfa7b6474897ab4a53f76ea236c7" ma:taxonomyFieldName="HOGovernmentSecurityClassification" ma:displayName="Government Security Classification" ma:readOnly="false" ma:default="6;#Official|14c80daa-741b-422c-9722-f71693c9ede4" ma:fieldId="{5ae2bfa7-b647-4897-ab4a-53f76ea236c7}" ma:sspId="d1117845-93f6-4da3-abaa-fcb4fa669c78" ma:termSetId="56209604-fc17-4ace-9b7b-f45f0f17d5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7e042894-9561-4bd7-be94-427ec9057a51}" ma:internalName="TaxCatchAll" ma:showField="CatchAllData" ma:web="e76eb3f9-f7d4-4afe-8d75-1839375753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7e042894-9561-4bd7-be94-427ec9057a51}" ma:internalName="TaxCatchAllLabel" ma:readOnly="true" ma:showField="CatchAllDataLabel" ma:web="e76eb3f9-f7d4-4afe-8d75-1839375753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f401361b24e474cb011be6eb76c0e76" ma:index="12" ma:taxonomy="true" ma:internalName="cf401361b24e474cb011be6eb76c0e76" ma:taxonomyFieldName="HOCopyrightLevel" ma:displayName="Copyright level" ma:readOnly="false" ma:default="7;#Crown|69589897-2828-4761-976e-717fd8e631c9" ma:fieldId="{cf401361-b24e-474c-b011-be6eb76c0e76}" ma:sspId="d1117845-93f6-4da3-abaa-fcb4fa669c78" ma:termSetId="bdd694c6-7266-48f2-93d6-d15992cd20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7493b4506bf40e28c373b1e51a33445" ma:index="14" nillable="true" ma:taxonomy="true" ma:internalName="n7493b4506bf40e28c373b1e51a33445" ma:taxonomyFieldName="HOSiteType" ma:displayName="Site type" ma:default="10;#Community|144ac7d7-0b9a-42f9-9385-2935294b6de3" ma:fieldId="{77493b45-06bf-40e2-8c37-3b1e51a33445}" ma:sspId="d1117845-93f6-4da3-abaa-fcb4fa669c78" ma:termSetId="4518b03a-1a05-49af-8bf2-e5548589f2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OMigrated" ma:index="16" nillable="true" ma:displayName="Migrated" ma:default="0" ma:internalName="HOMigrated">
      <xsd:simpleType>
        <xsd:restriction base="dms:Boolean"/>
      </xsd:simpleType>
    </xsd:element>
    <xsd:element name="k85d23755b3a46b5a51451cf336b2e9b" ma:index="17" nillable="true" ma:taxonomy="true" ma:internalName="k85d23755b3a46b5a51451cf336b2e9b" ma:taxonomyFieldName="InformationType" ma:displayName="Information Type" ma:fieldId="{485d2375-5b3a-46b5-a514-51cf336b2e9b}" ma:sspId="d1117845-93f6-4da3-abaa-fcb4fa669c78" ma:termSetId="75cb3767-2327-4339-b999-281b3f58ac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eam" ma:index="19" nillable="true" ma:displayName="Team" ma:default="Waste Incineration Sector Group" ma:internalName="Team">
      <xsd:simpleType>
        <xsd:restriction base="dms:Text"/>
      </xsd:simpleType>
    </xsd:element>
    <xsd:element name="Topic" ma:index="20" nillable="true" ma:displayName="Topic" ma:default="Data" ma:internalName="Topic">
      <xsd:simpleType>
        <xsd:restriction base="dms:Text"/>
      </xsd:simpleType>
    </xsd:element>
    <xsd:element name="ddeb1fd0a9ad4436a96525d34737dc44" ma:index="21" nillable="true" ma:taxonomy="true" ma:internalName="ddeb1fd0a9ad4436a96525d34737dc44" ma:taxonomyFieldName="Distribution" ma:displayName="Distribution" ma:default="9;#Internal EA|b77da37e-7166-4741-8c12-4679faab22d9" ma:fieldId="{ddeb1fd0-a9ad-4436-a965-25d34737dc44}" ma:sspId="d1117845-93f6-4da3-abaa-fcb4fa669c78" ma:termSetId="9c8b5dbf-8bad-46e4-8055-6e01c16178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59e9859d6a491389c5b03567f5dda5" ma:index="23" nillable="true" ma:taxonomy="true" ma:internalName="fe59e9859d6a491389c5b03567f5dda5" ma:taxonomyFieldName="OrganisationalUnit" ma:displayName="Organisational Unit" ma:default="8;#EA|d5f78ddb-b1b6-4328-9877-d7e3ed06fdac" ma:fieldId="{fe59e985-9d6a-4913-89c5-b03567f5dda5}" ma:sspId="d1117845-93f6-4da3-abaa-fcb4fa669c78" ma:termSetId="55eb802e-fbca-455b-a7d2-d5919d4ea3d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ec2d3-6aa3-4f23-a79e-22af4b182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eb3f9-f7d4-4afe-8d75-1839375753c6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f401361b24e474cb011be6eb76c0e76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Crown</TermName>
          <TermId xmlns="http://schemas.microsoft.com/office/infopath/2007/PartnerControls">69589897-2828-4761-976e-717fd8e631c9</TermId>
        </TermInfo>
      </Terms>
    </cf401361b24e474cb011be6eb76c0e76>
    <_ip_UnifiedCompliancePolicyUIAction xmlns="http://schemas.microsoft.com/sharepoint/v3" xsi:nil="true"/>
    <k85d23755b3a46b5a51451cf336b2e9b xmlns="662745e8-e224-48e8-a2e3-254862b8c2f5">
      <Terms xmlns="http://schemas.microsoft.com/office/infopath/2007/PartnerControls"/>
    </k85d23755b3a46b5a51451cf336b2e9b>
    <Topic xmlns="662745e8-e224-48e8-a2e3-254862b8c2f5">Data</Topic>
    <HOMigrated xmlns="662745e8-e224-48e8-a2e3-254862b8c2f5">false</HOMigrated>
    <ddeb1fd0a9ad4436a96525d34737dc44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EA</TermName>
          <TermId xmlns="http://schemas.microsoft.com/office/infopath/2007/PartnerControls">b77da37e-7166-4741-8c12-4679faab22d9</TermId>
        </TermInfo>
      </Terms>
    </ddeb1fd0a9ad4436a96525d34737dc44>
    <_ip_UnifiedCompliancePolicyProperties xmlns="http://schemas.microsoft.com/sharepoint/v3" xsi:nil="true"/>
    <lae2bfa7b6474897ab4a53f76ea236c7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14c80daa-741b-422c-9722-f71693c9ede4</TermId>
        </TermInfo>
      </Terms>
    </lae2bfa7b6474897ab4a53f76ea236c7>
    <TaxCatchAll xmlns="662745e8-e224-48e8-a2e3-254862b8c2f5">
      <Value>6</Value>
      <Value>10</Value>
      <Value>9</Value>
      <Value>8</Value>
      <Value>7</Value>
    </TaxCatchAll>
    <fe59e9859d6a491389c5b03567f5dda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EA</TermName>
          <TermId xmlns="http://schemas.microsoft.com/office/infopath/2007/PartnerControls">d5f78ddb-b1b6-4328-9877-d7e3ed06fdac</TermId>
        </TermInfo>
      </Terms>
    </fe59e9859d6a491389c5b03567f5dda5>
    <Team xmlns="662745e8-e224-48e8-a2e3-254862b8c2f5">Waste Incineration Sector Group</Team>
    <n7493b4506bf40e28c373b1e51a3344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Community</TermName>
          <TermId xmlns="http://schemas.microsoft.com/office/infopath/2007/PartnerControls">144ac7d7-0b9a-42f9-9385-2935294b6de3</TermId>
        </TermInfo>
      </Terms>
    </n7493b4506bf40e28c373b1e51a33445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haredContentType xmlns="Microsoft.SharePoint.Taxonomy.ContentTypeSync" SourceId="d1117845-93f6-4da3-abaa-fcb4fa669c78" ContentTypeId="0x010100A5BF1C78D9F64B679A5EBDE1C6598EBC01" PreviousValue="false"/>
</file>

<file path=customXml/itemProps1.xml><?xml version="1.0" encoding="utf-8"?>
<ds:datastoreItem xmlns:ds="http://schemas.openxmlformats.org/officeDocument/2006/customXml" ds:itemID="{99918E45-72F8-4B75-9A8D-F53B5424E4FB}"/>
</file>

<file path=customXml/itemProps2.xml><?xml version="1.0" encoding="utf-8"?>
<ds:datastoreItem xmlns:ds="http://schemas.openxmlformats.org/officeDocument/2006/customXml" ds:itemID="{AC109D72-D8EA-4A9D-84EE-F074D90CC7FC}">
  <ds:schemaRefs>
    <ds:schemaRef ds:uri="http://schemas.microsoft.com/office/2006/metadata/properties"/>
    <ds:schemaRef ds:uri="http://schemas.microsoft.com/office/infopath/2007/PartnerControls"/>
    <ds:schemaRef ds:uri="4b0cba85-8dc5-4160-b736-fa45739be4b6"/>
  </ds:schemaRefs>
</ds:datastoreItem>
</file>

<file path=customXml/itemProps3.xml><?xml version="1.0" encoding="utf-8"?>
<ds:datastoreItem xmlns:ds="http://schemas.openxmlformats.org/officeDocument/2006/customXml" ds:itemID="{396F7EDC-7470-4E0B-93FB-8C7BC63D04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7A6226-7080-42B8-9479-55C2291A3F8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FAA6DE9-6246-4A1F-A449-008F178F8F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1730</Words>
  <Characters>9862</Characters>
  <Application>Microsoft Office Word</Application>
  <DocSecurity>4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Agency</Company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Anne</dc:creator>
  <cp:keywords/>
  <dc:description/>
  <cp:lastModifiedBy>Diver, Jolanta</cp:lastModifiedBy>
  <cp:revision>2</cp:revision>
  <dcterms:created xsi:type="dcterms:W3CDTF">2023-04-05T15:57:00Z</dcterms:created>
  <dcterms:modified xsi:type="dcterms:W3CDTF">2023-04-05T15:57:00Z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0x010100A5BF1C78D9F64B679A5EBDE1C6598EBC01002D7C47F8D1FA7C4FAC096C5BA9D41879</vt:lpwstr>
  </property>
  <property fmtid="{D5CDD505-2E9C-101B-9397-08002B2CF9AE}" pid="3" name="Order">
    <vt:r8>16124800</vt:r8>
  </property>
  <property fmtid="{D5CDD505-2E9C-101B-9397-08002B2CF9AE}" pid="4" name="MediaServiceImageTags">
    <vt:lpwstr/>
  </property>
  <property fmtid="{D5CDD505-2E9C-101B-9397-08002B2CF9AE}" pid="5" name="InformationType">
    <vt:lpwstr/>
  </property>
  <property fmtid="{D5CDD505-2E9C-101B-9397-08002B2CF9AE}" pid="6" name="Distribution">
    <vt:lpwstr>9;#Internal EA|b77da37e-7166-4741-8c12-4679faab22d9</vt:lpwstr>
  </property>
  <property fmtid="{D5CDD505-2E9C-101B-9397-08002B2CF9AE}" pid="7" name="HOCopyrightLevel">
    <vt:lpwstr>7;#Crown|69589897-2828-4761-976e-717fd8e631c9</vt:lpwstr>
  </property>
  <property fmtid="{D5CDD505-2E9C-101B-9397-08002B2CF9AE}" pid="8" name="HOGovernmentSecurityClassification">
    <vt:lpwstr>6;#Official|14c80daa-741b-422c-9722-f71693c9ede4</vt:lpwstr>
  </property>
  <property fmtid="{D5CDD505-2E9C-101B-9397-08002B2CF9AE}" pid="9" name="HOSiteType">
    <vt:lpwstr>10;#Community|144ac7d7-0b9a-42f9-9385-2935294b6de3</vt:lpwstr>
  </property>
  <property fmtid="{D5CDD505-2E9C-101B-9397-08002B2CF9AE}" pid="10" name="OrganisationalUnit">
    <vt:lpwstr>8;#EA|d5f78ddb-b1b6-4328-9877-d7e3ed06fdac</vt:lpwstr>
  </property>
</Properties>
</file>