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AD8FB" w14:textId="77777777" w:rsidR="0094248D" w:rsidRPr="0094248D" w:rsidRDefault="00BC246B" w:rsidP="0094248D">
      <w:pPr>
        <w:rPr>
          <w:rFonts w:ascii="Arial" w:eastAsia="Calibri" w:hAnsi="Arial" w:cs="Times New Roman"/>
          <w:sz w:val="24"/>
          <w:szCs w:val="24"/>
          <w:lang w:val="es-V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24D3D1B" wp14:editId="282DFC4B">
            <wp:simplePos x="0" y="0"/>
            <wp:positionH relativeFrom="column">
              <wp:posOffset>2669153</wp:posOffset>
            </wp:positionH>
            <wp:positionV relativeFrom="paragraph">
              <wp:posOffset>214270</wp:posOffset>
            </wp:positionV>
            <wp:extent cx="1061116" cy="1063487"/>
            <wp:effectExtent l="0" t="0" r="5715" b="381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STV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19" cy="1067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308A6" w14:textId="77777777" w:rsidR="0094248D" w:rsidRPr="0094248D" w:rsidRDefault="0094248D" w:rsidP="0094248D">
      <w:pPr>
        <w:rPr>
          <w:rFonts w:ascii="Arial" w:eastAsia="Calibri" w:hAnsi="Arial" w:cs="Times New Roman"/>
          <w:sz w:val="24"/>
          <w:szCs w:val="24"/>
          <w:lang w:val="es-VE"/>
        </w:rPr>
      </w:pPr>
    </w:p>
    <w:p w14:paraId="7B2F9E9E" w14:textId="77777777" w:rsidR="0094248D" w:rsidRPr="0094248D" w:rsidRDefault="0094248D" w:rsidP="0094248D">
      <w:pPr>
        <w:rPr>
          <w:rFonts w:ascii="Arial" w:eastAsia="Calibri" w:hAnsi="Arial" w:cs="Times New Roman"/>
          <w:sz w:val="24"/>
          <w:szCs w:val="24"/>
          <w:lang w:val="es-VE"/>
        </w:rPr>
      </w:pPr>
    </w:p>
    <w:p w14:paraId="6CE51D30" w14:textId="77777777" w:rsidR="0094248D" w:rsidRPr="0094248D" w:rsidRDefault="0094248D" w:rsidP="0094248D">
      <w:pPr>
        <w:rPr>
          <w:rFonts w:ascii="Arial" w:eastAsia="Calibri" w:hAnsi="Arial" w:cs="Times New Roman"/>
          <w:sz w:val="24"/>
          <w:szCs w:val="24"/>
          <w:lang w:val="es-VE"/>
        </w:rPr>
      </w:pPr>
    </w:p>
    <w:p w14:paraId="2C9DBC24" w14:textId="77777777" w:rsidR="0094248D" w:rsidRPr="0094248D" w:rsidRDefault="0094248D" w:rsidP="0094248D">
      <w:pPr>
        <w:spacing w:after="0"/>
        <w:jc w:val="center"/>
        <w:rPr>
          <w:rFonts w:ascii="Arial" w:eastAsia="Calibri" w:hAnsi="Arial" w:cs="Times New Roman"/>
          <w:b/>
          <w:sz w:val="28"/>
          <w:szCs w:val="24"/>
          <w:lang w:val="es-VE"/>
        </w:rPr>
      </w:pPr>
    </w:p>
    <w:p w14:paraId="3A4774BD" w14:textId="00B10A96" w:rsidR="0094248D" w:rsidRPr="00402067" w:rsidRDefault="00402067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INSTITUTO SUPERIOR</w:t>
      </w:r>
      <w:r w:rsidR="00BC246B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TECNOLÒ</w:t>
      </w:r>
      <w:r w:rsidR="00C17636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GICO</w:t>
      </w:r>
    </w:p>
    <w:p w14:paraId="62565152" w14:textId="77777777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VIDA NUEVA</w:t>
      </w:r>
    </w:p>
    <w:p w14:paraId="247AAEC0" w14:textId="77777777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118ECE2D" w14:textId="77777777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2E884055" w14:textId="77777777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3C18C842" w14:textId="64CDD17B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CARRERA: </w:t>
      </w:r>
      <w:r w:rsidR="00402067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TECNOLOGÍA SUPERIOR</w:t>
      </w: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EN </w:t>
      </w:r>
      <w:r w:rsidR="00E814E4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ADMINISTRACIÓN</w:t>
      </w:r>
    </w:p>
    <w:p w14:paraId="1DC75B7A" w14:textId="77777777" w:rsidR="0094248D" w:rsidRPr="00402067" w:rsidRDefault="0094248D" w:rsidP="009424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040D2673" w14:textId="77777777" w:rsidR="0094248D" w:rsidRPr="00402067" w:rsidRDefault="0094248D" w:rsidP="009424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0788B610" w14:textId="77777777" w:rsidR="0094248D" w:rsidRPr="00402067" w:rsidRDefault="0094248D" w:rsidP="0094248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22BD44B4" w14:textId="77777777" w:rsidR="0094248D" w:rsidRPr="00402067" w:rsidRDefault="0094248D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PLAN DE PRÁCTICAS PRE PROFESIONALES</w:t>
      </w:r>
    </w:p>
    <w:p w14:paraId="52016C68" w14:textId="77777777" w:rsidR="0094248D" w:rsidRPr="00402067" w:rsidRDefault="00E814E4" w:rsidP="00E814E4">
      <w:pPr>
        <w:tabs>
          <w:tab w:val="left" w:pos="7857"/>
        </w:tabs>
        <w:spacing w:line="480" w:lineRule="auto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ab/>
      </w:r>
    </w:p>
    <w:p w14:paraId="1BA8A268" w14:textId="77777777" w:rsidR="0094248D" w:rsidRPr="00402067" w:rsidRDefault="0094248D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ESTUDIANTE</w:t>
      </w:r>
    </w:p>
    <w:p w14:paraId="2F6B3458" w14:textId="0B2480C6" w:rsidR="0094248D" w:rsidRPr="00402067" w:rsidRDefault="00570E04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COLUMBA PAUCAR JHOMAIRA ABIGAIL </w:t>
      </w:r>
    </w:p>
    <w:p w14:paraId="3EC3CF2A" w14:textId="77777777" w:rsidR="0094248D" w:rsidRPr="00402067" w:rsidRDefault="0094248D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78EF44C3" w14:textId="77777777" w:rsidR="0094248D" w:rsidRPr="00402067" w:rsidRDefault="0094248D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DOCENTE - TUTOR</w:t>
      </w:r>
    </w:p>
    <w:p w14:paraId="0E2DEA20" w14:textId="37D956F9" w:rsidR="0094248D" w:rsidRPr="00402067" w:rsidRDefault="00570E04" w:rsidP="0094248D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s-VE"/>
        </w:rPr>
        <w:t>ING. SEGURA BONILLA ESTEFANI MISHELL</w:t>
      </w:r>
    </w:p>
    <w:p w14:paraId="127B75B7" w14:textId="77777777" w:rsidR="0094248D" w:rsidRPr="00402067" w:rsidRDefault="0094248D" w:rsidP="009424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1B8FFC4E" w14:textId="07234C9E" w:rsidR="00CC28F2" w:rsidRPr="00402067" w:rsidRDefault="0094248D" w:rsidP="00CC28F2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PERÍODO </w:t>
      </w:r>
      <w:r w:rsidR="00CC28F2">
        <w:rPr>
          <w:rFonts w:ascii="Times New Roman" w:eastAsia="Calibri" w:hAnsi="Times New Roman" w:cs="Times New Roman"/>
          <w:b/>
          <w:sz w:val="24"/>
          <w:szCs w:val="24"/>
          <w:lang w:val="es-VE"/>
        </w:rPr>
        <w:t>ACADÉMICO: ABRIL 2021 – SEPTIEMBRE 2021</w:t>
      </w:r>
    </w:p>
    <w:p w14:paraId="61B43CE8" w14:textId="77777777" w:rsidR="0094248D" w:rsidRPr="00402067" w:rsidRDefault="0094248D" w:rsidP="009424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5A917249" w14:textId="77777777" w:rsidR="0094248D" w:rsidRPr="00402067" w:rsidRDefault="0094248D" w:rsidP="0094248D">
      <w:pPr>
        <w:tabs>
          <w:tab w:val="left" w:pos="460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18DA4AD7" w14:textId="77777777" w:rsidR="0094248D" w:rsidRPr="00402067" w:rsidRDefault="0094248D" w:rsidP="009424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0975D84D" w14:textId="77777777" w:rsidR="0094248D" w:rsidRPr="00402067" w:rsidRDefault="0094248D" w:rsidP="0094248D">
      <w:pPr>
        <w:tabs>
          <w:tab w:val="center" w:pos="4819"/>
          <w:tab w:val="left" w:pos="6730"/>
        </w:tabs>
        <w:spacing w:line="480" w:lineRule="auto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ab/>
        <w:t>QUITO – ECUADOR</w:t>
      </w: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ab/>
      </w:r>
    </w:p>
    <w:p w14:paraId="08F7AC50" w14:textId="77777777" w:rsidR="0094248D" w:rsidRPr="00402067" w:rsidRDefault="0094248D" w:rsidP="0094248D">
      <w:pPr>
        <w:tabs>
          <w:tab w:val="center" w:pos="4819"/>
          <w:tab w:val="left" w:pos="6730"/>
        </w:tabs>
        <w:spacing w:line="480" w:lineRule="auto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4F2F35B0" w14:textId="77777777" w:rsidR="00402067" w:rsidRDefault="0094248D" w:rsidP="0094248D">
      <w:pPr>
        <w:spacing w:after="0" w:line="240" w:lineRule="auto"/>
        <w:ind w:left="360"/>
        <w:contextualSpacing/>
        <w:jc w:val="both"/>
        <w:rPr>
          <w:rFonts w:ascii="Calibri Light" w:eastAsia="Calibri" w:hAnsi="Calibri Light" w:cs="Calibri"/>
          <w:b/>
          <w:sz w:val="28"/>
          <w:szCs w:val="20"/>
          <w:lang w:val="es-VE"/>
        </w:rPr>
      </w:pPr>
      <w:r>
        <w:rPr>
          <w:rFonts w:ascii="Calibri Light" w:eastAsia="Calibri" w:hAnsi="Calibri Light" w:cs="Calibri"/>
          <w:b/>
          <w:sz w:val="28"/>
          <w:szCs w:val="20"/>
          <w:lang w:val="es-VE"/>
        </w:rPr>
        <w:tab/>
      </w:r>
    </w:p>
    <w:p w14:paraId="5E175EAF" w14:textId="77777777" w:rsidR="00402067" w:rsidRDefault="00402067" w:rsidP="0094248D">
      <w:pPr>
        <w:spacing w:after="0" w:line="240" w:lineRule="auto"/>
        <w:ind w:left="360"/>
        <w:contextualSpacing/>
        <w:jc w:val="both"/>
        <w:rPr>
          <w:rFonts w:ascii="Calibri Light" w:eastAsia="Calibri" w:hAnsi="Calibri Light" w:cs="Calibri"/>
          <w:b/>
          <w:sz w:val="28"/>
          <w:szCs w:val="20"/>
          <w:lang w:val="es-VE"/>
        </w:rPr>
      </w:pPr>
    </w:p>
    <w:p w14:paraId="6830661B" w14:textId="50FD0240" w:rsidR="0094248D" w:rsidRPr="00402067" w:rsidRDefault="0094248D" w:rsidP="00402067">
      <w:pPr>
        <w:spacing w:after="0"/>
        <w:ind w:left="36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lastRenderedPageBreak/>
        <w:t>INFORME INICIAL DE ACTIVIDADES PRÁCTICAS PRE PROFESIONALES</w:t>
      </w:r>
    </w:p>
    <w:p w14:paraId="23CA1392" w14:textId="26434159" w:rsidR="0094248D" w:rsidRPr="00402067" w:rsidRDefault="0094248D" w:rsidP="00402067">
      <w:pPr>
        <w:numPr>
          <w:ilvl w:val="0"/>
          <w:numId w:val="3"/>
        </w:numPr>
        <w:tabs>
          <w:tab w:val="left" w:pos="4605"/>
        </w:tabs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DATOS INFORMATIVOS </w:t>
      </w:r>
      <w:r w:rsidR="004D4CD1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DE LA </w:t>
      </w:r>
      <w:r w:rsidR="00402067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ORGANIZACIÓN:</w:t>
      </w: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EMPRESA O INSTITUCIÓN</w:t>
      </w:r>
    </w:p>
    <w:p w14:paraId="104C9DA3" w14:textId="77777777" w:rsidR="0094248D" w:rsidRPr="00402067" w:rsidRDefault="0094248D" w:rsidP="00402067">
      <w:pPr>
        <w:tabs>
          <w:tab w:val="left" w:pos="4605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4248D" w:rsidRPr="00402067" w14:paraId="78A26669" w14:textId="77777777" w:rsidTr="00641041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2438" w14:textId="301AFAA9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Empresa o Institución: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HOSPITAL GINECO OBSTÉTRICO PEDIATRICO NUEVA AURORA</w:t>
            </w:r>
          </w:p>
        </w:tc>
      </w:tr>
      <w:tr w:rsidR="0094248D" w:rsidRPr="00402067" w14:paraId="6E487541" w14:textId="77777777" w:rsidTr="00641041">
        <w:trPr>
          <w:trHeight w:val="1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C3D5" w14:textId="19CC364B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Dirección: </w:t>
            </w:r>
            <w:r w:rsidR="00601FCD" w:rsidRP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Av. Quitumbe Ñan s/n, Quito 170146</w:t>
            </w:r>
          </w:p>
        </w:tc>
      </w:tr>
      <w:tr w:rsidR="0094248D" w:rsidRPr="00402067" w14:paraId="2EED75D9" w14:textId="77777777" w:rsidTr="00641041">
        <w:trPr>
          <w:trHeight w:val="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2543" w14:textId="523BA385" w:rsidR="0094248D" w:rsidRPr="00402067" w:rsidRDefault="0094248D" w:rsidP="00601FCD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Tipo de Institución de la Empresa/Institución:  Publica (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X</w:t>
            </w: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)    Privada (  )   Tercer Sector (  )   Organismo Internacional (   )  Otro (  )   </w:t>
            </w:r>
          </w:p>
        </w:tc>
      </w:tr>
      <w:tr w:rsidR="0094248D" w:rsidRPr="00402067" w14:paraId="29509C31" w14:textId="77777777" w:rsidTr="00641041">
        <w:trPr>
          <w:trHeight w:val="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DF12" w14:textId="3C524741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Sector Económico de la Empresa/Institución:  Agricultura, ganadería, silvicultura y pesca (    )   Industrias manufactureras  (    ) Explotación de minas y canteras (    )     Comercio (    )               Servicios  ( 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x</w:t>
            </w: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 )    </w:t>
            </w:r>
          </w:p>
        </w:tc>
      </w:tr>
      <w:tr w:rsidR="0094248D" w:rsidRPr="00402067" w14:paraId="01B0632C" w14:textId="77777777" w:rsidTr="00641041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1484D7CC" w14:textId="36630C7B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Teléfono: </w:t>
            </w:r>
            <w:r w:rsidR="00601FCD" w:rsidRP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(02) 394-8940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023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C4BC96" w:themeColor="background2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7856" w14:textId="27EA51F8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E-mail: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estefania.flores@hgona.gob.ec</w:t>
            </w:r>
          </w:p>
        </w:tc>
      </w:tr>
      <w:tr w:rsidR="0094248D" w:rsidRPr="00402067" w14:paraId="37789ECF" w14:textId="77777777" w:rsidTr="00641041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3FFC" w14:textId="18D5BB19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Área/Departamento: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ADMISIONES </w:t>
            </w:r>
          </w:p>
        </w:tc>
      </w:tr>
      <w:tr w:rsidR="0094248D" w:rsidRPr="00402067" w14:paraId="7A35D982" w14:textId="77777777" w:rsidTr="00641041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4A23" w14:textId="316F07AC" w:rsidR="0094248D" w:rsidRPr="00402067" w:rsidRDefault="0094248D" w:rsidP="0040206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Tutor/a: 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ESTEFANIA NARCISA FLORES QUELAL</w:t>
            </w: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                                                                                      Cargo: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ASISTENTE ADMINISTRATIVO ( RECUPERACION DE CARTERA )</w:t>
            </w:r>
          </w:p>
        </w:tc>
      </w:tr>
    </w:tbl>
    <w:p w14:paraId="7EE64449" w14:textId="77777777" w:rsidR="0094248D" w:rsidRPr="00402067" w:rsidRDefault="0094248D" w:rsidP="00402067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6190C6E6" w14:textId="0F868DB7" w:rsidR="0094248D" w:rsidRPr="00402067" w:rsidRDefault="0094248D" w:rsidP="00402067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RELACIÓN ACADÉMICA ENTRE </w:t>
      </w:r>
      <w:r w:rsidR="00020C10"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LA ORGANIZACIÓN:</w:t>
      </w: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EMPRESA O INSTITUCIÓN Y EL INSTITUTO</w:t>
      </w:r>
    </w:p>
    <w:p w14:paraId="0A2B46AA" w14:textId="77777777" w:rsidR="0094248D" w:rsidRPr="00402067" w:rsidRDefault="0094248D" w:rsidP="00402067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Style w:val="Tablaconcuadrcula1"/>
        <w:tblW w:w="42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097"/>
        <w:gridCol w:w="256"/>
        <w:gridCol w:w="3239"/>
        <w:gridCol w:w="390"/>
      </w:tblGrid>
      <w:tr w:rsidR="0094248D" w:rsidRPr="00402067" w14:paraId="5BE4182A" w14:textId="77777777" w:rsidTr="00641041">
        <w:trPr>
          <w:trHeight w:val="283"/>
        </w:trPr>
        <w:tc>
          <w:tcPr>
            <w:tcW w:w="1427" w:type="pct"/>
          </w:tcPr>
          <w:p w14:paraId="3942AAD2" w14:textId="1A4C60BA" w:rsidR="0094248D" w:rsidRPr="00402067" w:rsidRDefault="00402067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Mantienen convenio</w:t>
            </w:r>
            <w:r w:rsidR="0094248D"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: </w:t>
            </w:r>
          </w:p>
        </w:tc>
        <w:tc>
          <w:tcPr>
            <w:tcW w:w="1276" w:type="pct"/>
            <w:tcBorders>
              <w:right w:val="single" w:sz="4" w:space="0" w:color="595959" w:themeColor="text1" w:themeTint="A6"/>
            </w:tcBorders>
            <w:vAlign w:val="center"/>
          </w:tcPr>
          <w:p w14:paraId="4DA00392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SI</w:t>
            </w:r>
          </w:p>
        </w:tc>
        <w:tc>
          <w:tcPr>
            <w:tcW w:w="17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EB5C43F" w14:textId="1EEF54C9" w:rsidR="0094248D" w:rsidRPr="00402067" w:rsidRDefault="00570E04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 xml:space="preserve">   </w:t>
            </w:r>
          </w:p>
        </w:tc>
        <w:tc>
          <w:tcPr>
            <w:tcW w:w="1961" w:type="pct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E364DF2" w14:textId="77777777" w:rsidR="0094248D" w:rsidRPr="00402067" w:rsidRDefault="0094248D" w:rsidP="00402067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NO</w:t>
            </w:r>
          </w:p>
        </w:tc>
        <w:tc>
          <w:tcPr>
            <w:tcW w:w="165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34592B6F" w14:textId="635763D2" w:rsidR="0094248D" w:rsidRPr="00402067" w:rsidRDefault="00570E04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X</w:t>
            </w:r>
          </w:p>
        </w:tc>
      </w:tr>
    </w:tbl>
    <w:p w14:paraId="3F515739" w14:textId="77777777" w:rsidR="0094248D" w:rsidRPr="00402067" w:rsidRDefault="0094248D" w:rsidP="00402067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2E8C0B50" w14:textId="77777777" w:rsidR="0094248D" w:rsidRPr="00402067" w:rsidRDefault="0094248D" w:rsidP="00402067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DATOS DEL ESTUDIANTE</w:t>
      </w:r>
    </w:p>
    <w:p w14:paraId="4D9ABB3A" w14:textId="77777777" w:rsidR="0094248D" w:rsidRPr="00402067" w:rsidRDefault="0094248D" w:rsidP="00402067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Style w:val="Tablaconcuadrcula1"/>
        <w:tblW w:w="5000" w:type="pct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3131"/>
        <w:gridCol w:w="2653"/>
        <w:gridCol w:w="4070"/>
      </w:tblGrid>
      <w:tr w:rsidR="0094248D" w:rsidRPr="00402067" w14:paraId="54BFC92B" w14:textId="77777777" w:rsidTr="00641041">
        <w:trPr>
          <w:trHeight w:val="34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EA1" w14:textId="5C3D340E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Nombres y Apellidos: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COLUMBA PAUCAR JHOMAIRA ABIGAIL </w:t>
            </w:r>
          </w:p>
        </w:tc>
      </w:tr>
      <w:tr w:rsidR="0094248D" w:rsidRPr="00402067" w14:paraId="688161EC" w14:textId="77777777" w:rsidTr="00641041">
        <w:trPr>
          <w:trHeight w:val="12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58ED" w14:textId="621BD6AA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Dirección: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CONOCOTO, LA ARMENIA BARRIO SAN VIRGILIO </w:t>
            </w:r>
          </w:p>
        </w:tc>
      </w:tr>
      <w:tr w:rsidR="0094248D" w:rsidRPr="00402067" w14:paraId="5605A2AC" w14:textId="77777777" w:rsidTr="00641041">
        <w:trPr>
          <w:trHeight w:val="34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52B" w14:textId="51E8FB47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Nº de cédula: 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1752689396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64D2" w14:textId="420A9C50" w:rsidR="00570E04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Nº celular: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0985327812</w:t>
            </w:r>
          </w:p>
        </w:tc>
        <w:tc>
          <w:tcPr>
            <w:tcW w:w="1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89BC" w14:textId="6386D778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E-mail: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jhomaira.columba@istvidanueva.edu.ec</w:t>
            </w:r>
          </w:p>
        </w:tc>
      </w:tr>
    </w:tbl>
    <w:p w14:paraId="48EF8565" w14:textId="77777777" w:rsidR="0094248D" w:rsidRPr="00402067" w:rsidRDefault="0094248D" w:rsidP="0040206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27DD5DCB" w14:textId="77777777" w:rsidR="0094248D" w:rsidRPr="00402067" w:rsidRDefault="0094248D" w:rsidP="00402067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DATOS DEL DOCENTE-TUTOR </w:t>
      </w:r>
    </w:p>
    <w:p w14:paraId="7263F003" w14:textId="77777777" w:rsidR="0094248D" w:rsidRPr="00402067" w:rsidRDefault="0094248D" w:rsidP="00402067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Style w:val="Tablaconcuadrcula1"/>
        <w:tblW w:w="5000" w:type="pct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4702"/>
        <w:gridCol w:w="5152"/>
      </w:tblGrid>
      <w:tr w:rsidR="0094248D" w:rsidRPr="00402067" w14:paraId="14D9FB69" w14:textId="77777777" w:rsidTr="00641041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96ED" w14:textId="2BB2B8E1" w:rsidR="0094248D" w:rsidRPr="00402067" w:rsidRDefault="0094248D" w:rsidP="002035E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Nombre: </w:t>
            </w:r>
            <w:r w:rsidR="002035E8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SEGURA BONILLA ESTEFANI MISHELL</w:t>
            </w:r>
          </w:p>
        </w:tc>
      </w:tr>
      <w:tr w:rsidR="0094248D" w:rsidRPr="00402067" w14:paraId="508C0657" w14:textId="77777777" w:rsidTr="00641041">
        <w:trPr>
          <w:trHeight w:val="340"/>
        </w:trPr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A19F" w14:textId="19D378AA" w:rsidR="0094248D" w:rsidRPr="00402067" w:rsidRDefault="0094248D" w:rsidP="002035E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Nº celular: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0</w:t>
            </w:r>
            <w:r w:rsidR="002035E8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998649327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0643" w14:textId="0B016ADE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E-mail: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</w:t>
            </w:r>
            <w:r w:rsidR="002035E8" w:rsidRPr="002035E8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estefani.segura@istvidanueva.edu.ec</w:t>
            </w:r>
          </w:p>
        </w:tc>
      </w:tr>
    </w:tbl>
    <w:p w14:paraId="64176E44" w14:textId="77777777" w:rsidR="0094248D" w:rsidRPr="00402067" w:rsidRDefault="0094248D" w:rsidP="004020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71EE0675" w14:textId="77777777" w:rsidR="0094248D" w:rsidRPr="00402067" w:rsidRDefault="0094248D" w:rsidP="00402067">
      <w:pPr>
        <w:numPr>
          <w:ilvl w:val="0"/>
          <w:numId w:val="3"/>
        </w:num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PERÍODO DE DURACIÓN DE LA PRÁCTICA PRE PROFESIONAL</w:t>
      </w:r>
    </w:p>
    <w:p w14:paraId="537ABBF3" w14:textId="77777777" w:rsidR="0094248D" w:rsidRPr="00402067" w:rsidRDefault="0094248D" w:rsidP="00402067">
      <w:pPr>
        <w:spacing w:after="0"/>
        <w:ind w:left="708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Style w:val="Tablaconcuadrcula1"/>
        <w:tblW w:w="44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2071"/>
        <w:gridCol w:w="1177"/>
        <w:gridCol w:w="1984"/>
        <w:gridCol w:w="2061"/>
      </w:tblGrid>
      <w:tr w:rsidR="0094248D" w:rsidRPr="00402067" w14:paraId="0DA42789" w14:textId="77777777" w:rsidTr="00641041">
        <w:trPr>
          <w:trHeight w:val="340"/>
        </w:trPr>
        <w:tc>
          <w:tcPr>
            <w:tcW w:w="842" w:type="pct"/>
            <w:tcBorders>
              <w:right w:val="single" w:sz="4" w:space="0" w:color="auto"/>
            </w:tcBorders>
            <w:vAlign w:val="center"/>
          </w:tcPr>
          <w:p w14:paraId="26894673" w14:textId="77777777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Fecha de inicio: 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7633" w14:textId="0F386685" w:rsidR="0094248D" w:rsidRPr="00402067" w:rsidRDefault="00570E04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15 marzo 2021</w:t>
            </w:r>
          </w:p>
        </w:tc>
        <w:tc>
          <w:tcPr>
            <w:tcW w:w="671" w:type="pct"/>
            <w:tcBorders>
              <w:left w:val="single" w:sz="4" w:space="0" w:color="auto"/>
            </w:tcBorders>
            <w:vAlign w:val="center"/>
          </w:tcPr>
          <w:p w14:paraId="3EA38D38" w14:textId="77777777" w:rsidR="0094248D" w:rsidRPr="00402067" w:rsidRDefault="0094248D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131" w:type="pct"/>
            <w:tcBorders>
              <w:right w:val="single" w:sz="4" w:space="0" w:color="auto"/>
            </w:tcBorders>
            <w:vAlign w:val="center"/>
          </w:tcPr>
          <w:p w14:paraId="236D7F94" w14:textId="77777777" w:rsidR="0094248D" w:rsidRPr="00402067" w:rsidRDefault="0094248D" w:rsidP="00402067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Fecha de finalización: 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0943" w14:textId="6A9286E9" w:rsidR="0094248D" w:rsidRPr="00402067" w:rsidRDefault="00884ADF" w:rsidP="0040206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15</w:t>
            </w:r>
            <w:r w:rsidR="00570E04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junio 2021</w:t>
            </w:r>
          </w:p>
        </w:tc>
      </w:tr>
    </w:tbl>
    <w:p w14:paraId="6D8D5E3A" w14:textId="4704F826" w:rsidR="0094248D" w:rsidRDefault="0094248D" w:rsidP="00402067">
      <w:pPr>
        <w:spacing w:after="0"/>
        <w:ind w:left="348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24B0B6AD" w14:textId="2A5CE1C4" w:rsidR="00570E04" w:rsidRDefault="00570E04" w:rsidP="00402067">
      <w:pPr>
        <w:spacing w:after="0"/>
        <w:ind w:left="348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  <w:bookmarkStart w:id="0" w:name="_GoBack"/>
      <w:bookmarkEnd w:id="0"/>
    </w:p>
    <w:p w14:paraId="484DEAA7" w14:textId="702FE953" w:rsidR="00570E04" w:rsidRDefault="00570E04" w:rsidP="00402067">
      <w:pPr>
        <w:spacing w:after="0"/>
        <w:ind w:left="348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7916FB20" w14:textId="77777777" w:rsidR="00570E04" w:rsidRPr="00402067" w:rsidRDefault="00570E04" w:rsidP="00402067">
      <w:pPr>
        <w:spacing w:after="0"/>
        <w:ind w:left="348"/>
        <w:jc w:val="both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tbl>
      <w:tblPr>
        <w:tblStyle w:val="Tablaconcuadrcula1"/>
        <w:tblW w:w="9793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40"/>
        <w:gridCol w:w="304"/>
        <w:gridCol w:w="304"/>
        <w:gridCol w:w="220"/>
        <w:gridCol w:w="292"/>
        <w:gridCol w:w="1437"/>
        <w:gridCol w:w="329"/>
        <w:gridCol w:w="918"/>
        <w:gridCol w:w="284"/>
        <w:gridCol w:w="1149"/>
        <w:gridCol w:w="304"/>
        <w:gridCol w:w="248"/>
        <w:gridCol w:w="568"/>
        <w:gridCol w:w="1462"/>
      </w:tblGrid>
      <w:tr w:rsidR="0094248D" w:rsidRPr="00402067" w14:paraId="2AE9151D" w14:textId="77777777" w:rsidTr="00F75DBA">
        <w:trPr>
          <w:trHeight w:val="403"/>
        </w:trPr>
        <w:tc>
          <w:tcPr>
            <w:tcW w:w="97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BE65" w14:textId="23D1F9B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lastRenderedPageBreak/>
              <w:t>Asistencia</w:t>
            </w:r>
            <w:r w:rsidR="00F75DBA"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 xml:space="preserve">: </w:t>
            </w:r>
          </w:p>
        </w:tc>
      </w:tr>
      <w:tr w:rsidR="003744CD" w:rsidRPr="00402067" w14:paraId="4563A92B" w14:textId="4DAB6726" w:rsidTr="00740BC1">
        <w:trPr>
          <w:trHeight w:val="403"/>
        </w:trPr>
        <w:tc>
          <w:tcPr>
            <w:tcW w:w="453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ED163" w14:textId="383FC053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 xml:space="preserve">Modalidad de práctica </w:t>
            </w:r>
          </w:p>
        </w:tc>
        <w:tc>
          <w:tcPr>
            <w:tcW w:w="5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FBBD" w14:textId="761C27F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Teletrabajo:</w:t>
            </w:r>
          </w:p>
        </w:tc>
      </w:tr>
      <w:tr w:rsidR="003744CD" w:rsidRPr="00402067" w14:paraId="3CB3657B" w14:textId="77777777" w:rsidTr="00740BC1">
        <w:trPr>
          <w:trHeight w:val="403"/>
        </w:trPr>
        <w:tc>
          <w:tcPr>
            <w:tcW w:w="4531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9D161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5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285D" w14:textId="7E86EA41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Presencial:</w:t>
            </w:r>
            <w:r w:rsidR="00601FCD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 xml:space="preserve"> X</w:t>
            </w:r>
          </w:p>
        </w:tc>
      </w:tr>
      <w:tr w:rsidR="003744CD" w:rsidRPr="00402067" w14:paraId="522EFCD3" w14:textId="77777777" w:rsidTr="00740BC1">
        <w:trPr>
          <w:trHeight w:val="403"/>
        </w:trPr>
        <w:tc>
          <w:tcPr>
            <w:tcW w:w="453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3B6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5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30DA" w14:textId="2E20E1B5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Presencial/ Teletrabajo:</w:t>
            </w:r>
          </w:p>
        </w:tc>
      </w:tr>
      <w:tr w:rsidR="003744CD" w:rsidRPr="00402067" w14:paraId="645E170A" w14:textId="77777777" w:rsidTr="003744CD">
        <w:trPr>
          <w:trHeight w:val="53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CD01" w14:textId="06DE05A8" w:rsidR="003744CD" w:rsidRPr="00402067" w:rsidRDefault="00323940" w:rsidP="00323940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D548689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Lunes a viernes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BA3A8A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64BB3E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FDB6" w14:textId="77777777" w:rsidR="003744CD" w:rsidRPr="00402067" w:rsidRDefault="003744CD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4EDD6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Lunes a sábados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66FD" w14:textId="3E28F660" w:rsidR="003744CD" w:rsidRPr="00402067" w:rsidRDefault="00402067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Otro (</w:t>
            </w:r>
            <w:r w:rsidR="003744CD"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especifique)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AA64A" w14:textId="277D61D6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A4F6F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2B0B" w14:textId="77777777" w:rsidR="003744CD" w:rsidRPr="00402067" w:rsidRDefault="003744C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</w:tr>
      <w:tr w:rsidR="0094248D" w:rsidRPr="00402067" w14:paraId="2E19FA70" w14:textId="77777777" w:rsidTr="00F75DBA">
        <w:trPr>
          <w:trHeight w:val="4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A6D6DE" w14:textId="77777777" w:rsidR="0094248D" w:rsidRPr="00402067" w:rsidRDefault="0094248D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8DBC46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7C70B1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FC1709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0C7AED" w14:textId="77777777" w:rsidR="0094248D" w:rsidRPr="00402067" w:rsidRDefault="0094248D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4BAF3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14E8D9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23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35AE51" w14:textId="135F7098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D18F8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6396C4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9BD1A5" w14:textId="77777777" w:rsidR="0094248D" w:rsidRPr="00402067" w:rsidRDefault="0094248D" w:rsidP="00402067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664E8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</w:tr>
      <w:tr w:rsidR="0094248D" w:rsidRPr="00402067" w14:paraId="4F0AD4F7" w14:textId="77777777" w:rsidTr="00F75DBA">
        <w:trPr>
          <w:trHeight w:val="403"/>
        </w:trPr>
        <w:tc>
          <w:tcPr>
            <w:tcW w:w="2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4BC96" w:themeColor="background2" w:themeShade="BF"/>
            </w:tcBorders>
            <w:vAlign w:val="center"/>
          </w:tcPr>
          <w:p w14:paraId="35A97294" w14:textId="5A7A47C9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Hora de entrada: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8:00</w:t>
            </w: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7414" w14:textId="77777777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Hora de almuerzo:</w:t>
            </w:r>
          </w:p>
        </w:tc>
        <w:tc>
          <w:tcPr>
            <w:tcW w:w="4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F4B6" w14:textId="5C476251" w:rsidR="0094248D" w:rsidRPr="00402067" w:rsidRDefault="0094248D" w:rsidP="00402067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Hora de salida:</w:t>
            </w:r>
            <w:r w:rsidR="00601FCD"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 14:00</w:t>
            </w:r>
          </w:p>
        </w:tc>
      </w:tr>
    </w:tbl>
    <w:p w14:paraId="273627E1" w14:textId="77777777" w:rsidR="00402067" w:rsidRDefault="00402067" w:rsidP="00402067">
      <w:pPr>
        <w:tabs>
          <w:tab w:val="left" w:pos="1665"/>
        </w:tabs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555335A0" w14:textId="721D4D82" w:rsidR="0094248D" w:rsidRDefault="0094248D" w:rsidP="00C83279">
      <w:pPr>
        <w:numPr>
          <w:ilvl w:val="0"/>
          <w:numId w:val="3"/>
        </w:numPr>
        <w:tabs>
          <w:tab w:val="left" w:pos="1665"/>
        </w:tabs>
        <w:spacing w:before="240" w:after="0"/>
        <w:contextualSpacing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CRONOGRAMA DE ACTIVIDADES</w:t>
      </w:r>
    </w:p>
    <w:p w14:paraId="69336BF6" w14:textId="77777777" w:rsidR="00C83279" w:rsidRPr="00C83279" w:rsidRDefault="00C83279" w:rsidP="00C83279">
      <w:pPr>
        <w:tabs>
          <w:tab w:val="left" w:pos="1665"/>
        </w:tabs>
        <w:spacing w:before="24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Style w:val="Tablaconcuadrcula1"/>
        <w:tblW w:w="9653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2410"/>
        <w:gridCol w:w="1284"/>
        <w:gridCol w:w="1990"/>
      </w:tblGrid>
      <w:tr w:rsidR="0094248D" w:rsidRPr="00402067" w14:paraId="1CEBD843" w14:textId="77777777" w:rsidTr="00CE1E35">
        <w:trPr>
          <w:trHeight w:val="425"/>
          <w:jc w:val="center"/>
        </w:trPr>
        <w:tc>
          <w:tcPr>
            <w:tcW w:w="567" w:type="dxa"/>
            <w:shd w:val="clear" w:color="auto" w:fill="C2D69B" w:themeFill="accent3" w:themeFillTint="99"/>
          </w:tcPr>
          <w:p w14:paraId="743D2119" w14:textId="77777777" w:rsidR="0094248D" w:rsidRPr="00402067" w:rsidRDefault="0094248D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N°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14:paraId="682BC473" w14:textId="7AECBEB7" w:rsidR="0094248D" w:rsidRPr="00402067" w:rsidRDefault="0094248D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Actividades Propuestas</w:t>
            </w:r>
            <w:r w:rsidR="00F75DBA"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 xml:space="preserve"> presenciales/teletrabajo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14:paraId="721C6018" w14:textId="77777777" w:rsidR="0094248D" w:rsidRPr="00402067" w:rsidRDefault="0094248D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Objetivo</w:t>
            </w:r>
          </w:p>
        </w:tc>
        <w:tc>
          <w:tcPr>
            <w:tcW w:w="1284" w:type="dxa"/>
            <w:shd w:val="clear" w:color="auto" w:fill="C2D69B" w:themeFill="accent3" w:themeFillTint="99"/>
          </w:tcPr>
          <w:p w14:paraId="459F5D46" w14:textId="77777777" w:rsidR="0094248D" w:rsidRPr="00402067" w:rsidRDefault="0094248D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Tiempo estimado</w:t>
            </w:r>
          </w:p>
        </w:tc>
        <w:tc>
          <w:tcPr>
            <w:tcW w:w="1990" w:type="dxa"/>
            <w:shd w:val="clear" w:color="auto" w:fill="C2D69B" w:themeFill="accent3" w:themeFillTint="99"/>
          </w:tcPr>
          <w:p w14:paraId="0DCA1748" w14:textId="77777777" w:rsidR="0094248D" w:rsidRPr="00402067" w:rsidRDefault="0094248D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Departamento</w:t>
            </w:r>
          </w:p>
        </w:tc>
      </w:tr>
      <w:tr w:rsidR="0094248D" w:rsidRPr="00402067" w14:paraId="5BA10F4B" w14:textId="77777777" w:rsidTr="00CE1E35">
        <w:trPr>
          <w:trHeight w:val="1239"/>
          <w:jc w:val="center"/>
        </w:trPr>
        <w:tc>
          <w:tcPr>
            <w:tcW w:w="567" w:type="dxa"/>
          </w:tcPr>
          <w:p w14:paraId="1ED4312C" w14:textId="1140E75E" w:rsidR="0094248D" w:rsidRPr="00402067" w:rsidRDefault="003917EC" w:rsidP="00402067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1</w:t>
            </w:r>
          </w:p>
        </w:tc>
        <w:tc>
          <w:tcPr>
            <w:tcW w:w="3402" w:type="dxa"/>
          </w:tcPr>
          <w:p w14:paraId="4D6F2C9E" w14:textId="6B203481" w:rsidR="0094248D" w:rsidRPr="00402067" w:rsidRDefault="00C107C3" w:rsidP="00BE38CA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Fotocopiado del expediente completo de historias clínicas, de pacientes con cobertura de seguro.</w:t>
            </w:r>
          </w:p>
        </w:tc>
        <w:tc>
          <w:tcPr>
            <w:tcW w:w="2410" w:type="dxa"/>
          </w:tcPr>
          <w:p w14:paraId="3D0F75C0" w14:textId="2CD1F362" w:rsidR="0094248D" w:rsidRPr="00402067" w:rsidRDefault="00B37A49" w:rsidP="00BE38CA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Testificar los archivos originales para enviar a recuperación de cartera.</w:t>
            </w:r>
          </w:p>
        </w:tc>
        <w:tc>
          <w:tcPr>
            <w:tcW w:w="1284" w:type="dxa"/>
          </w:tcPr>
          <w:p w14:paraId="1525241D" w14:textId="20ECF3B3" w:rsidR="0094248D" w:rsidRPr="00402067" w:rsidRDefault="00225DBF" w:rsidP="00225DBF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100</w:t>
            </w:r>
          </w:p>
        </w:tc>
        <w:tc>
          <w:tcPr>
            <w:tcW w:w="1990" w:type="dxa"/>
          </w:tcPr>
          <w:p w14:paraId="3A86832C" w14:textId="5C0C7145" w:rsidR="0094248D" w:rsidRPr="00B37A49" w:rsidRDefault="004D61E3" w:rsidP="00B37A49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Admisiones </w:t>
            </w:r>
          </w:p>
        </w:tc>
      </w:tr>
      <w:tr w:rsidR="00B37A49" w:rsidRPr="00402067" w14:paraId="2470DBE4" w14:textId="77777777" w:rsidTr="00CE1E35">
        <w:trPr>
          <w:jc w:val="center"/>
        </w:trPr>
        <w:tc>
          <w:tcPr>
            <w:tcW w:w="567" w:type="dxa"/>
          </w:tcPr>
          <w:p w14:paraId="4CD49014" w14:textId="1DB5ED06" w:rsidR="00B37A49" w:rsidRPr="00402067" w:rsidRDefault="00B37A49" w:rsidP="00B37A49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2</w:t>
            </w:r>
          </w:p>
        </w:tc>
        <w:tc>
          <w:tcPr>
            <w:tcW w:w="3402" w:type="dxa"/>
          </w:tcPr>
          <w:p w14:paraId="11A83552" w14:textId="47D295CB" w:rsidR="00B37A49" w:rsidRPr="00402067" w:rsidRDefault="00B37A49" w:rsidP="00BE38CA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Revisión e impresión de coberturas de seguro, en caso de ser un paciente menor de edad se buscan datos de números de cédulas y se imprime las coberturas de padre y madre.</w:t>
            </w:r>
          </w:p>
        </w:tc>
        <w:tc>
          <w:tcPr>
            <w:tcW w:w="2410" w:type="dxa"/>
          </w:tcPr>
          <w:p w14:paraId="7D124D66" w14:textId="2ED3404F" w:rsidR="00B37A49" w:rsidRPr="00402067" w:rsidRDefault="00B37A49" w:rsidP="00B37A49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Comprobar si el paciente cuenta con un seguro público o privado.</w:t>
            </w:r>
          </w:p>
        </w:tc>
        <w:tc>
          <w:tcPr>
            <w:tcW w:w="1284" w:type="dxa"/>
          </w:tcPr>
          <w:p w14:paraId="42302E40" w14:textId="068F11F0" w:rsidR="00B37A49" w:rsidRPr="00402067" w:rsidRDefault="00B37A49" w:rsidP="00B37A49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4D6B322E" w14:textId="11044E3C" w:rsidR="00B37A49" w:rsidRPr="00402067" w:rsidRDefault="00B37A49" w:rsidP="00B37A49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Admisiones</w:t>
            </w:r>
          </w:p>
        </w:tc>
      </w:tr>
      <w:tr w:rsidR="00B37A49" w:rsidRPr="00402067" w14:paraId="5DE44BD4" w14:textId="77777777" w:rsidTr="00BE38CA">
        <w:trPr>
          <w:jc w:val="center"/>
        </w:trPr>
        <w:tc>
          <w:tcPr>
            <w:tcW w:w="567" w:type="dxa"/>
          </w:tcPr>
          <w:p w14:paraId="39593C10" w14:textId="280D6EA6" w:rsidR="00B37A49" w:rsidRDefault="00B37A49" w:rsidP="00B37A49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F6204E9" w14:textId="265AB10B" w:rsidR="00B37A49" w:rsidRDefault="00B37A49" w:rsidP="00BE38CA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Se procede a colocar 3 tipos de sellos para emitir las copias certificadas desde Admisiones y se firma cada copia sacada.</w:t>
            </w:r>
          </w:p>
        </w:tc>
        <w:tc>
          <w:tcPr>
            <w:tcW w:w="2410" w:type="dxa"/>
          </w:tcPr>
          <w:p w14:paraId="5E6322FA" w14:textId="0046CB91" w:rsidR="00B37A49" w:rsidRDefault="00B37A49" w:rsidP="00B37A49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Validar el fotocopiado de las Historias Clínicas.</w:t>
            </w:r>
          </w:p>
        </w:tc>
        <w:tc>
          <w:tcPr>
            <w:tcW w:w="1284" w:type="dxa"/>
          </w:tcPr>
          <w:p w14:paraId="1C41C3D6" w14:textId="36FC219D" w:rsidR="00B37A49" w:rsidRDefault="00B37A49" w:rsidP="00B37A49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2202BB9D" w14:textId="01A256C3" w:rsidR="00B37A49" w:rsidRDefault="00B37A49" w:rsidP="00B37A49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Admisiones</w:t>
            </w:r>
          </w:p>
        </w:tc>
      </w:tr>
      <w:tr w:rsidR="00BE38CA" w:rsidRPr="00402067" w14:paraId="50793468" w14:textId="77777777" w:rsidTr="00CE1E35">
        <w:trPr>
          <w:jc w:val="center"/>
        </w:trPr>
        <w:tc>
          <w:tcPr>
            <w:tcW w:w="567" w:type="dxa"/>
          </w:tcPr>
          <w:p w14:paraId="75DDBF46" w14:textId="63FD362C" w:rsidR="00BE38CA" w:rsidRDefault="00BE38CA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4</w:t>
            </w:r>
          </w:p>
        </w:tc>
        <w:tc>
          <w:tcPr>
            <w:tcW w:w="3402" w:type="dxa"/>
          </w:tcPr>
          <w:p w14:paraId="56FFD10C" w14:textId="0BBFB862" w:rsidR="00BE38CA" w:rsidRDefault="00BE38CA" w:rsidP="00BE38CA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Archivar de manera cronológica los exámenes en cada expediente tanto de la Consulta Externa como de Hospitalización.</w:t>
            </w:r>
          </w:p>
        </w:tc>
        <w:tc>
          <w:tcPr>
            <w:tcW w:w="2410" w:type="dxa"/>
          </w:tcPr>
          <w:p w14:paraId="2F039380" w14:textId="55114917" w:rsidR="00BE38CA" w:rsidRDefault="00BE38CA" w:rsidP="00BE38CA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Distribuir los expedientes de Consulta externa y Hospitalización en orden. </w:t>
            </w:r>
          </w:p>
        </w:tc>
        <w:tc>
          <w:tcPr>
            <w:tcW w:w="1284" w:type="dxa"/>
          </w:tcPr>
          <w:p w14:paraId="373E5CAF" w14:textId="132DC7C2" w:rsidR="00BE38CA" w:rsidRDefault="00BE38CA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6E766E7A" w14:textId="5E550D21" w:rsidR="00BE38CA" w:rsidRDefault="00BE38CA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Admisiones</w:t>
            </w:r>
          </w:p>
        </w:tc>
      </w:tr>
      <w:tr w:rsidR="00BE38CA" w:rsidRPr="00402067" w14:paraId="7E8E5C26" w14:textId="77777777" w:rsidTr="00CE1E35">
        <w:trPr>
          <w:jc w:val="center"/>
        </w:trPr>
        <w:tc>
          <w:tcPr>
            <w:tcW w:w="567" w:type="dxa"/>
          </w:tcPr>
          <w:p w14:paraId="59A2B7AE" w14:textId="1EDF81CA" w:rsidR="00BE38CA" w:rsidRDefault="0016340D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</w:t>
            </w:r>
          </w:p>
        </w:tc>
        <w:tc>
          <w:tcPr>
            <w:tcW w:w="3402" w:type="dxa"/>
          </w:tcPr>
          <w:p w14:paraId="526D6EB8" w14:textId="3F7A1816" w:rsidR="00BE38CA" w:rsidRDefault="00BE38CA" w:rsidP="0091610F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Validaciones de seguros públicos y privados de expedientes rezagados desde el 2017 hasta la actualidad.</w:t>
            </w:r>
          </w:p>
        </w:tc>
        <w:tc>
          <w:tcPr>
            <w:tcW w:w="2410" w:type="dxa"/>
          </w:tcPr>
          <w:p w14:paraId="4B3D60E2" w14:textId="49FACC5F" w:rsidR="00BE38CA" w:rsidRDefault="00BE38CA" w:rsidP="00BE38CA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Ratificar las coberturas de pacientes rezagados desde el 2017. </w:t>
            </w:r>
          </w:p>
        </w:tc>
        <w:tc>
          <w:tcPr>
            <w:tcW w:w="1284" w:type="dxa"/>
          </w:tcPr>
          <w:p w14:paraId="0CBAA85A" w14:textId="357F442F" w:rsidR="00BE38CA" w:rsidRDefault="00BE38CA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6FD94DE6" w14:textId="6E679996" w:rsidR="00BE38CA" w:rsidRDefault="00BE38CA" w:rsidP="00BE38CA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Admisiones</w:t>
            </w:r>
          </w:p>
        </w:tc>
      </w:tr>
      <w:tr w:rsidR="00BE38CA" w:rsidRPr="00402067" w14:paraId="30A1257A" w14:textId="77777777" w:rsidTr="00CE1E35">
        <w:trPr>
          <w:jc w:val="center"/>
        </w:trPr>
        <w:tc>
          <w:tcPr>
            <w:tcW w:w="567" w:type="dxa"/>
          </w:tcPr>
          <w:p w14:paraId="43FC1C04" w14:textId="7D0B6350" w:rsidR="00BE38CA" w:rsidRPr="00402067" w:rsidRDefault="00A310DE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lastRenderedPageBreak/>
              <w:t>6</w:t>
            </w:r>
          </w:p>
        </w:tc>
        <w:tc>
          <w:tcPr>
            <w:tcW w:w="3402" w:type="dxa"/>
          </w:tcPr>
          <w:p w14:paraId="39CB8D89" w14:textId="54386959" w:rsidR="00BE38CA" w:rsidRPr="00402067" w:rsidRDefault="00A310DE" w:rsidP="00A122BC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Procesar los expedientes de consulta externa y hospitalización, previa validación de las atenciones extendidas; cada expediente tiene un número diferente de formulario de acuerdo a la patología de los pacientes atendidos, dando un promedio de 50000 copias selladas y firmadas, para proceder a la entrega a recuperación de cartera para el respectivo planillaje.</w:t>
            </w:r>
          </w:p>
        </w:tc>
        <w:tc>
          <w:tcPr>
            <w:tcW w:w="2410" w:type="dxa"/>
          </w:tcPr>
          <w:p w14:paraId="51019091" w14:textId="6148809C" w:rsidR="00BE38CA" w:rsidRPr="00402067" w:rsidRDefault="00A310DE" w:rsidP="00A122BC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Procesar los expedientes de consulta externa y hospitalización, los cuales deben ser sellados y firmados para el respectivo planillaje.</w:t>
            </w:r>
          </w:p>
        </w:tc>
        <w:tc>
          <w:tcPr>
            <w:tcW w:w="1284" w:type="dxa"/>
          </w:tcPr>
          <w:p w14:paraId="4413F5AC" w14:textId="43AD7E98" w:rsidR="00BE38CA" w:rsidRPr="00402067" w:rsidRDefault="00A310DE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4CC4B002" w14:textId="3798D40A" w:rsidR="00BE38CA" w:rsidRPr="00402067" w:rsidRDefault="00A310DE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Admisiones </w:t>
            </w:r>
          </w:p>
        </w:tc>
      </w:tr>
      <w:tr w:rsidR="00BE38CA" w:rsidRPr="00402067" w14:paraId="405A6B38" w14:textId="77777777" w:rsidTr="00CE1E35">
        <w:trPr>
          <w:jc w:val="center"/>
        </w:trPr>
        <w:tc>
          <w:tcPr>
            <w:tcW w:w="567" w:type="dxa"/>
          </w:tcPr>
          <w:p w14:paraId="3127909D" w14:textId="606806C7" w:rsidR="00BE38CA" w:rsidRPr="00402067" w:rsidRDefault="00A310DE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7</w:t>
            </w:r>
          </w:p>
        </w:tc>
        <w:tc>
          <w:tcPr>
            <w:tcW w:w="3402" w:type="dxa"/>
          </w:tcPr>
          <w:p w14:paraId="1127002A" w14:textId="77777777" w:rsidR="00BE38CA" w:rsidRDefault="00BE38CA" w:rsidP="00A122BC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 xml:space="preserve">Se presentará contingencia al área de archivo para el inventario y ordenamiento, cambio de cartulina que están destruidas, verificación de </w:t>
            </w:r>
          </w:p>
          <w:p w14:paraId="55E3A1F6" w14:textId="68A9CB4F" w:rsidR="00BE38CA" w:rsidRPr="00402067" w:rsidRDefault="00BE38CA" w:rsidP="00BE38C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Historias Clínicas en la caja, por mal perchado, cambio de cajas en mal estado y etiquetado de las mismas en las perchas, también se dará atención a las Historias Clínicas de los pacientes fallecidos, en donde se realizará los etiquetados y ordenamiento de las mismas.</w:t>
            </w:r>
          </w:p>
        </w:tc>
        <w:tc>
          <w:tcPr>
            <w:tcW w:w="2410" w:type="dxa"/>
          </w:tcPr>
          <w:p w14:paraId="18C94CC9" w14:textId="7D123919" w:rsidR="00BE38CA" w:rsidRPr="00402067" w:rsidRDefault="00BE38CA" w:rsidP="00A122BC">
            <w:pPr>
              <w:spacing w:before="24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Renovar el archivo donde se almacenan todas las Historias Clínicas.</w:t>
            </w:r>
          </w:p>
        </w:tc>
        <w:tc>
          <w:tcPr>
            <w:tcW w:w="1284" w:type="dxa"/>
          </w:tcPr>
          <w:p w14:paraId="7D937C81" w14:textId="206FC8A2" w:rsidR="00BE38CA" w:rsidRPr="00402067" w:rsidRDefault="00BE38CA" w:rsidP="00A122BC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50</w:t>
            </w:r>
          </w:p>
        </w:tc>
        <w:tc>
          <w:tcPr>
            <w:tcW w:w="1990" w:type="dxa"/>
          </w:tcPr>
          <w:p w14:paraId="1E1C57A1" w14:textId="2AE24442" w:rsidR="00BE38CA" w:rsidRPr="00402067" w:rsidRDefault="00BE38CA" w:rsidP="00A122BC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  <w:t>Admisiones</w:t>
            </w:r>
          </w:p>
        </w:tc>
      </w:tr>
      <w:tr w:rsidR="00BE38CA" w:rsidRPr="00402067" w14:paraId="20769B55" w14:textId="77777777" w:rsidTr="00CE1E35">
        <w:trPr>
          <w:jc w:val="center"/>
        </w:trPr>
        <w:tc>
          <w:tcPr>
            <w:tcW w:w="567" w:type="dxa"/>
          </w:tcPr>
          <w:p w14:paraId="6B09BA83" w14:textId="77777777" w:rsidR="00BE38CA" w:rsidRPr="00402067" w:rsidRDefault="00BE38CA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402" w:type="dxa"/>
          </w:tcPr>
          <w:p w14:paraId="6F4513DF" w14:textId="77777777" w:rsidR="00BE38CA" w:rsidRPr="00402067" w:rsidRDefault="00BE38CA" w:rsidP="00BE38C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2410" w:type="dxa"/>
            <w:vAlign w:val="center"/>
          </w:tcPr>
          <w:p w14:paraId="48183B96" w14:textId="77777777" w:rsidR="00BE38CA" w:rsidRPr="00402067" w:rsidRDefault="00BE38CA" w:rsidP="00BE38C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TOTAL</w:t>
            </w:r>
          </w:p>
        </w:tc>
        <w:tc>
          <w:tcPr>
            <w:tcW w:w="1284" w:type="dxa"/>
            <w:vAlign w:val="center"/>
          </w:tcPr>
          <w:p w14:paraId="64B2C0C8" w14:textId="77777777" w:rsidR="00BE38CA" w:rsidRPr="00402067" w:rsidRDefault="00BE38CA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400 horas</w:t>
            </w:r>
          </w:p>
        </w:tc>
        <w:tc>
          <w:tcPr>
            <w:tcW w:w="1990" w:type="dxa"/>
          </w:tcPr>
          <w:p w14:paraId="389AA9F3" w14:textId="77777777" w:rsidR="00BE38CA" w:rsidRPr="00402067" w:rsidRDefault="00BE38CA" w:rsidP="00BE38CA">
            <w:pPr>
              <w:spacing w:before="24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</w:tr>
    </w:tbl>
    <w:p w14:paraId="6EA05F8B" w14:textId="77777777" w:rsidR="0094248D" w:rsidRPr="00402067" w:rsidRDefault="0094248D" w:rsidP="00402067">
      <w:pPr>
        <w:tabs>
          <w:tab w:val="left" w:pos="4605"/>
        </w:tabs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197E53E2" w14:textId="276BC3C5" w:rsidR="0094248D" w:rsidRPr="00402067" w:rsidRDefault="0094248D" w:rsidP="00402067">
      <w:pPr>
        <w:numPr>
          <w:ilvl w:val="0"/>
          <w:numId w:val="3"/>
        </w:numPr>
        <w:tabs>
          <w:tab w:val="left" w:pos="4605"/>
        </w:tabs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b/>
          <w:sz w:val="24"/>
          <w:szCs w:val="24"/>
          <w:lang w:val="es-VE"/>
        </w:rPr>
        <w:t>APROBACION DEL PLAN DE PRACTICA</w:t>
      </w:r>
    </w:p>
    <w:p w14:paraId="1E64B1D6" w14:textId="77777777" w:rsidR="0094248D" w:rsidRPr="00402067" w:rsidRDefault="0094248D" w:rsidP="00402067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tbl>
      <w:tblPr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730"/>
        <w:gridCol w:w="1807"/>
        <w:gridCol w:w="1697"/>
        <w:gridCol w:w="3620"/>
      </w:tblGrid>
      <w:tr w:rsidR="0094248D" w:rsidRPr="00402067" w14:paraId="0CCC0072" w14:textId="77777777" w:rsidTr="0094248D">
        <w:trPr>
          <w:trHeight w:val="397"/>
        </w:trPr>
        <w:tc>
          <w:tcPr>
            <w:tcW w:w="1385" w:type="pct"/>
            <w:shd w:val="clear" w:color="auto" w:fill="C2D69B" w:themeFill="accent3" w:themeFillTint="99"/>
            <w:vAlign w:val="center"/>
          </w:tcPr>
          <w:p w14:paraId="18072314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DEPENDENCIA</w:t>
            </w:r>
          </w:p>
        </w:tc>
        <w:tc>
          <w:tcPr>
            <w:tcW w:w="917" w:type="pct"/>
            <w:shd w:val="clear" w:color="auto" w:fill="C2D69B" w:themeFill="accent3" w:themeFillTint="99"/>
            <w:vAlign w:val="center"/>
          </w:tcPr>
          <w:p w14:paraId="64D982EA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ACCIÓN</w:t>
            </w:r>
          </w:p>
        </w:tc>
        <w:tc>
          <w:tcPr>
            <w:tcW w:w="861" w:type="pct"/>
            <w:shd w:val="clear" w:color="auto" w:fill="C2D69B" w:themeFill="accent3" w:themeFillTint="99"/>
            <w:vAlign w:val="center"/>
          </w:tcPr>
          <w:p w14:paraId="0780443F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FECHA</w:t>
            </w:r>
          </w:p>
        </w:tc>
        <w:tc>
          <w:tcPr>
            <w:tcW w:w="1837" w:type="pct"/>
            <w:shd w:val="clear" w:color="auto" w:fill="C2D69B" w:themeFill="accent3" w:themeFillTint="99"/>
            <w:vAlign w:val="center"/>
          </w:tcPr>
          <w:p w14:paraId="5EC6D451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FIRMA Y SELLO</w:t>
            </w:r>
          </w:p>
        </w:tc>
      </w:tr>
      <w:tr w:rsidR="0094248D" w:rsidRPr="00402067" w14:paraId="3B362630" w14:textId="77777777" w:rsidTr="00641041">
        <w:trPr>
          <w:trHeight w:val="1247"/>
        </w:trPr>
        <w:tc>
          <w:tcPr>
            <w:tcW w:w="1385" w:type="pct"/>
            <w:shd w:val="clear" w:color="auto" w:fill="auto"/>
            <w:vAlign w:val="center"/>
          </w:tcPr>
          <w:p w14:paraId="0939C0CD" w14:textId="4B5C29D7" w:rsidR="0094248D" w:rsidRPr="00402067" w:rsidRDefault="00FC5EA7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t>Jhomaira Columba</w:t>
            </w:r>
          </w:p>
          <w:p w14:paraId="07A63279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VE"/>
              </w:rPr>
              <w:t>Estudiante Practicante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DEAEFB4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t>Elaboración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FA7228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837" w:type="pct"/>
            <w:shd w:val="clear" w:color="auto" w:fill="auto"/>
            <w:vAlign w:val="center"/>
          </w:tcPr>
          <w:p w14:paraId="0AFA30FE" w14:textId="77777777" w:rsidR="0094248D" w:rsidRPr="00402067" w:rsidRDefault="0094248D" w:rsidP="00402067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</w:p>
        </w:tc>
      </w:tr>
      <w:tr w:rsidR="0094248D" w:rsidRPr="00402067" w14:paraId="5B3E3A1D" w14:textId="77777777" w:rsidTr="00641041">
        <w:trPr>
          <w:trHeight w:val="1247"/>
        </w:trPr>
        <w:tc>
          <w:tcPr>
            <w:tcW w:w="1385" w:type="pct"/>
            <w:shd w:val="clear" w:color="auto" w:fill="auto"/>
            <w:vAlign w:val="center"/>
          </w:tcPr>
          <w:p w14:paraId="2763D5D5" w14:textId="7F19B04C" w:rsidR="0094248D" w:rsidRPr="00402067" w:rsidRDefault="00FC5EA7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lastRenderedPageBreak/>
              <w:t>Lcda. Estefanía Flores</w:t>
            </w:r>
          </w:p>
          <w:p w14:paraId="3C0F106A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Tutor de la Empresa o Institución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8F589A7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t>Revisión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EAE88A8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837" w:type="pct"/>
            <w:shd w:val="clear" w:color="auto" w:fill="auto"/>
            <w:vAlign w:val="center"/>
          </w:tcPr>
          <w:p w14:paraId="38BD8FB1" w14:textId="77777777" w:rsidR="0094248D" w:rsidRPr="00402067" w:rsidRDefault="0094248D" w:rsidP="00402067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</w:p>
        </w:tc>
      </w:tr>
      <w:tr w:rsidR="0094248D" w:rsidRPr="00402067" w14:paraId="08640361" w14:textId="77777777" w:rsidTr="00641041">
        <w:trPr>
          <w:trHeight w:val="1247"/>
        </w:trPr>
        <w:tc>
          <w:tcPr>
            <w:tcW w:w="1385" w:type="pct"/>
            <w:shd w:val="clear" w:color="auto" w:fill="auto"/>
            <w:vAlign w:val="center"/>
          </w:tcPr>
          <w:p w14:paraId="7D4848F1" w14:textId="737E2305" w:rsidR="0094248D" w:rsidRPr="00402067" w:rsidRDefault="00FC5EA7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t xml:space="preserve">Ing. Estefani Segura </w:t>
            </w:r>
          </w:p>
          <w:p w14:paraId="592340A8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  <w:t>Docente-Tutor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387457A8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</w:pPr>
            <w:r w:rsidRPr="00402067">
              <w:rPr>
                <w:rFonts w:ascii="Times New Roman" w:eastAsia="Calibri" w:hAnsi="Times New Roman" w:cs="Times New Roman"/>
                <w:bCs/>
                <w:sz w:val="24"/>
                <w:szCs w:val="24"/>
                <w:lang w:val="es-VE"/>
              </w:rPr>
              <w:t>Recomendación favorable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2538DB6" w14:textId="77777777" w:rsidR="0094248D" w:rsidRPr="00402067" w:rsidRDefault="0094248D" w:rsidP="00402067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837" w:type="pct"/>
            <w:shd w:val="clear" w:color="auto" w:fill="auto"/>
            <w:vAlign w:val="center"/>
          </w:tcPr>
          <w:p w14:paraId="3A707C79" w14:textId="77777777" w:rsidR="0094248D" w:rsidRPr="00402067" w:rsidRDefault="0094248D" w:rsidP="00402067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VE"/>
              </w:rPr>
            </w:pPr>
          </w:p>
        </w:tc>
      </w:tr>
    </w:tbl>
    <w:p w14:paraId="7FE25668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3B31996A" w14:textId="47135966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>Nota: Cualquier cambio que se efectúe en relación con sus prácticas, deberá notificarlo a la mayor brevedad al docente tutor de Prácticas Pre profesionales.</w:t>
      </w:r>
    </w:p>
    <w:p w14:paraId="437AF811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Anexos: </w:t>
      </w:r>
    </w:p>
    <w:p w14:paraId="5F8B85A8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069363F0" w14:textId="77777777" w:rsidR="0094248D" w:rsidRPr="00402067" w:rsidRDefault="0094248D" w:rsidP="00402067">
      <w:pPr>
        <w:numPr>
          <w:ilvl w:val="0"/>
          <w:numId w:val="2"/>
        </w:numPr>
        <w:tabs>
          <w:tab w:val="left" w:pos="4605"/>
        </w:tabs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>Copia del oficio que emite el instituto a la empresa o institución</w:t>
      </w:r>
    </w:p>
    <w:p w14:paraId="5F6DA2DC" w14:textId="77777777" w:rsidR="0094248D" w:rsidRPr="00402067" w:rsidRDefault="0094248D" w:rsidP="00402067">
      <w:pPr>
        <w:numPr>
          <w:ilvl w:val="0"/>
          <w:numId w:val="2"/>
        </w:numPr>
        <w:tabs>
          <w:tab w:val="left" w:pos="4605"/>
        </w:tabs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>Carta de autorización de la empresa o institución para la realización de las prácticas pre-profesionales</w:t>
      </w:r>
    </w:p>
    <w:p w14:paraId="0C0DC65D" w14:textId="77777777" w:rsidR="0094248D" w:rsidRPr="00402067" w:rsidRDefault="0094248D" w:rsidP="00402067">
      <w:pPr>
        <w:numPr>
          <w:ilvl w:val="0"/>
          <w:numId w:val="2"/>
        </w:numPr>
        <w:tabs>
          <w:tab w:val="left" w:pos="4605"/>
        </w:tabs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>Oficio de aceptación del docente-tutor (descargar documento en la página del Instituto: www.istvidanueva.edu.ec, Departamentos//Vinculación con la sociedad//Formato para prácticas pre-profesionales//Formato de aceptación docente tutor</w:t>
      </w:r>
    </w:p>
    <w:p w14:paraId="077F9B9B" w14:textId="1B116516" w:rsidR="0094248D" w:rsidRPr="00402067" w:rsidRDefault="0094248D" w:rsidP="00402067">
      <w:pPr>
        <w:numPr>
          <w:ilvl w:val="0"/>
          <w:numId w:val="2"/>
        </w:numPr>
        <w:tabs>
          <w:tab w:val="left" w:pos="4605"/>
        </w:tabs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Croquis del lugar donde va a realizar las prácticas pre-profesionales con la siguiente información del lugar de prácticas: provincia, cantón, parroquia, barrio, calles, una referencia para llegar al lugar, número telefónico y foto </w:t>
      </w:r>
      <w:r w:rsidR="00771501"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>actual de</w:t>
      </w:r>
      <w:r w:rsidRPr="00402067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la parte externa de la empresa o institución.</w:t>
      </w:r>
    </w:p>
    <w:p w14:paraId="4581372A" w14:textId="77777777" w:rsidR="0094248D" w:rsidRPr="00402067" w:rsidRDefault="0094248D" w:rsidP="00402067">
      <w:pPr>
        <w:tabs>
          <w:tab w:val="left" w:pos="4605"/>
        </w:tabs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092E2665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4A83A5E4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377FF452" w14:textId="77777777" w:rsidR="0094248D" w:rsidRPr="00402067" w:rsidRDefault="0094248D" w:rsidP="00402067">
      <w:pPr>
        <w:tabs>
          <w:tab w:val="left" w:pos="4605"/>
        </w:tabs>
        <w:spacing w:after="0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42CCB51F" w14:textId="77777777" w:rsidR="00070CC3" w:rsidRPr="00402067" w:rsidRDefault="00070CC3" w:rsidP="00402067">
      <w:pPr>
        <w:rPr>
          <w:rFonts w:ascii="Times New Roman" w:hAnsi="Times New Roman" w:cs="Times New Roman"/>
          <w:sz w:val="24"/>
          <w:szCs w:val="24"/>
        </w:rPr>
      </w:pPr>
    </w:p>
    <w:sectPr w:rsidR="00070CC3" w:rsidRPr="00402067" w:rsidSect="009E61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A863D" w14:textId="77777777" w:rsidR="00B70D59" w:rsidRDefault="00B70D59" w:rsidP="0094248D">
      <w:pPr>
        <w:spacing w:after="0" w:line="240" w:lineRule="auto"/>
      </w:pPr>
      <w:r>
        <w:separator/>
      </w:r>
    </w:p>
  </w:endnote>
  <w:endnote w:type="continuationSeparator" w:id="0">
    <w:p w14:paraId="5884C8D8" w14:textId="77777777" w:rsidR="00B70D59" w:rsidRDefault="00B70D59" w:rsidP="0094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2FE7F" w14:textId="77777777" w:rsidR="00BC246B" w:rsidRDefault="00BC24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13013" w14:textId="77777777" w:rsidR="002E7BB4" w:rsidRPr="002E7BB4" w:rsidRDefault="008741DD" w:rsidP="002E7BB4">
    <w:pPr>
      <w:pStyle w:val="Piedepgina"/>
      <w:rPr>
        <w:rFonts w:ascii="Calibri" w:hAnsi="Calibri"/>
        <w:sz w:val="22"/>
        <w:lang w:val="es-EC"/>
      </w:rPr>
    </w:pPr>
    <w:r w:rsidRPr="002E7BB4">
      <w:t xml:space="preserve"> </w:t>
    </w:r>
    <w:r w:rsidRPr="002E7BB4">
      <w:rPr>
        <w:rFonts w:ascii="Calibri" w:hAnsi="Calibri"/>
        <w:noProof/>
        <w:sz w:val="22"/>
        <w:lang w:val="en-US"/>
      </w:rPr>
      <w:drawing>
        <wp:inline distT="0" distB="0" distL="0" distR="0" wp14:anchorId="5F018BBC" wp14:editId="595AA3B5">
          <wp:extent cx="5534000" cy="47625"/>
          <wp:effectExtent l="0" t="0" r="0" b="0"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CE1853" w14:textId="77777777" w:rsidR="00BC246B" w:rsidRPr="00D87D19" w:rsidRDefault="00BC246B" w:rsidP="00BC246B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Sede Matriz: Guamaní-</w:t>
    </w:r>
    <w:r w:rsidRPr="00D87D19">
      <w:rPr>
        <w:sz w:val="20"/>
        <w:szCs w:val="20"/>
      </w:rPr>
      <w:t xml:space="preserve">Av. Maldonado y 4ta transversal </w:t>
    </w:r>
    <w:r>
      <w:rPr>
        <w:sz w:val="20"/>
        <w:szCs w:val="20"/>
      </w:rPr>
      <w:t xml:space="preserve">   </w:t>
    </w:r>
    <w:r w:rsidRPr="00D87D19">
      <w:rPr>
        <w:sz w:val="20"/>
        <w:szCs w:val="20"/>
      </w:rPr>
      <w:t xml:space="preserve"> Telf: 307</w:t>
    </w:r>
    <w:r>
      <w:rPr>
        <w:sz w:val="20"/>
        <w:szCs w:val="20"/>
      </w:rPr>
      <w:t xml:space="preserve"> </w:t>
    </w:r>
    <w:r w:rsidRPr="00D87D19">
      <w:rPr>
        <w:sz w:val="20"/>
        <w:szCs w:val="20"/>
      </w:rPr>
      <w:t>6032 / 365</w:t>
    </w:r>
    <w:r>
      <w:rPr>
        <w:sz w:val="20"/>
        <w:szCs w:val="20"/>
      </w:rPr>
      <w:t xml:space="preserve"> </w:t>
    </w:r>
    <w:r w:rsidRPr="00D87D19">
      <w:rPr>
        <w:sz w:val="20"/>
        <w:szCs w:val="20"/>
      </w:rPr>
      <w:t>3212</w:t>
    </w:r>
  </w:p>
  <w:p w14:paraId="0B8816AD" w14:textId="77777777" w:rsidR="002E7BB4" w:rsidRPr="002E7BB4" w:rsidRDefault="00BC246B" w:rsidP="00BC246B">
    <w:pPr>
      <w:tabs>
        <w:tab w:val="center" w:pos="4419"/>
        <w:tab w:val="right" w:pos="8838"/>
      </w:tabs>
      <w:spacing w:after="0" w:line="240" w:lineRule="auto"/>
      <w:rPr>
        <w:rFonts w:ascii="Calibri" w:hAnsi="Calibri"/>
        <w:lang w:val="es-EC"/>
      </w:rPr>
    </w:pPr>
    <w:r>
      <w:rPr>
        <w:noProof/>
        <w:sz w:val="24"/>
        <w:szCs w:val="24"/>
        <w:lang w:val="en-US"/>
      </w:rPr>
      <w:drawing>
        <wp:anchor distT="0" distB="0" distL="114300" distR="114300" simplePos="0" relativeHeight="251666432" behindDoc="0" locked="0" layoutInCell="1" allowOverlap="1" wp14:anchorId="05472CA0" wp14:editId="1687AFBF">
          <wp:simplePos x="0" y="0"/>
          <wp:positionH relativeFrom="column">
            <wp:posOffset>2415756</wp:posOffset>
          </wp:positionH>
          <wp:positionV relativeFrom="paragraph">
            <wp:posOffset>15875</wp:posOffset>
          </wp:positionV>
          <wp:extent cx="233045" cy="233045"/>
          <wp:effectExtent l="0" t="0" r="0" b="0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.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04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7D19">
      <w:rPr>
        <w:noProof/>
        <w:sz w:val="20"/>
        <w:szCs w:val="20"/>
        <w:lang w:val="en-US"/>
      </w:rPr>
      <w:drawing>
        <wp:anchor distT="0" distB="0" distL="114300" distR="114300" simplePos="0" relativeHeight="251665408" behindDoc="0" locked="0" layoutInCell="1" allowOverlap="1" wp14:anchorId="6E6E0003" wp14:editId="0D0353D3">
          <wp:simplePos x="0" y="0"/>
          <wp:positionH relativeFrom="column">
            <wp:posOffset>2244306</wp:posOffset>
          </wp:positionH>
          <wp:positionV relativeFrom="paragraph">
            <wp:posOffset>15875</wp:posOffset>
          </wp:positionV>
          <wp:extent cx="213995" cy="19812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" cy="198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7D19">
      <w:rPr>
        <w:sz w:val="20"/>
        <w:szCs w:val="20"/>
      </w:rPr>
      <w:t xml:space="preserve">                </w:t>
    </w:r>
    <w:r>
      <w:rPr>
        <w:sz w:val="20"/>
        <w:szCs w:val="20"/>
      </w:rPr>
      <w:t xml:space="preserve">     </w:t>
    </w:r>
    <w:hyperlink r:id="rId4" w:history="1">
      <w:r w:rsidRPr="006B2AA6">
        <w:rPr>
          <w:rStyle w:val="Hipervnculo"/>
          <w:sz w:val="20"/>
          <w:szCs w:val="20"/>
        </w:rPr>
        <w:t>www.vidanueva.edu.ec</w:t>
      </w:r>
    </w:hyperlink>
    <w:r w:rsidRPr="00D87D19">
      <w:rPr>
        <w:sz w:val="20"/>
        <w:szCs w:val="20"/>
      </w:rPr>
      <w:t xml:space="preserve">                      </w:t>
    </w:r>
    <w:r>
      <w:rPr>
        <w:sz w:val="20"/>
        <w:szCs w:val="20"/>
      </w:rPr>
      <w:t xml:space="preserve">       Tecnológico Vida Nueva – @</w:t>
    </w:r>
    <w:proofErr w:type="spellStart"/>
    <w:r>
      <w:rPr>
        <w:sz w:val="20"/>
        <w:szCs w:val="20"/>
      </w:rPr>
      <w:t>VidaNueva_ITS</w:t>
    </w:r>
    <w:proofErr w:type="spellEnd"/>
    <w:r w:rsidR="008741DD" w:rsidRPr="002E7BB4">
      <w:rPr>
        <w:rFonts w:ascii="Calibri" w:hAnsi="Calibri"/>
        <w:lang w:val="es-E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632C7" w14:textId="77777777" w:rsidR="00BC246B" w:rsidRDefault="00BC24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9ECF4" w14:textId="77777777" w:rsidR="00B70D59" w:rsidRDefault="00B70D59" w:rsidP="0094248D">
      <w:pPr>
        <w:spacing w:after="0" w:line="240" w:lineRule="auto"/>
      </w:pPr>
      <w:r>
        <w:separator/>
      </w:r>
    </w:p>
  </w:footnote>
  <w:footnote w:type="continuationSeparator" w:id="0">
    <w:p w14:paraId="7974ACEE" w14:textId="77777777" w:rsidR="00B70D59" w:rsidRDefault="00B70D59" w:rsidP="0094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E8444" w14:textId="77777777" w:rsidR="00BC246B" w:rsidRDefault="00BC24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Impact" w:eastAsiaTheme="majorEastAsia" w:hAnsi="Impact" w:cstheme="majorBidi"/>
        <w:sz w:val="40"/>
        <w:szCs w:val="40"/>
      </w:rPr>
      <w:alias w:val="Título"/>
      <w:id w:val="-8709185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4CC5C7" w14:textId="77777777" w:rsidR="002E7BB4" w:rsidRDefault="00BC246B" w:rsidP="002E7BB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 w:rsidRPr="00556524">
          <w:rPr>
            <w:rFonts w:ascii="Impact" w:eastAsiaTheme="majorEastAsia" w:hAnsi="Impact" w:cstheme="majorBidi"/>
            <w:sz w:val="40"/>
            <w:szCs w:val="40"/>
          </w:rPr>
          <w:t>Instituto Superior</w:t>
        </w:r>
        <w:r>
          <w:rPr>
            <w:rFonts w:ascii="Impact" w:eastAsiaTheme="majorEastAsia" w:hAnsi="Impact" w:cstheme="majorBidi"/>
            <w:sz w:val="40"/>
            <w:szCs w:val="40"/>
          </w:rPr>
          <w:t xml:space="preserve"> </w:t>
        </w:r>
        <w:r w:rsidRPr="001809D2">
          <w:rPr>
            <w:rFonts w:ascii="Impact" w:eastAsiaTheme="majorEastAsia" w:hAnsi="Impact" w:cstheme="majorBidi"/>
            <w:sz w:val="40"/>
            <w:szCs w:val="40"/>
          </w:rPr>
          <w:t>Tecnológico</w:t>
        </w:r>
      </w:p>
    </w:sdtContent>
  </w:sdt>
  <w:p w14:paraId="544C20A9" w14:textId="77777777" w:rsidR="002E7BB4" w:rsidRPr="00254F7B" w:rsidRDefault="00BC246B" w:rsidP="002E7BB4">
    <w:pPr>
      <w:pStyle w:val="Encabezado"/>
      <w:pBdr>
        <w:bottom w:val="thickThinSmallGap" w:sz="24" w:space="1" w:color="622423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noProof/>
        <w:szCs w:val="24"/>
        <w:lang w:val="en-US"/>
      </w:rPr>
      <w:drawing>
        <wp:anchor distT="0" distB="0" distL="114300" distR="114300" simplePos="0" relativeHeight="251663360" behindDoc="0" locked="0" layoutInCell="1" allowOverlap="1" wp14:anchorId="653FDF42" wp14:editId="5E64C250">
          <wp:simplePos x="0" y="0"/>
          <wp:positionH relativeFrom="column">
            <wp:posOffset>148590</wp:posOffset>
          </wp:positionH>
          <wp:positionV relativeFrom="paragraph">
            <wp:posOffset>-534035</wp:posOffset>
          </wp:positionV>
          <wp:extent cx="933450" cy="935355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STV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41DD">
      <w:rPr>
        <w:rFonts w:ascii="Forte" w:eastAsiaTheme="majorEastAsia" w:hAnsi="Forte" w:cstheme="majorBidi"/>
        <w:noProof/>
        <w:sz w:val="52"/>
        <w:szCs w:val="52"/>
        <w:lang w:val="en-US"/>
      </w:rPr>
      <w:drawing>
        <wp:anchor distT="0" distB="0" distL="114300" distR="114300" simplePos="0" relativeHeight="251661312" behindDoc="0" locked="0" layoutInCell="1" allowOverlap="1" wp14:anchorId="5A7F6103" wp14:editId="63B983C8">
          <wp:simplePos x="0" y="0"/>
          <wp:positionH relativeFrom="column">
            <wp:posOffset>5166360</wp:posOffset>
          </wp:positionH>
          <wp:positionV relativeFrom="paragraph">
            <wp:posOffset>-346075</wp:posOffset>
          </wp:positionV>
          <wp:extent cx="1123950" cy="914400"/>
          <wp:effectExtent l="0" t="0" r="0" b="0"/>
          <wp:wrapNone/>
          <wp:docPr id="7" name="0 Image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Blue.pn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41DD" w:rsidRPr="00254F7B">
      <w:rPr>
        <w:rFonts w:ascii="Forte" w:eastAsiaTheme="majorEastAsia" w:hAnsi="Forte" w:cstheme="majorBidi"/>
        <w:noProof/>
        <w:sz w:val="52"/>
        <w:szCs w:val="52"/>
        <w:lang w:eastAsia="es-ES"/>
      </w:rPr>
      <w:t xml:space="preserve"> </w:t>
    </w:r>
    <w:r w:rsidR="008741DD" w:rsidRPr="00254F7B">
      <w:rPr>
        <w:rFonts w:ascii="Forte" w:eastAsiaTheme="majorEastAsia" w:hAnsi="Forte" w:cstheme="majorBidi"/>
        <w:sz w:val="52"/>
        <w:szCs w:val="52"/>
      </w:rPr>
      <w:t xml:space="preserve"> Vida Nueva </w:t>
    </w:r>
  </w:p>
  <w:p w14:paraId="078DCFAC" w14:textId="77777777" w:rsidR="000C70CF" w:rsidRPr="002E7BB4" w:rsidRDefault="00B70D59" w:rsidP="002E7B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2CD21" w14:textId="77777777" w:rsidR="00BC246B" w:rsidRDefault="00BC24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3EB1"/>
    <w:multiLevelType w:val="multilevel"/>
    <w:tmpl w:val="65668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846EF8"/>
    <w:multiLevelType w:val="hybridMultilevel"/>
    <w:tmpl w:val="820EC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66F31"/>
    <w:multiLevelType w:val="hybridMultilevel"/>
    <w:tmpl w:val="E0362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8D"/>
    <w:rsid w:val="00020C10"/>
    <w:rsid w:val="00070CC3"/>
    <w:rsid w:val="00097705"/>
    <w:rsid w:val="0016340D"/>
    <w:rsid w:val="00180C0C"/>
    <w:rsid w:val="001D05F9"/>
    <w:rsid w:val="002035E8"/>
    <w:rsid w:val="00206B96"/>
    <w:rsid w:val="0021281E"/>
    <w:rsid w:val="00225DBF"/>
    <w:rsid w:val="002558EE"/>
    <w:rsid w:val="00265EF8"/>
    <w:rsid w:val="003056E6"/>
    <w:rsid w:val="00323940"/>
    <w:rsid w:val="003267A0"/>
    <w:rsid w:val="0033601D"/>
    <w:rsid w:val="003744CD"/>
    <w:rsid w:val="00374B2E"/>
    <w:rsid w:val="003917EC"/>
    <w:rsid w:val="00402067"/>
    <w:rsid w:val="004A0F76"/>
    <w:rsid w:val="004D4CD1"/>
    <w:rsid w:val="004D61E3"/>
    <w:rsid w:val="00564F50"/>
    <w:rsid w:val="00570E04"/>
    <w:rsid w:val="005D0B4C"/>
    <w:rsid w:val="00601FCD"/>
    <w:rsid w:val="00604FF7"/>
    <w:rsid w:val="006F48F2"/>
    <w:rsid w:val="007070BD"/>
    <w:rsid w:val="00716E89"/>
    <w:rsid w:val="00724002"/>
    <w:rsid w:val="00743A2E"/>
    <w:rsid w:val="00747EBD"/>
    <w:rsid w:val="00771501"/>
    <w:rsid w:val="008741DD"/>
    <w:rsid w:val="00884ADF"/>
    <w:rsid w:val="008A2785"/>
    <w:rsid w:val="008E58A0"/>
    <w:rsid w:val="008F3494"/>
    <w:rsid w:val="008F5D18"/>
    <w:rsid w:val="0091610F"/>
    <w:rsid w:val="0094248D"/>
    <w:rsid w:val="00946545"/>
    <w:rsid w:val="00A061E2"/>
    <w:rsid w:val="00A122BC"/>
    <w:rsid w:val="00A310DE"/>
    <w:rsid w:val="00A4530C"/>
    <w:rsid w:val="00A633FE"/>
    <w:rsid w:val="00AA1375"/>
    <w:rsid w:val="00AC09EC"/>
    <w:rsid w:val="00AE128E"/>
    <w:rsid w:val="00B16D11"/>
    <w:rsid w:val="00B312BF"/>
    <w:rsid w:val="00B37A49"/>
    <w:rsid w:val="00B508C9"/>
    <w:rsid w:val="00B70D59"/>
    <w:rsid w:val="00B93501"/>
    <w:rsid w:val="00BC246B"/>
    <w:rsid w:val="00BC78FC"/>
    <w:rsid w:val="00BD6807"/>
    <w:rsid w:val="00BE38CA"/>
    <w:rsid w:val="00C107C3"/>
    <w:rsid w:val="00C17636"/>
    <w:rsid w:val="00C75FB2"/>
    <w:rsid w:val="00C77230"/>
    <w:rsid w:val="00C83279"/>
    <w:rsid w:val="00CB572F"/>
    <w:rsid w:val="00CC28F2"/>
    <w:rsid w:val="00CE1E35"/>
    <w:rsid w:val="00CF2923"/>
    <w:rsid w:val="00D76988"/>
    <w:rsid w:val="00D9651F"/>
    <w:rsid w:val="00E661FD"/>
    <w:rsid w:val="00E814E4"/>
    <w:rsid w:val="00EC2AD3"/>
    <w:rsid w:val="00ED7849"/>
    <w:rsid w:val="00F45E51"/>
    <w:rsid w:val="00F75DBA"/>
    <w:rsid w:val="00FB7C9F"/>
    <w:rsid w:val="00FC4545"/>
    <w:rsid w:val="00F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978E"/>
  <w15:docId w15:val="{FA8E2183-0DE1-492B-8119-770B4171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48D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EncabezadoCar">
    <w:name w:val="Encabezado Car"/>
    <w:basedOn w:val="Fuentedeprrafopredeter"/>
    <w:link w:val="Encabezado"/>
    <w:uiPriority w:val="99"/>
    <w:rsid w:val="0094248D"/>
    <w:rPr>
      <w:rFonts w:ascii="Arial" w:eastAsia="Calibri" w:hAnsi="Arial" w:cs="Times New Roman"/>
      <w:sz w:val="24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94248D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248D"/>
    <w:rPr>
      <w:rFonts w:ascii="Arial" w:eastAsia="Calibri" w:hAnsi="Arial" w:cs="Times New Roman"/>
      <w:sz w:val="24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4248D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94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4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246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0E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hyperlink" Target="http://www.vidanueva.edu.ec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</vt:lpstr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</dc:title>
  <dc:creator>User</dc:creator>
  <cp:lastModifiedBy>usuario</cp:lastModifiedBy>
  <cp:revision>39</cp:revision>
  <dcterms:created xsi:type="dcterms:W3CDTF">2020-10-04T00:00:00Z</dcterms:created>
  <dcterms:modified xsi:type="dcterms:W3CDTF">2021-04-09T01:06:00Z</dcterms:modified>
</cp:coreProperties>
</file>