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CA52" w14:textId="6BBC0B8F" w:rsidR="004720C8" w:rsidRPr="00EB27F3" w:rsidRDefault="004720C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RESULTS AND OBSERVATIONS</w:t>
      </w:r>
    </w:p>
    <w:p w14:paraId="3515AC54" w14:textId="77777777" w:rsidR="004720C8" w:rsidRPr="00EB27F3" w:rsidRDefault="004720C8" w:rsidP="00EB27F3">
      <w:pPr>
        <w:spacing w:after="0" w:line="360" w:lineRule="auto"/>
        <w:rPr>
          <w:rFonts w:ascii="Times New Roman" w:hAnsi="Times New Roman" w:cs="Times New Roman"/>
          <w:sz w:val="24"/>
          <w:szCs w:val="24"/>
        </w:rPr>
      </w:pPr>
    </w:p>
    <w:p w14:paraId="4C70BECB" w14:textId="501DEEDA" w:rsidR="000D2116" w:rsidRPr="00EB27F3" w:rsidRDefault="000D211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w:t>
      </w:r>
      <w:r w:rsidRPr="00EB27F3">
        <w:rPr>
          <w:rFonts w:ascii="Times New Roman" w:hAnsi="Times New Roman" w:cs="Times New Roman"/>
          <w:b/>
          <w:bCs/>
          <w:sz w:val="24"/>
          <w:szCs w:val="24"/>
        </w:rPr>
        <w:t xml:space="preserve">: </w:t>
      </w:r>
      <w:r w:rsidR="00EA605A" w:rsidRPr="00EB27F3">
        <w:rPr>
          <w:rFonts w:ascii="Times New Roman" w:hAnsi="Times New Roman" w:cs="Times New Roman"/>
          <w:b/>
          <w:bCs/>
          <w:sz w:val="24"/>
          <w:szCs w:val="24"/>
        </w:rPr>
        <w:t>Age</w:t>
      </w:r>
      <w:r w:rsidRPr="00EB27F3">
        <w:rPr>
          <w:rFonts w:ascii="Times New Roman" w:hAnsi="Times New Roman" w:cs="Times New Roman"/>
          <w:b/>
          <w:bCs/>
          <w:sz w:val="24"/>
          <w:szCs w:val="24"/>
        </w:rPr>
        <w:t xml:space="preserve"> of the patients (n=5</w:t>
      </w:r>
      <w:r w:rsidR="003D323F" w:rsidRPr="00EB27F3">
        <w:rPr>
          <w:rFonts w:ascii="Times New Roman" w:hAnsi="Times New Roman" w:cs="Times New Roman"/>
          <w:b/>
          <w:bCs/>
          <w:sz w:val="24"/>
          <w:szCs w:val="24"/>
        </w:rPr>
        <w:t>0</w:t>
      </w:r>
      <w:r w:rsidRPr="00EB27F3">
        <w:rPr>
          <w:rFonts w:ascii="Times New Roman" w:hAnsi="Times New Roman" w:cs="Times New Roman"/>
          <w:b/>
          <w:bCs/>
          <w:sz w:val="24"/>
          <w:szCs w:val="24"/>
        </w:rPr>
        <w:t>)</w:t>
      </w:r>
    </w:p>
    <w:p w14:paraId="1D56A40F" w14:textId="77777777" w:rsidR="0042441C" w:rsidRPr="00EB27F3" w:rsidRDefault="0042441C"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42441C" w:rsidRPr="00EB27F3" w14:paraId="3CC01B72" w14:textId="77777777" w:rsidTr="0042441C">
        <w:tc>
          <w:tcPr>
            <w:tcW w:w="3210" w:type="dxa"/>
          </w:tcPr>
          <w:p w14:paraId="3FED5786" w14:textId="48AB9148" w:rsidR="0042441C" w:rsidRPr="00EB27F3" w:rsidRDefault="00805EF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Age (in years)</w:t>
            </w:r>
            <w:r w:rsidR="0042441C" w:rsidRPr="00EB27F3">
              <w:rPr>
                <w:rFonts w:ascii="Times New Roman" w:hAnsi="Times New Roman" w:cs="Times New Roman"/>
                <w:b/>
                <w:bCs/>
                <w:sz w:val="24"/>
                <w:szCs w:val="24"/>
              </w:rPr>
              <w:t xml:space="preserve"> of the patients</w:t>
            </w:r>
          </w:p>
        </w:tc>
        <w:tc>
          <w:tcPr>
            <w:tcW w:w="3210" w:type="dxa"/>
          </w:tcPr>
          <w:p w14:paraId="0F43737E" w14:textId="13095C8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29B26B03" w14:textId="09724EBD"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2441C" w:rsidRPr="00EB27F3" w14:paraId="6FDFB994" w14:textId="77777777" w:rsidTr="0042441C">
        <w:tc>
          <w:tcPr>
            <w:tcW w:w="3210" w:type="dxa"/>
          </w:tcPr>
          <w:p w14:paraId="4D69E8EC" w14:textId="68068398"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≤30</w:t>
            </w:r>
          </w:p>
        </w:tc>
        <w:tc>
          <w:tcPr>
            <w:tcW w:w="3210" w:type="dxa"/>
          </w:tcPr>
          <w:p w14:paraId="73199081" w14:textId="060F912D"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w:t>
            </w:r>
          </w:p>
        </w:tc>
        <w:tc>
          <w:tcPr>
            <w:tcW w:w="3210" w:type="dxa"/>
          </w:tcPr>
          <w:p w14:paraId="36C99ED9" w14:textId="6492695A"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40.0</w:t>
            </w:r>
          </w:p>
        </w:tc>
      </w:tr>
      <w:tr w:rsidR="0042441C" w:rsidRPr="00EB27F3" w14:paraId="1138442A" w14:textId="77777777" w:rsidTr="0042441C">
        <w:tc>
          <w:tcPr>
            <w:tcW w:w="3210" w:type="dxa"/>
          </w:tcPr>
          <w:p w14:paraId="74DF5F4B" w14:textId="1DA9900B"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31-40</w:t>
            </w:r>
          </w:p>
        </w:tc>
        <w:tc>
          <w:tcPr>
            <w:tcW w:w="3210" w:type="dxa"/>
          </w:tcPr>
          <w:p w14:paraId="3857BC41" w14:textId="7CAD5B31"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19</w:t>
            </w:r>
          </w:p>
        </w:tc>
        <w:tc>
          <w:tcPr>
            <w:tcW w:w="3210" w:type="dxa"/>
          </w:tcPr>
          <w:p w14:paraId="18DDD4C5" w14:textId="21552CBF"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38.0</w:t>
            </w:r>
          </w:p>
        </w:tc>
      </w:tr>
      <w:tr w:rsidR="0042441C" w:rsidRPr="00EB27F3" w14:paraId="573D16EB" w14:textId="77777777" w:rsidTr="0042441C">
        <w:tc>
          <w:tcPr>
            <w:tcW w:w="3210" w:type="dxa"/>
          </w:tcPr>
          <w:p w14:paraId="53A0A78B" w14:textId="11067FC3" w:rsidR="0042441C" w:rsidRPr="00EB27F3" w:rsidRDefault="0042441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&gt;40</w:t>
            </w:r>
          </w:p>
        </w:tc>
        <w:tc>
          <w:tcPr>
            <w:tcW w:w="3210" w:type="dxa"/>
          </w:tcPr>
          <w:p w14:paraId="554865FF" w14:textId="61EE21CB"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p>
        </w:tc>
        <w:tc>
          <w:tcPr>
            <w:tcW w:w="3210" w:type="dxa"/>
          </w:tcPr>
          <w:p w14:paraId="557DD40F" w14:textId="6ED8DF77" w:rsidR="0042441C" w:rsidRPr="00EB27F3" w:rsidRDefault="0042441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22.0</w:t>
            </w:r>
          </w:p>
        </w:tc>
      </w:tr>
      <w:tr w:rsidR="0042441C" w:rsidRPr="00EB27F3" w14:paraId="5858BD0A" w14:textId="77777777" w:rsidTr="0042441C">
        <w:tc>
          <w:tcPr>
            <w:tcW w:w="3210" w:type="dxa"/>
          </w:tcPr>
          <w:p w14:paraId="2ACA3377" w14:textId="244EDA32" w:rsidR="0042441C" w:rsidRPr="00EB27F3" w:rsidRDefault="00AD49E4" w:rsidP="00EB27F3">
            <w:pPr>
              <w:spacing w:line="360" w:lineRule="auto"/>
              <w:rPr>
                <w:rFonts w:ascii="Times New Roman" w:hAnsi="Times New Roman" w:cs="Times New Roman"/>
                <w:b/>
                <w:bCs/>
                <w:sz w:val="24"/>
                <w:szCs w:val="24"/>
              </w:rPr>
            </w:pPr>
            <w:proofErr w:type="spellStart"/>
            <w:r w:rsidRPr="00EB27F3">
              <w:rPr>
                <w:rFonts w:ascii="Times New Roman" w:hAnsi="Times New Roman" w:cs="Times New Roman"/>
                <w:b/>
                <w:bCs/>
                <w:sz w:val="24"/>
                <w:szCs w:val="24"/>
              </w:rPr>
              <w:t>Mean±SD</w:t>
            </w:r>
            <w:proofErr w:type="spellEnd"/>
          </w:p>
        </w:tc>
        <w:tc>
          <w:tcPr>
            <w:tcW w:w="3210" w:type="dxa"/>
          </w:tcPr>
          <w:p w14:paraId="2A25376B" w14:textId="6D58B042"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34.28±16.64</w:t>
            </w:r>
          </w:p>
        </w:tc>
        <w:tc>
          <w:tcPr>
            <w:tcW w:w="3210" w:type="dxa"/>
          </w:tcPr>
          <w:p w14:paraId="70CBDFE1" w14:textId="77777777" w:rsidR="0042441C" w:rsidRPr="00EB27F3" w:rsidRDefault="0042441C" w:rsidP="00EB27F3">
            <w:pPr>
              <w:spacing w:line="360" w:lineRule="auto"/>
              <w:rPr>
                <w:rFonts w:ascii="Times New Roman" w:hAnsi="Times New Roman" w:cs="Times New Roman"/>
                <w:sz w:val="24"/>
                <w:szCs w:val="24"/>
              </w:rPr>
            </w:pPr>
          </w:p>
        </w:tc>
      </w:tr>
      <w:tr w:rsidR="0042441C" w:rsidRPr="00EB27F3" w14:paraId="1F7FC310" w14:textId="77777777" w:rsidTr="0042441C">
        <w:tc>
          <w:tcPr>
            <w:tcW w:w="3210" w:type="dxa"/>
          </w:tcPr>
          <w:p w14:paraId="5F58FDAD" w14:textId="40D276D7" w:rsidR="0042441C" w:rsidRPr="00EB27F3" w:rsidRDefault="00AD49E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Range (min, max)</w:t>
            </w:r>
          </w:p>
        </w:tc>
        <w:tc>
          <w:tcPr>
            <w:tcW w:w="3210" w:type="dxa"/>
          </w:tcPr>
          <w:p w14:paraId="7408B5E7" w14:textId="414EAE5E" w:rsidR="0042441C" w:rsidRPr="00EB27F3" w:rsidRDefault="00AD49E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1, 72</w:t>
            </w:r>
          </w:p>
        </w:tc>
        <w:tc>
          <w:tcPr>
            <w:tcW w:w="3210" w:type="dxa"/>
          </w:tcPr>
          <w:p w14:paraId="0D3759E1" w14:textId="77777777" w:rsidR="0042441C" w:rsidRPr="00EB27F3" w:rsidRDefault="0042441C" w:rsidP="00EB27F3">
            <w:pPr>
              <w:spacing w:line="360" w:lineRule="auto"/>
              <w:rPr>
                <w:rFonts w:ascii="Times New Roman" w:hAnsi="Times New Roman" w:cs="Times New Roman"/>
                <w:sz w:val="24"/>
                <w:szCs w:val="24"/>
              </w:rPr>
            </w:pPr>
          </w:p>
        </w:tc>
      </w:tr>
    </w:tbl>
    <w:p w14:paraId="36D97D4E" w14:textId="77777777" w:rsidR="0042441C" w:rsidRPr="00EB27F3" w:rsidRDefault="0042441C" w:rsidP="00EB27F3">
      <w:pPr>
        <w:spacing w:after="0" w:line="360" w:lineRule="auto"/>
        <w:rPr>
          <w:rFonts w:ascii="Times New Roman" w:hAnsi="Times New Roman" w:cs="Times New Roman"/>
          <w:sz w:val="24"/>
          <w:szCs w:val="24"/>
        </w:rPr>
      </w:pPr>
    </w:p>
    <w:p w14:paraId="4BCA6A79" w14:textId="65D015AB" w:rsidR="006A5BD6"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 presents the age distribution of 50 patients included in the study. The majority of patients are younger, with 40% (20 patients) aged 30 years or younger, and 38% (19 patients) between 31 and 40 years old. A smaller proportion, 22% (11 patients), are older than 40 years. The mean age of the patients is 34.28 years, with a standard deviation of 16.64 years, indicating significant age variability within the sample. The age range spans from 1 to 72 years, highlighting the inclusion of both younger and older patients. </w:t>
      </w:r>
    </w:p>
    <w:p w14:paraId="6B33A7D1"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9D34BC" w:rsidRPr="00EB27F3" w14:paraId="2790B3BA" w14:textId="77777777" w:rsidTr="009B58F6">
        <w:tc>
          <w:tcPr>
            <w:tcW w:w="9630" w:type="dxa"/>
          </w:tcPr>
          <w:p w14:paraId="001B04B8" w14:textId="2BACA898" w:rsidR="009D34BC" w:rsidRPr="00EB27F3" w:rsidRDefault="009B58F6"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19CC9DD2" wp14:editId="411D14EB">
                  <wp:extent cx="5997039" cy="3181985"/>
                  <wp:effectExtent l="0" t="0" r="3810" b="18415"/>
                  <wp:docPr id="391376835" name="Chart 1">
                    <a:extLst xmlns:a="http://schemas.openxmlformats.org/drawingml/2006/main">
                      <a:ext uri="{FF2B5EF4-FFF2-40B4-BE49-F238E27FC236}">
                        <a16:creationId xmlns:a16="http://schemas.microsoft.com/office/drawing/2014/main" id="{1BD7EAAE-D83F-5CEA-91F4-443610228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9D34BC" w:rsidRPr="00EB27F3" w14:paraId="74FF0943" w14:textId="77777777" w:rsidTr="0052051D">
        <w:tc>
          <w:tcPr>
            <w:tcW w:w="9630" w:type="dxa"/>
          </w:tcPr>
          <w:p w14:paraId="754BB8D7" w14:textId="77777777" w:rsidR="009D34BC" w:rsidRPr="00EB27F3" w:rsidRDefault="009D34BC"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1: Bar diagram shows age distribution of the study patients</w:t>
            </w:r>
          </w:p>
        </w:tc>
      </w:tr>
    </w:tbl>
    <w:p w14:paraId="77134499" w14:textId="77777777" w:rsidR="009D34BC" w:rsidRPr="00EB27F3" w:rsidRDefault="009D34BC" w:rsidP="00EB27F3">
      <w:pPr>
        <w:spacing w:after="0" w:line="360" w:lineRule="auto"/>
        <w:rPr>
          <w:rFonts w:ascii="Times New Roman" w:hAnsi="Times New Roman" w:cs="Times New Roman"/>
          <w:sz w:val="24"/>
          <w:szCs w:val="24"/>
        </w:rPr>
      </w:pPr>
    </w:p>
    <w:p w14:paraId="7FB93B0B" w14:textId="77777777" w:rsidR="009D34BC" w:rsidRPr="00EB27F3" w:rsidRDefault="009D34BC" w:rsidP="00EB27F3">
      <w:pPr>
        <w:spacing w:after="0" w:line="360" w:lineRule="auto"/>
        <w:rPr>
          <w:rFonts w:ascii="Times New Roman" w:hAnsi="Times New Roman" w:cs="Times New Roman"/>
          <w:sz w:val="24"/>
          <w:szCs w:val="24"/>
        </w:rPr>
      </w:pPr>
    </w:p>
    <w:p w14:paraId="4B6CF79E" w14:textId="77777777" w:rsidR="009D34BC" w:rsidRPr="00EB27F3" w:rsidRDefault="009D34BC" w:rsidP="00EB27F3">
      <w:pPr>
        <w:spacing w:after="0" w:line="360" w:lineRule="auto"/>
        <w:rPr>
          <w:rFonts w:ascii="Times New Roman" w:hAnsi="Times New Roman" w:cs="Times New Roman"/>
          <w:sz w:val="24"/>
          <w:szCs w:val="24"/>
        </w:rPr>
      </w:pPr>
    </w:p>
    <w:p w14:paraId="57FD47F1" w14:textId="77777777" w:rsidR="009D34BC" w:rsidRPr="00EB27F3" w:rsidRDefault="009D34BC" w:rsidP="00EB27F3">
      <w:pPr>
        <w:spacing w:after="0" w:line="360" w:lineRule="auto"/>
        <w:rPr>
          <w:rFonts w:ascii="Times New Roman" w:hAnsi="Times New Roman" w:cs="Times New Roman"/>
          <w:sz w:val="24"/>
          <w:szCs w:val="24"/>
        </w:rPr>
      </w:pPr>
    </w:p>
    <w:p w14:paraId="05992949" w14:textId="77777777" w:rsidR="006A5BD6" w:rsidRPr="00EB27F3" w:rsidRDefault="006A5BD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7BF67092" w14:textId="51CB76CB" w:rsidR="00EA605A" w:rsidRPr="00EB27F3" w:rsidRDefault="00EA605A"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2</w:t>
      </w:r>
      <w:r w:rsidRPr="00EB27F3">
        <w:rPr>
          <w:rFonts w:ascii="Times New Roman" w:hAnsi="Times New Roman" w:cs="Times New Roman"/>
          <w:b/>
          <w:bCs/>
          <w:sz w:val="24"/>
          <w:szCs w:val="24"/>
        </w:rPr>
        <w:t xml:space="preserve">: </w:t>
      </w:r>
      <w:r w:rsidR="005B40B8" w:rsidRPr="00EB27F3">
        <w:rPr>
          <w:rFonts w:ascii="Times New Roman" w:hAnsi="Times New Roman" w:cs="Times New Roman"/>
          <w:b/>
          <w:bCs/>
          <w:sz w:val="24"/>
          <w:szCs w:val="24"/>
        </w:rPr>
        <w:t>Marital status</w:t>
      </w:r>
      <w:r w:rsidRPr="00EB27F3">
        <w:rPr>
          <w:rFonts w:ascii="Times New Roman" w:hAnsi="Times New Roman" w:cs="Times New Roman"/>
          <w:b/>
          <w:bCs/>
          <w:sz w:val="24"/>
          <w:szCs w:val="24"/>
        </w:rPr>
        <w:t xml:space="preserve"> of the patients (n=50)</w:t>
      </w:r>
    </w:p>
    <w:p w14:paraId="6EC88BB1" w14:textId="77777777" w:rsidR="00100FE6" w:rsidRPr="00EB27F3" w:rsidRDefault="00100FE6"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00FE6" w:rsidRPr="00EB27F3" w14:paraId="764C66FB" w14:textId="77777777" w:rsidTr="0052051D">
        <w:tc>
          <w:tcPr>
            <w:tcW w:w="3210" w:type="dxa"/>
          </w:tcPr>
          <w:p w14:paraId="1EA404C2"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Marital status of the patients</w:t>
            </w:r>
          </w:p>
        </w:tc>
        <w:tc>
          <w:tcPr>
            <w:tcW w:w="3210" w:type="dxa"/>
          </w:tcPr>
          <w:p w14:paraId="155738E8"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4E2ED91F"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00FE6" w:rsidRPr="00EB27F3" w14:paraId="4D9F2290" w14:textId="77777777" w:rsidTr="0052051D">
        <w:tc>
          <w:tcPr>
            <w:tcW w:w="3210" w:type="dxa"/>
          </w:tcPr>
          <w:p w14:paraId="6C179A86"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Married</w:t>
            </w:r>
          </w:p>
        </w:tc>
        <w:tc>
          <w:tcPr>
            <w:tcW w:w="3210" w:type="dxa"/>
          </w:tcPr>
          <w:p w14:paraId="609003E2"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29</w:t>
            </w:r>
          </w:p>
        </w:tc>
        <w:tc>
          <w:tcPr>
            <w:tcW w:w="3210" w:type="dxa"/>
          </w:tcPr>
          <w:p w14:paraId="0FF1E30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58.0</w:t>
            </w:r>
          </w:p>
        </w:tc>
      </w:tr>
      <w:tr w:rsidR="00100FE6" w:rsidRPr="00EB27F3" w14:paraId="580D910B" w14:textId="77777777" w:rsidTr="0052051D">
        <w:tc>
          <w:tcPr>
            <w:tcW w:w="3210" w:type="dxa"/>
          </w:tcPr>
          <w:p w14:paraId="6CFDCFCB" w14:textId="77777777" w:rsidR="00100FE6"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Unmarried</w:t>
            </w:r>
          </w:p>
        </w:tc>
        <w:tc>
          <w:tcPr>
            <w:tcW w:w="3210" w:type="dxa"/>
          </w:tcPr>
          <w:p w14:paraId="601984A6"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21</w:t>
            </w:r>
          </w:p>
        </w:tc>
        <w:tc>
          <w:tcPr>
            <w:tcW w:w="3210" w:type="dxa"/>
          </w:tcPr>
          <w:p w14:paraId="4E02AF58" w14:textId="77777777" w:rsidR="00100FE6"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42.0</w:t>
            </w:r>
          </w:p>
        </w:tc>
      </w:tr>
    </w:tbl>
    <w:p w14:paraId="0C32B5D6" w14:textId="77777777" w:rsidR="006A5BD6" w:rsidRPr="00EB27F3" w:rsidRDefault="006A5BD6" w:rsidP="00EB27F3">
      <w:pPr>
        <w:spacing w:after="0" w:line="360" w:lineRule="auto"/>
        <w:rPr>
          <w:rFonts w:ascii="Times New Roman" w:hAnsi="Times New Roman" w:cs="Times New Roman"/>
          <w:sz w:val="24"/>
          <w:szCs w:val="24"/>
        </w:rPr>
      </w:pPr>
    </w:p>
    <w:p w14:paraId="62B8F72B" w14:textId="37B9FEC7" w:rsidR="005179E8" w:rsidRPr="00EB27F3" w:rsidRDefault="006A5BD6"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2 presents the marital status of the 50 patients in the study. Of the total sample, 58% (29 patients) are married, while 42% (21 patients) are unmarried. This indicates that a majority of the patients are married, though a notable proportion remains unmarried. </w:t>
      </w:r>
    </w:p>
    <w:p w14:paraId="616CA23F" w14:textId="77777777" w:rsidR="00CE5D74" w:rsidRPr="00EB27F3" w:rsidRDefault="00CE5D74"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76EA8" w:rsidRPr="00EB27F3" w14:paraId="6974E54B" w14:textId="77777777" w:rsidTr="00476EA8">
        <w:tc>
          <w:tcPr>
            <w:tcW w:w="9630" w:type="dxa"/>
          </w:tcPr>
          <w:p w14:paraId="6683CDA3" w14:textId="0A355761" w:rsidR="00476EA8" w:rsidRPr="00EB27F3" w:rsidRDefault="00476EA8"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3B65D086" wp14:editId="63DC9CF1">
                  <wp:extent cx="6087291" cy="3997234"/>
                  <wp:effectExtent l="0" t="0" r="8890" b="3810"/>
                  <wp:docPr id="626281163" name="Chart 1">
                    <a:extLst xmlns:a="http://schemas.openxmlformats.org/drawingml/2006/main">
                      <a:ext uri="{FF2B5EF4-FFF2-40B4-BE49-F238E27FC236}">
                        <a16:creationId xmlns:a16="http://schemas.microsoft.com/office/drawing/2014/main" id="{A6EEDD6D-E488-9A53-5EFA-AB26F062A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476EA8" w:rsidRPr="00EB27F3" w14:paraId="7B6F4186" w14:textId="77777777" w:rsidTr="00476EA8">
        <w:tc>
          <w:tcPr>
            <w:tcW w:w="9630" w:type="dxa"/>
          </w:tcPr>
          <w:p w14:paraId="448D4A7C" w14:textId="368A59CA" w:rsidR="00476EA8" w:rsidRPr="00EB27F3" w:rsidRDefault="00476EA8"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Figure 2: Pie chart shows marital status of the study patients</w:t>
            </w:r>
          </w:p>
        </w:tc>
      </w:tr>
    </w:tbl>
    <w:p w14:paraId="2A178B01" w14:textId="0832CAFE" w:rsidR="000D2116" w:rsidRPr="00EB27F3" w:rsidRDefault="000D2116" w:rsidP="00EB27F3">
      <w:pPr>
        <w:spacing w:after="0" w:line="360" w:lineRule="auto"/>
        <w:rPr>
          <w:rFonts w:ascii="Times New Roman" w:hAnsi="Times New Roman" w:cs="Times New Roman"/>
          <w:sz w:val="24"/>
          <w:szCs w:val="24"/>
        </w:rPr>
      </w:pPr>
    </w:p>
    <w:p w14:paraId="0087CB61" w14:textId="77777777" w:rsidR="009D34BC" w:rsidRPr="00EB27F3" w:rsidRDefault="009D34BC" w:rsidP="00EB27F3">
      <w:pPr>
        <w:spacing w:after="0" w:line="360" w:lineRule="auto"/>
        <w:rPr>
          <w:rFonts w:ascii="Times New Roman" w:hAnsi="Times New Roman" w:cs="Times New Roman"/>
          <w:b/>
          <w:bCs/>
          <w:sz w:val="24"/>
          <w:szCs w:val="24"/>
        </w:rPr>
      </w:pPr>
    </w:p>
    <w:p w14:paraId="69D21783" w14:textId="217DC2DD" w:rsidR="009D34BC" w:rsidRPr="00EB27F3" w:rsidRDefault="00476EA8"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3</w:t>
      </w:r>
      <w:r w:rsidRPr="00EB27F3">
        <w:rPr>
          <w:rFonts w:ascii="Times New Roman" w:hAnsi="Times New Roman" w:cs="Times New Roman"/>
          <w:b/>
          <w:bCs/>
          <w:sz w:val="24"/>
          <w:szCs w:val="24"/>
        </w:rPr>
        <w:t xml:space="preserve">: Distribution of the study patients by clinical presentation (n=50) </w:t>
      </w:r>
    </w:p>
    <w:tbl>
      <w:tblPr>
        <w:tblStyle w:val="TableGrid"/>
        <w:tblW w:w="0" w:type="auto"/>
        <w:tblLook w:val="04A0" w:firstRow="1" w:lastRow="0" w:firstColumn="1" w:lastColumn="0" w:noHBand="0" w:noVBand="1"/>
      </w:tblPr>
      <w:tblGrid>
        <w:gridCol w:w="3210"/>
        <w:gridCol w:w="3210"/>
        <w:gridCol w:w="3210"/>
      </w:tblGrid>
      <w:tr w:rsidR="009D34BC" w:rsidRPr="00EB27F3" w14:paraId="2B5B54C8" w14:textId="77777777" w:rsidTr="0052051D">
        <w:tc>
          <w:tcPr>
            <w:tcW w:w="3210" w:type="dxa"/>
          </w:tcPr>
          <w:p w14:paraId="5CE2B7A3" w14:textId="2A3C6478" w:rsidR="009D34BC" w:rsidRPr="00EB27F3" w:rsidRDefault="00CE5D7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C</w:t>
            </w:r>
            <w:r w:rsidR="00ED1D35" w:rsidRPr="00EB27F3">
              <w:rPr>
                <w:rFonts w:ascii="Times New Roman" w:hAnsi="Times New Roman" w:cs="Times New Roman"/>
                <w:b/>
                <w:bCs/>
                <w:sz w:val="24"/>
                <w:szCs w:val="24"/>
              </w:rPr>
              <w:t xml:space="preserve">linical presentation </w:t>
            </w:r>
            <w:r w:rsidR="009D34BC" w:rsidRPr="00EB27F3">
              <w:rPr>
                <w:rFonts w:ascii="Times New Roman" w:hAnsi="Times New Roman" w:cs="Times New Roman"/>
                <w:b/>
                <w:bCs/>
                <w:sz w:val="24"/>
                <w:szCs w:val="24"/>
              </w:rPr>
              <w:t>of the patients</w:t>
            </w:r>
          </w:p>
        </w:tc>
        <w:tc>
          <w:tcPr>
            <w:tcW w:w="3210" w:type="dxa"/>
          </w:tcPr>
          <w:p w14:paraId="00ABCC66"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59CD12E9" w14:textId="77777777" w:rsidR="009D34BC" w:rsidRPr="00EB27F3" w:rsidRDefault="009D34B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9D34BC" w:rsidRPr="00EB27F3" w14:paraId="0A7ED637" w14:textId="77777777" w:rsidTr="0052051D">
        <w:tc>
          <w:tcPr>
            <w:tcW w:w="3210" w:type="dxa"/>
          </w:tcPr>
          <w:p w14:paraId="1A803946" w14:textId="1FD30D6A" w:rsidR="009D34BC" w:rsidRPr="00EB27F3" w:rsidRDefault="00100FE6"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Pain</w:t>
            </w:r>
          </w:p>
        </w:tc>
        <w:tc>
          <w:tcPr>
            <w:tcW w:w="3210" w:type="dxa"/>
          </w:tcPr>
          <w:p w14:paraId="4421F168" w14:textId="1E2D9447"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18</w:t>
            </w:r>
          </w:p>
        </w:tc>
        <w:tc>
          <w:tcPr>
            <w:tcW w:w="3210" w:type="dxa"/>
          </w:tcPr>
          <w:p w14:paraId="6537031A" w14:textId="5E948FE2" w:rsidR="009D34BC" w:rsidRPr="00EB27F3" w:rsidRDefault="00100FE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36.0</w:t>
            </w:r>
          </w:p>
        </w:tc>
      </w:tr>
      <w:tr w:rsidR="009D34BC" w:rsidRPr="00EB27F3" w14:paraId="7917C7EC" w14:textId="77777777" w:rsidTr="0052051D">
        <w:tc>
          <w:tcPr>
            <w:tcW w:w="3210" w:type="dxa"/>
          </w:tcPr>
          <w:p w14:paraId="3EECA052" w14:textId="4CCF02C0" w:rsidR="009D34BC" w:rsidRPr="00EB27F3" w:rsidRDefault="00466FB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Swelling</w:t>
            </w:r>
          </w:p>
        </w:tc>
        <w:tc>
          <w:tcPr>
            <w:tcW w:w="3210" w:type="dxa"/>
          </w:tcPr>
          <w:p w14:paraId="16CF474D" w14:textId="0F2BAF92"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28EF22D3" w14:textId="5CE0B6AC" w:rsidR="009D34BC" w:rsidRPr="00EB27F3" w:rsidRDefault="00466FB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00FE6" w:rsidRPr="00EB27F3" w14:paraId="4FA12EA9" w14:textId="77777777" w:rsidTr="0052051D">
        <w:tc>
          <w:tcPr>
            <w:tcW w:w="3210" w:type="dxa"/>
          </w:tcPr>
          <w:p w14:paraId="564487D6" w14:textId="6EA0C92F" w:rsidR="00100FE6" w:rsidRPr="00EB27F3" w:rsidRDefault="00E27EA0"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Fever</w:t>
            </w:r>
          </w:p>
        </w:tc>
        <w:tc>
          <w:tcPr>
            <w:tcW w:w="3210" w:type="dxa"/>
          </w:tcPr>
          <w:p w14:paraId="1E1BFC34" w14:textId="2953044A"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32A71A1A" w14:textId="269D4E96" w:rsidR="00100FE6" w:rsidRPr="00EB27F3" w:rsidRDefault="00E27EA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bl>
    <w:p w14:paraId="32E4A15D" w14:textId="10BB84D8" w:rsidR="00476EA8" w:rsidRPr="00EB27F3" w:rsidRDefault="0042441C" w:rsidP="00EB27F3">
      <w:pPr>
        <w:spacing w:after="0" w:line="360" w:lineRule="auto"/>
        <w:rPr>
          <w:rFonts w:ascii="Times New Roman" w:hAnsi="Times New Roman" w:cs="Times New Roman"/>
          <w:b/>
          <w:bCs/>
          <w:i/>
          <w:iCs/>
          <w:sz w:val="24"/>
          <w:szCs w:val="24"/>
        </w:rPr>
      </w:pPr>
      <w:r w:rsidRPr="00EB27F3">
        <w:rPr>
          <w:rFonts w:ascii="Times New Roman" w:hAnsi="Times New Roman" w:cs="Times New Roman"/>
          <w:b/>
          <w:bCs/>
          <w:i/>
          <w:iCs/>
          <w:sz w:val="24"/>
          <w:szCs w:val="24"/>
        </w:rPr>
        <w:t>*Note- Multiple responses were observed</w:t>
      </w:r>
    </w:p>
    <w:p w14:paraId="082C0A2F" w14:textId="77777777" w:rsidR="000D2116" w:rsidRPr="00EB27F3" w:rsidRDefault="000D2116" w:rsidP="00EB27F3">
      <w:pPr>
        <w:spacing w:after="0" w:line="360" w:lineRule="auto"/>
        <w:rPr>
          <w:rFonts w:ascii="Times New Roman" w:hAnsi="Times New Roman" w:cs="Times New Roman"/>
          <w:sz w:val="24"/>
          <w:szCs w:val="24"/>
        </w:rPr>
      </w:pPr>
    </w:p>
    <w:p w14:paraId="5AF83463" w14:textId="69E721CA" w:rsidR="005179E8"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3 outlines the clinical presentations observed in the 50 patients included in the study. Swelling was the most common symptom, reported by all 50 patients (100%). Pain was experienced by 18 patients (36%), and fever was noted in 4 patients (8%). </w:t>
      </w:r>
    </w:p>
    <w:tbl>
      <w:tblPr>
        <w:tblStyle w:val="TableGrid"/>
        <w:tblW w:w="0" w:type="auto"/>
        <w:tblLook w:val="04A0" w:firstRow="1" w:lastRow="0" w:firstColumn="1" w:lastColumn="0" w:noHBand="0" w:noVBand="1"/>
      </w:tblPr>
      <w:tblGrid>
        <w:gridCol w:w="9630"/>
      </w:tblGrid>
      <w:tr w:rsidR="009D3428" w:rsidRPr="00EB27F3" w14:paraId="57D37D93" w14:textId="77777777" w:rsidTr="00FB7543">
        <w:tc>
          <w:tcPr>
            <w:tcW w:w="9630" w:type="dxa"/>
          </w:tcPr>
          <w:p w14:paraId="5F6C4658" w14:textId="16AD69B6" w:rsidR="009D3428" w:rsidRPr="00EB27F3" w:rsidRDefault="00FB7543" w:rsidP="00EB27F3">
            <w:pPr>
              <w:spacing w:line="360" w:lineRule="auto"/>
              <w:jc w:val="center"/>
              <w:rPr>
                <w:rFonts w:ascii="Times New Roman" w:hAnsi="Times New Roman" w:cs="Times New Roman"/>
                <w:sz w:val="24"/>
                <w:szCs w:val="24"/>
              </w:rPr>
            </w:pPr>
            <w:r w:rsidRPr="00EB27F3">
              <w:rPr>
                <w:rFonts w:ascii="Times New Roman" w:hAnsi="Times New Roman" w:cs="Times New Roman"/>
                <w:noProof/>
                <w:sz w:val="24"/>
                <w:szCs w:val="24"/>
              </w:rPr>
              <w:drawing>
                <wp:inline distT="0" distB="0" distL="0" distR="0" wp14:anchorId="15BD317A" wp14:editId="4576B455">
                  <wp:extent cx="6100354" cy="3631475"/>
                  <wp:effectExtent l="0" t="0" r="15240" b="7620"/>
                  <wp:docPr id="1950538845" name="Chart 1">
                    <a:extLst xmlns:a="http://schemas.openxmlformats.org/drawingml/2006/main">
                      <a:ext uri="{FF2B5EF4-FFF2-40B4-BE49-F238E27FC236}">
                        <a16:creationId xmlns:a16="http://schemas.microsoft.com/office/drawing/2014/main" id="{2B8F9912-0B6D-B542-6507-F79E1AF3E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9D3428" w:rsidRPr="00EB27F3" w14:paraId="03F04AFC" w14:textId="77777777" w:rsidTr="009D3428">
        <w:tc>
          <w:tcPr>
            <w:tcW w:w="9630" w:type="dxa"/>
          </w:tcPr>
          <w:p w14:paraId="678567E9" w14:textId="54BA3A83" w:rsidR="009D3428"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Figure 3: Bar diagram shows clinical presentation of the study patients</w:t>
            </w:r>
          </w:p>
        </w:tc>
      </w:tr>
    </w:tbl>
    <w:p w14:paraId="25723726" w14:textId="77777777" w:rsidR="009D3428" w:rsidRPr="00EB27F3" w:rsidRDefault="009D3428" w:rsidP="00EB27F3">
      <w:pPr>
        <w:spacing w:after="0" w:line="360" w:lineRule="auto"/>
        <w:rPr>
          <w:rFonts w:ascii="Times New Roman" w:hAnsi="Times New Roman" w:cs="Times New Roman"/>
          <w:sz w:val="24"/>
          <w:szCs w:val="24"/>
        </w:rPr>
      </w:pPr>
    </w:p>
    <w:p w14:paraId="1C8F6593" w14:textId="77777777" w:rsidR="000D2116" w:rsidRPr="00EB27F3" w:rsidRDefault="000D2116" w:rsidP="00EB27F3">
      <w:pPr>
        <w:spacing w:after="0" w:line="360" w:lineRule="auto"/>
        <w:rPr>
          <w:rFonts w:ascii="Times New Roman" w:hAnsi="Times New Roman" w:cs="Times New Roman"/>
          <w:sz w:val="24"/>
          <w:szCs w:val="24"/>
        </w:rPr>
      </w:pPr>
    </w:p>
    <w:p w14:paraId="44386A3B" w14:textId="77777777" w:rsidR="000D2116" w:rsidRPr="00EB27F3" w:rsidRDefault="000D2116" w:rsidP="00EB27F3">
      <w:pPr>
        <w:spacing w:after="0" w:line="360" w:lineRule="auto"/>
        <w:rPr>
          <w:rFonts w:ascii="Times New Roman" w:hAnsi="Times New Roman" w:cs="Times New Roman"/>
          <w:sz w:val="24"/>
          <w:szCs w:val="24"/>
        </w:rPr>
      </w:pPr>
    </w:p>
    <w:p w14:paraId="43502B41" w14:textId="77777777" w:rsidR="000D2116" w:rsidRPr="00EB27F3" w:rsidRDefault="000D2116" w:rsidP="00EB27F3">
      <w:pPr>
        <w:spacing w:after="0" w:line="360" w:lineRule="auto"/>
        <w:rPr>
          <w:rFonts w:ascii="Times New Roman" w:hAnsi="Times New Roman" w:cs="Times New Roman"/>
          <w:sz w:val="24"/>
          <w:szCs w:val="24"/>
        </w:rPr>
      </w:pPr>
    </w:p>
    <w:p w14:paraId="5D8538DB" w14:textId="7D227B2E" w:rsidR="00AC332F" w:rsidRPr="00EB27F3" w:rsidRDefault="00AC332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4</w:t>
      </w:r>
      <w:r w:rsidRPr="00EB27F3">
        <w:rPr>
          <w:rFonts w:ascii="Times New Roman" w:hAnsi="Times New Roman" w:cs="Times New Roman"/>
          <w:b/>
          <w:bCs/>
          <w:sz w:val="24"/>
          <w:szCs w:val="24"/>
        </w:rPr>
        <w:t>: Distribution of the study patients by physical examination (n=50)</w:t>
      </w:r>
    </w:p>
    <w:p w14:paraId="5AE31501" w14:textId="77777777" w:rsidR="00AC332F" w:rsidRPr="00EB27F3" w:rsidRDefault="00AC332F"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C332F" w:rsidRPr="00EB27F3" w14:paraId="6F6DD2AF" w14:textId="77777777" w:rsidTr="0052051D">
        <w:tc>
          <w:tcPr>
            <w:tcW w:w="3210" w:type="dxa"/>
          </w:tcPr>
          <w:p w14:paraId="54A9B356" w14:textId="589763D1" w:rsidR="00AC332F" w:rsidRPr="00EB27F3" w:rsidRDefault="00E91F6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w:t>
            </w:r>
            <w:r w:rsidR="00CC1BDB" w:rsidRPr="00EB27F3">
              <w:rPr>
                <w:rFonts w:ascii="Times New Roman" w:hAnsi="Times New Roman" w:cs="Times New Roman"/>
                <w:b/>
                <w:bCs/>
                <w:sz w:val="24"/>
                <w:szCs w:val="24"/>
              </w:rPr>
              <w:t xml:space="preserve">hysical examination </w:t>
            </w:r>
            <w:r w:rsidR="00AC332F" w:rsidRPr="00EB27F3">
              <w:rPr>
                <w:rFonts w:ascii="Times New Roman" w:hAnsi="Times New Roman" w:cs="Times New Roman"/>
                <w:b/>
                <w:bCs/>
                <w:sz w:val="24"/>
                <w:szCs w:val="24"/>
              </w:rPr>
              <w:t>of the patients</w:t>
            </w:r>
          </w:p>
        </w:tc>
        <w:tc>
          <w:tcPr>
            <w:tcW w:w="3210" w:type="dxa"/>
          </w:tcPr>
          <w:p w14:paraId="0D51BA45"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3639C3F" w14:textId="77777777" w:rsidR="00AC332F" w:rsidRPr="00EB27F3" w:rsidRDefault="00AC332F"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C332F" w:rsidRPr="00EB27F3" w14:paraId="75B153F3" w14:textId="77777777" w:rsidTr="0052051D">
        <w:tc>
          <w:tcPr>
            <w:tcW w:w="3210" w:type="dxa"/>
          </w:tcPr>
          <w:p w14:paraId="63386D72" w14:textId="62360035" w:rsidR="00AC332F" w:rsidRPr="00EB27F3" w:rsidRDefault="00CC1BD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Pulse</w:t>
            </w:r>
          </w:p>
        </w:tc>
        <w:tc>
          <w:tcPr>
            <w:tcW w:w="3210" w:type="dxa"/>
          </w:tcPr>
          <w:p w14:paraId="06CBA195" w14:textId="71A1B5E2" w:rsidR="00AC332F" w:rsidRPr="00EB27F3" w:rsidRDefault="00AC332F" w:rsidP="00EB27F3">
            <w:pPr>
              <w:spacing w:line="360" w:lineRule="auto"/>
              <w:rPr>
                <w:rFonts w:ascii="Times New Roman" w:hAnsi="Times New Roman" w:cs="Times New Roman"/>
                <w:sz w:val="24"/>
                <w:szCs w:val="24"/>
              </w:rPr>
            </w:pPr>
          </w:p>
        </w:tc>
        <w:tc>
          <w:tcPr>
            <w:tcW w:w="3210" w:type="dxa"/>
          </w:tcPr>
          <w:p w14:paraId="4D028B93" w14:textId="4D6688FA" w:rsidR="00AC332F" w:rsidRPr="00EB27F3" w:rsidRDefault="00AC332F" w:rsidP="00EB27F3">
            <w:pPr>
              <w:spacing w:line="360" w:lineRule="auto"/>
              <w:rPr>
                <w:rFonts w:ascii="Times New Roman" w:hAnsi="Times New Roman" w:cs="Times New Roman"/>
                <w:sz w:val="24"/>
                <w:szCs w:val="24"/>
              </w:rPr>
            </w:pPr>
          </w:p>
        </w:tc>
      </w:tr>
      <w:tr w:rsidR="00AC332F" w:rsidRPr="00EB27F3" w14:paraId="281FAE95" w14:textId="77777777" w:rsidTr="0052051D">
        <w:tc>
          <w:tcPr>
            <w:tcW w:w="3210" w:type="dxa"/>
          </w:tcPr>
          <w:p w14:paraId="2EEE9168" w14:textId="12459410"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14D0DA3" w14:textId="590B26AF"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5410EB4C" w14:textId="0DD3B6BB"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AC332F" w:rsidRPr="00EB27F3" w14:paraId="6E00E4E1" w14:textId="77777777" w:rsidTr="0052051D">
        <w:tc>
          <w:tcPr>
            <w:tcW w:w="3210" w:type="dxa"/>
          </w:tcPr>
          <w:p w14:paraId="62795A27" w14:textId="1CE74111" w:rsidR="00AC332F" w:rsidRPr="00EB27F3" w:rsidRDefault="00CC1BD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648463B5" w14:textId="75CAB643"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45F1F2EA" w14:textId="50432796" w:rsidR="00AC332F"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78188D" w:rsidRPr="00EB27F3" w14:paraId="2EB96BD3" w14:textId="77777777" w:rsidTr="0052051D">
        <w:tc>
          <w:tcPr>
            <w:tcW w:w="3210" w:type="dxa"/>
          </w:tcPr>
          <w:p w14:paraId="33597ED4" w14:textId="4B6AD82F"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Temperature</w:t>
            </w:r>
          </w:p>
        </w:tc>
        <w:tc>
          <w:tcPr>
            <w:tcW w:w="3210" w:type="dxa"/>
          </w:tcPr>
          <w:p w14:paraId="0B6364DC" w14:textId="03157268" w:rsidR="0078188D" w:rsidRPr="00EB27F3" w:rsidRDefault="0078188D" w:rsidP="00EB27F3">
            <w:pPr>
              <w:spacing w:line="360" w:lineRule="auto"/>
              <w:rPr>
                <w:rFonts w:ascii="Times New Roman" w:hAnsi="Times New Roman" w:cs="Times New Roman"/>
                <w:sz w:val="24"/>
                <w:szCs w:val="24"/>
              </w:rPr>
            </w:pPr>
          </w:p>
        </w:tc>
        <w:tc>
          <w:tcPr>
            <w:tcW w:w="3210" w:type="dxa"/>
          </w:tcPr>
          <w:p w14:paraId="7F20F73A" w14:textId="4C12AA20" w:rsidR="0078188D" w:rsidRPr="00EB27F3" w:rsidRDefault="0078188D" w:rsidP="00EB27F3">
            <w:pPr>
              <w:spacing w:line="360" w:lineRule="auto"/>
              <w:rPr>
                <w:rFonts w:ascii="Times New Roman" w:hAnsi="Times New Roman" w:cs="Times New Roman"/>
                <w:sz w:val="24"/>
                <w:szCs w:val="24"/>
              </w:rPr>
            </w:pPr>
          </w:p>
        </w:tc>
      </w:tr>
      <w:tr w:rsidR="0078188D" w:rsidRPr="00EB27F3" w14:paraId="778D21E8" w14:textId="77777777" w:rsidTr="0052051D">
        <w:tc>
          <w:tcPr>
            <w:tcW w:w="3210" w:type="dxa"/>
          </w:tcPr>
          <w:p w14:paraId="1A6A4BF4" w14:textId="5CF466E1"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Normal</w:t>
            </w:r>
          </w:p>
        </w:tc>
        <w:tc>
          <w:tcPr>
            <w:tcW w:w="3210" w:type="dxa"/>
          </w:tcPr>
          <w:p w14:paraId="7AF0A25C" w14:textId="6A21CC90"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7C9191A3" w14:textId="50030A6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78188D" w:rsidRPr="00EB27F3" w14:paraId="4872EDCD" w14:textId="77777777" w:rsidTr="0052051D">
        <w:tc>
          <w:tcPr>
            <w:tcW w:w="3210" w:type="dxa"/>
          </w:tcPr>
          <w:p w14:paraId="066E0190" w14:textId="271B9D7B"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3210" w:type="dxa"/>
          </w:tcPr>
          <w:p w14:paraId="453E986D" w14:textId="2DB19458"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0D6A7764" w14:textId="5C0742AB"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78188D" w:rsidRPr="00EB27F3" w14:paraId="1C836983" w14:textId="77777777" w:rsidTr="0052051D">
        <w:tc>
          <w:tcPr>
            <w:tcW w:w="3210" w:type="dxa"/>
          </w:tcPr>
          <w:p w14:paraId="7C19AD55" w14:textId="64FFCE92" w:rsidR="0078188D" w:rsidRPr="00EB27F3" w:rsidRDefault="0078188D"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Tenderness</w:t>
            </w:r>
          </w:p>
        </w:tc>
        <w:tc>
          <w:tcPr>
            <w:tcW w:w="3210" w:type="dxa"/>
          </w:tcPr>
          <w:p w14:paraId="001B8A3F" w14:textId="77777777" w:rsidR="0078188D" w:rsidRPr="00EB27F3" w:rsidRDefault="0078188D" w:rsidP="00EB27F3">
            <w:pPr>
              <w:spacing w:line="360" w:lineRule="auto"/>
              <w:rPr>
                <w:rFonts w:ascii="Times New Roman" w:hAnsi="Times New Roman" w:cs="Times New Roman"/>
                <w:sz w:val="24"/>
                <w:szCs w:val="24"/>
              </w:rPr>
            </w:pPr>
          </w:p>
        </w:tc>
        <w:tc>
          <w:tcPr>
            <w:tcW w:w="3210" w:type="dxa"/>
          </w:tcPr>
          <w:p w14:paraId="3B9349CF" w14:textId="77777777" w:rsidR="0078188D" w:rsidRPr="00EB27F3" w:rsidRDefault="0078188D" w:rsidP="00EB27F3">
            <w:pPr>
              <w:spacing w:line="360" w:lineRule="auto"/>
              <w:rPr>
                <w:rFonts w:ascii="Times New Roman" w:hAnsi="Times New Roman" w:cs="Times New Roman"/>
                <w:sz w:val="24"/>
                <w:szCs w:val="24"/>
              </w:rPr>
            </w:pPr>
          </w:p>
        </w:tc>
      </w:tr>
      <w:tr w:rsidR="0078188D" w:rsidRPr="00EB27F3" w14:paraId="18385179" w14:textId="77777777" w:rsidTr="0052051D">
        <w:tc>
          <w:tcPr>
            <w:tcW w:w="3210" w:type="dxa"/>
          </w:tcPr>
          <w:p w14:paraId="78738A3F" w14:textId="77D2DC90"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Yes</w:t>
            </w:r>
          </w:p>
        </w:tc>
        <w:tc>
          <w:tcPr>
            <w:tcW w:w="3210" w:type="dxa"/>
          </w:tcPr>
          <w:p w14:paraId="038B93EB" w14:textId="096ED777"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24</w:t>
            </w:r>
          </w:p>
        </w:tc>
        <w:tc>
          <w:tcPr>
            <w:tcW w:w="3210" w:type="dxa"/>
          </w:tcPr>
          <w:p w14:paraId="1CB649C2" w14:textId="109B7CA3"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48.0</w:t>
            </w:r>
          </w:p>
        </w:tc>
      </w:tr>
      <w:tr w:rsidR="0078188D" w:rsidRPr="00EB27F3" w14:paraId="059ADD02" w14:textId="77777777" w:rsidTr="0052051D">
        <w:tc>
          <w:tcPr>
            <w:tcW w:w="3210" w:type="dxa"/>
          </w:tcPr>
          <w:p w14:paraId="439A5910" w14:textId="7CEB21F9" w:rsidR="0078188D" w:rsidRPr="00EB27F3" w:rsidRDefault="0078188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w:t>
            </w:r>
          </w:p>
        </w:tc>
        <w:tc>
          <w:tcPr>
            <w:tcW w:w="3210" w:type="dxa"/>
          </w:tcPr>
          <w:p w14:paraId="135786F1" w14:textId="242B3D2D"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p>
        </w:tc>
        <w:tc>
          <w:tcPr>
            <w:tcW w:w="3210" w:type="dxa"/>
          </w:tcPr>
          <w:p w14:paraId="1FE09402" w14:textId="7906E656" w:rsidR="0078188D" w:rsidRPr="00EB27F3" w:rsidRDefault="00800EA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52.0</w:t>
            </w:r>
          </w:p>
        </w:tc>
      </w:tr>
    </w:tbl>
    <w:p w14:paraId="759843F0" w14:textId="77777777" w:rsidR="000D2116" w:rsidRPr="00EB27F3" w:rsidRDefault="000D2116" w:rsidP="00EB27F3">
      <w:pPr>
        <w:spacing w:after="0" w:line="360" w:lineRule="auto"/>
        <w:rPr>
          <w:rFonts w:ascii="Times New Roman" w:hAnsi="Times New Roman" w:cs="Times New Roman"/>
          <w:sz w:val="24"/>
          <w:szCs w:val="24"/>
        </w:rPr>
      </w:pPr>
    </w:p>
    <w:p w14:paraId="398B5F5E" w14:textId="5AE2E5B2" w:rsidR="00E91F64" w:rsidRPr="00EB27F3" w:rsidRDefault="005179E8"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4 presents the findings from the physical examination of the 50 patients in the study. Regarding pulse, 72% of patients (36 individuals) had a normal pulse, while 28% (14 patients) had a raised pulse. All patients (100%) had a normal temperature, with no patients exhibiting a raised temperature. As for tenderness, 48% (24 patients) showed tenderness during the examination, while 52% (26 patients) did not. </w:t>
      </w:r>
    </w:p>
    <w:p w14:paraId="4D92C4B1" w14:textId="77777777" w:rsidR="00E91F64" w:rsidRPr="00EB27F3" w:rsidRDefault="00E91F6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br w:type="page"/>
      </w:r>
    </w:p>
    <w:p w14:paraId="0183171F" w14:textId="32D65D09" w:rsidR="001152EB" w:rsidRPr="00EB27F3" w:rsidRDefault="001152EB"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 xml:space="preserve">Table </w:t>
      </w:r>
      <w:r w:rsidR="006A5BD6" w:rsidRPr="00EB27F3">
        <w:rPr>
          <w:rFonts w:ascii="Times New Roman" w:hAnsi="Times New Roman" w:cs="Times New Roman"/>
          <w:b/>
          <w:bCs/>
          <w:sz w:val="24"/>
          <w:szCs w:val="24"/>
        </w:rPr>
        <w:t>5</w:t>
      </w:r>
      <w:r w:rsidRPr="00EB27F3">
        <w:rPr>
          <w:rFonts w:ascii="Times New Roman" w:hAnsi="Times New Roman" w:cs="Times New Roman"/>
          <w:b/>
          <w:bCs/>
          <w:sz w:val="24"/>
          <w:szCs w:val="24"/>
        </w:rPr>
        <w:t>: Distribution of the study patients by gray scale of the lesion (n=50)</w:t>
      </w:r>
    </w:p>
    <w:p w14:paraId="1D1AA44E" w14:textId="77777777" w:rsidR="001152EB" w:rsidRPr="00EB27F3" w:rsidRDefault="001152EB"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1152EB" w:rsidRPr="00EB27F3" w14:paraId="795D473D" w14:textId="77777777" w:rsidTr="0052051D">
        <w:tc>
          <w:tcPr>
            <w:tcW w:w="3210" w:type="dxa"/>
          </w:tcPr>
          <w:p w14:paraId="221E05FA" w14:textId="4135288F"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Gray scale of the lesion</w:t>
            </w:r>
          </w:p>
        </w:tc>
        <w:tc>
          <w:tcPr>
            <w:tcW w:w="3210" w:type="dxa"/>
          </w:tcPr>
          <w:p w14:paraId="74D80B4A"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1F3618AC" w14:textId="77777777" w:rsidR="001152EB" w:rsidRPr="00EB27F3" w:rsidRDefault="001152E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1152EB" w:rsidRPr="00EB27F3" w14:paraId="353FD31C" w14:textId="77777777" w:rsidTr="0052051D">
        <w:tc>
          <w:tcPr>
            <w:tcW w:w="3210" w:type="dxa"/>
          </w:tcPr>
          <w:p w14:paraId="0A82D750" w14:textId="1968AC39"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Site of the lesion</w:t>
            </w:r>
          </w:p>
        </w:tc>
        <w:tc>
          <w:tcPr>
            <w:tcW w:w="3210" w:type="dxa"/>
          </w:tcPr>
          <w:p w14:paraId="588ADE1F"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62781EBB"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9900EE7" w14:textId="77777777" w:rsidTr="0052051D">
        <w:tc>
          <w:tcPr>
            <w:tcW w:w="3210" w:type="dxa"/>
          </w:tcPr>
          <w:p w14:paraId="6C92B794" w14:textId="3B74D65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Testicular</w:t>
            </w:r>
          </w:p>
        </w:tc>
        <w:tc>
          <w:tcPr>
            <w:tcW w:w="3210" w:type="dxa"/>
          </w:tcPr>
          <w:p w14:paraId="5399A3DF" w14:textId="7070D59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50</w:t>
            </w:r>
          </w:p>
        </w:tc>
        <w:tc>
          <w:tcPr>
            <w:tcW w:w="3210" w:type="dxa"/>
          </w:tcPr>
          <w:p w14:paraId="48308CA2" w14:textId="1FF4D47C"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r>
      <w:tr w:rsidR="001152EB" w:rsidRPr="00EB27F3" w14:paraId="2ED940DE" w14:textId="77777777" w:rsidTr="0052051D">
        <w:tc>
          <w:tcPr>
            <w:tcW w:w="3210" w:type="dxa"/>
          </w:tcPr>
          <w:p w14:paraId="7698648B" w14:textId="74BCE244"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Extra-testicular</w:t>
            </w:r>
          </w:p>
        </w:tc>
        <w:tc>
          <w:tcPr>
            <w:tcW w:w="3210" w:type="dxa"/>
          </w:tcPr>
          <w:p w14:paraId="4F562447" w14:textId="33C00EAD"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36BA9455" w14:textId="580CC91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5785289D" w14:textId="77777777" w:rsidTr="0052051D">
        <w:tc>
          <w:tcPr>
            <w:tcW w:w="3210" w:type="dxa"/>
          </w:tcPr>
          <w:p w14:paraId="5F9A6322" w14:textId="3312C825"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Type of the lesion</w:t>
            </w:r>
          </w:p>
        </w:tc>
        <w:tc>
          <w:tcPr>
            <w:tcW w:w="3210" w:type="dxa"/>
          </w:tcPr>
          <w:p w14:paraId="40D9EB10"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031BAB3E"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047F5E54" w14:textId="77777777" w:rsidTr="0052051D">
        <w:tc>
          <w:tcPr>
            <w:tcW w:w="3210" w:type="dxa"/>
          </w:tcPr>
          <w:p w14:paraId="2A73E6A1" w14:textId="2CD70D7B"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Focal</w:t>
            </w:r>
          </w:p>
        </w:tc>
        <w:tc>
          <w:tcPr>
            <w:tcW w:w="3210" w:type="dxa"/>
          </w:tcPr>
          <w:p w14:paraId="3B6385EE" w14:textId="4CE8CF0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7415D453" w14:textId="3668C558"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1152EB" w:rsidRPr="00EB27F3" w14:paraId="3BA7E3B6" w14:textId="77777777" w:rsidTr="0052051D">
        <w:tc>
          <w:tcPr>
            <w:tcW w:w="3210" w:type="dxa"/>
          </w:tcPr>
          <w:p w14:paraId="25527ED4" w14:textId="450B53EA"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Diffuse</w:t>
            </w:r>
          </w:p>
        </w:tc>
        <w:tc>
          <w:tcPr>
            <w:tcW w:w="3210" w:type="dxa"/>
          </w:tcPr>
          <w:p w14:paraId="68D85B56" w14:textId="15987375"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17</w:t>
            </w:r>
          </w:p>
        </w:tc>
        <w:tc>
          <w:tcPr>
            <w:tcW w:w="3210" w:type="dxa"/>
          </w:tcPr>
          <w:p w14:paraId="4F34E7A7" w14:textId="6ACFB610"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34.0</w:t>
            </w:r>
          </w:p>
        </w:tc>
      </w:tr>
      <w:tr w:rsidR="001152EB" w:rsidRPr="00EB27F3" w14:paraId="15627E05" w14:textId="77777777" w:rsidTr="0052051D">
        <w:tc>
          <w:tcPr>
            <w:tcW w:w="3210" w:type="dxa"/>
          </w:tcPr>
          <w:p w14:paraId="32D78221" w14:textId="39F653C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Echogenicity of the lesion</w:t>
            </w:r>
          </w:p>
        </w:tc>
        <w:tc>
          <w:tcPr>
            <w:tcW w:w="3210" w:type="dxa"/>
          </w:tcPr>
          <w:p w14:paraId="10A7EAA2"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14E0F6A3"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41AF61F5" w14:textId="77777777" w:rsidTr="0052051D">
        <w:tc>
          <w:tcPr>
            <w:tcW w:w="3210" w:type="dxa"/>
          </w:tcPr>
          <w:p w14:paraId="7E893F22" w14:textId="5BDEF083"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 echotexture</w:t>
            </w:r>
          </w:p>
        </w:tc>
        <w:tc>
          <w:tcPr>
            <w:tcW w:w="3210" w:type="dxa"/>
          </w:tcPr>
          <w:p w14:paraId="7247F9D4" w14:textId="3D88801E"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4E482B3B" w14:textId="68C5DDE3"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21C79B51" w14:textId="77777777" w:rsidTr="0052051D">
        <w:tc>
          <w:tcPr>
            <w:tcW w:w="3210" w:type="dxa"/>
          </w:tcPr>
          <w:p w14:paraId="004DC096" w14:textId="60BEC3C1"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Homogeneously hypoechoic</w:t>
            </w:r>
          </w:p>
        </w:tc>
        <w:tc>
          <w:tcPr>
            <w:tcW w:w="3210" w:type="dxa"/>
          </w:tcPr>
          <w:p w14:paraId="41E1E008" w14:textId="2BA269A6"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w:t>
            </w:r>
          </w:p>
        </w:tc>
        <w:tc>
          <w:tcPr>
            <w:tcW w:w="3210" w:type="dxa"/>
          </w:tcPr>
          <w:p w14:paraId="115C6CD3" w14:textId="4EC8098B"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28.0</w:t>
            </w:r>
          </w:p>
        </w:tc>
      </w:tr>
      <w:tr w:rsidR="001152EB" w:rsidRPr="00EB27F3" w14:paraId="08DA3D46" w14:textId="77777777" w:rsidTr="0052051D">
        <w:tc>
          <w:tcPr>
            <w:tcW w:w="3210" w:type="dxa"/>
          </w:tcPr>
          <w:p w14:paraId="6BFFF7E9" w14:textId="55AE72E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Mixed echogenic heterogenous</w:t>
            </w:r>
          </w:p>
        </w:tc>
        <w:tc>
          <w:tcPr>
            <w:tcW w:w="3210" w:type="dxa"/>
          </w:tcPr>
          <w:p w14:paraId="55D68FD1" w14:textId="4FE90B6F"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36</w:t>
            </w:r>
          </w:p>
        </w:tc>
        <w:tc>
          <w:tcPr>
            <w:tcW w:w="3210" w:type="dxa"/>
          </w:tcPr>
          <w:p w14:paraId="23582D9A" w14:textId="762C4AD2"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1152EB" w:rsidRPr="00EB27F3" w14:paraId="78D82001" w14:textId="77777777" w:rsidTr="0052051D">
        <w:tc>
          <w:tcPr>
            <w:tcW w:w="3210" w:type="dxa"/>
          </w:tcPr>
          <w:p w14:paraId="376D4F1E" w14:textId="443A8D0C"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Hyperechoic</w:t>
            </w:r>
          </w:p>
        </w:tc>
        <w:tc>
          <w:tcPr>
            <w:tcW w:w="3210" w:type="dxa"/>
          </w:tcPr>
          <w:p w14:paraId="7780FD93" w14:textId="570642FA"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p>
        </w:tc>
        <w:tc>
          <w:tcPr>
            <w:tcW w:w="3210" w:type="dxa"/>
          </w:tcPr>
          <w:p w14:paraId="2A8CDBC7" w14:textId="7CC277E2"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p>
        </w:tc>
      </w:tr>
      <w:tr w:rsidR="001152EB" w:rsidRPr="00EB27F3" w14:paraId="0E76B7E2" w14:textId="77777777" w:rsidTr="0052051D">
        <w:tc>
          <w:tcPr>
            <w:tcW w:w="3210" w:type="dxa"/>
          </w:tcPr>
          <w:p w14:paraId="1650C7D8" w14:textId="293E5202" w:rsidR="001152EB" w:rsidRPr="00EB27F3" w:rsidRDefault="001152EB"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Margin of lesion</w:t>
            </w:r>
          </w:p>
        </w:tc>
        <w:tc>
          <w:tcPr>
            <w:tcW w:w="3210" w:type="dxa"/>
          </w:tcPr>
          <w:p w14:paraId="340F5826" w14:textId="77777777" w:rsidR="001152EB" w:rsidRPr="00EB27F3" w:rsidRDefault="001152EB" w:rsidP="00EB27F3">
            <w:pPr>
              <w:spacing w:line="360" w:lineRule="auto"/>
              <w:rPr>
                <w:rFonts w:ascii="Times New Roman" w:hAnsi="Times New Roman" w:cs="Times New Roman"/>
                <w:sz w:val="24"/>
                <w:szCs w:val="24"/>
              </w:rPr>
            </w:pPr>
          </w:p>
        </w:tc>
        <w:tc>
          <w:tcPr>
            <w:tcW w:w="3210" w:type="dxa"/>
          </w:tcPr>
          <w:p w14:paraId="4BB589DD" w14:textId="77777777" w:rsidR="001152EB" w:rsidRPr="00EB27F3" w:rsidRDefault="001152EB" w:rsidP="00EB27F3">
            <w:pPr>
              <w:spacing w:line="360" w:lineRule="auto"/>
              <w:rPr>
                <w:rFonts w:ascii="Times New Roman" w:hAnsi="Times New Roman" w:cs="Times New Roman"/>
                <w:sz w:val="24"/>
                <w:szCs w:val="24"/>
              </w:rPr>
            </w:pPr>
          </w:p>
        </w:tc>
      </w:tr>
      <w:tr w:rsidR="001152EB" w:rsidRPr="00EB27F3" w14:paraId="196491F1" w14:textId="77777777" w:rsidTr="0052051D">
        <w:tc>
          <w:tcPr>
            <w:tcW w:w="3210" w:type="dxa"/>
          </w:tcPr>
          <w:p w14:paraId="7B790F59" w14:textId="4BC22A69"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Well defined</w:t>
            </w:r>
          </w:p>
        </w:tc>
        <w:tc>
          <w:tcPr>
            <w:tcW w:w="3210" w:type="dxa"/>
          </w:tcPr>
          <w:p w14:paraId="6E4EB6A6" w14:textId="3780B2DD"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5CC1FF1B" w14:textId="167AC157" w:rsidR="001152EB" w:rsidRPr="00EB27F3" w:rsidRDefault="0067188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1152EB" w:rsidRPr="00EB27F3" w14:paraId="7C0AF9F9" w14:textId="77777777" w:rsidTr="0052051D">
        <w:tc>
          <w:tcPr>
            <w:tcW w:w="3210" w:type="dxa"/>
          </w:tcPr>
          <w:p w14:paraId="423F89F1" w14:textId="427B41D7" w:rsidR="001152EB" w:rsidRPr="00EB27F3" w:rsidRDefault="001152E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Poorly defined</w:t>
            </w:r>
          </w:p>
        </w:tc>
        <w:tc>
          <w:tcPr>
            <w:tcW w:w="3210" w:type="dxa"/>
          </w:tcPr>
          <w:p w14:paraId="1A9BAFA8" w14:textId="33273601"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671882" w:rsidRPr="00EB27F3">
              <w:rPr>
                <w:rFonts w:ascii="Times New Roman" w:hAnsi="Times New Roman" w:cs="Times New Roman"/>
                <w:sz w:val="24"/>
                <w:szCs w:val="24"/>
              </w:rPr>
              <w:t>0</w:t>
            </w:r>
          </w:p>
        </w:tc>
        <w:tc>
          <w:tcPr>
            <w:tcW w:w="3210" w:type="dxa"/>
          </w:tcPr>
          <w:p w14:paraId="61AE6FFC" w14:textId="0DFDCCBB" w:rsidR="001152EB" w:rsidRPr="00EB27F3" w:rsidRDefault="00215FFD"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.0</w:t>
            </w:r>
          </w:p>
        </w:tc>
      </w:tr>
    </w:tbl>
    <w:p w14:paraId="019E42E7" w14:textId="17C097E9" w:rsidR="001152EB" w:rsidRPr="00EB27F3" w:rsidRDefault="001152EB" w:rsidP="00EB27F3">
      <w:pPr>
        <w:spacing w:after="0" w:line="360" w:lineRule="auto"/>
        <w:rPr>
          <w:rFonts w:ascii="Times New Roman" w:hAnsi="Times New Roman" w:cs="Times New Roman"/>
          <w:sz w:val="24"/>
          <w:szCs w:val="24"/>
        </w:rPr>
      </w:pPr>
    </w:p>
    <w:p w14:paraId="7899666B" w14:textId="3D92414A" w:rsidR="000D2116"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5 describes the distribution of the 50 patients based on the gray scale characteristics of their lesions as observed on imaging. All patients (100%) had testicular lesions, with no cases of extra-testicular lesions. Regarding the type of lesion, 66% (33 patients) had focal lesions, while 34% (17 patients) had diffuse lesions. In terms of echogenicity, </w:t>
      </w:r>
      <w:r w:rsidR="00671882" w:rsidRPr="00EB27F3">
        <w:rPr>
          <w:rFonts w:ascii="Times New Roman" w:hAnsi="Times New Roman" w:cs="Times New Roman"/>
          <w:sz w:val="24"/>
          <w:szCs w:val="24"/>
        </w:rPr>
        <w:t>72</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36</w:t>
      </w:r>
      <w:r w:rsidRPr="00EB27F3">
        <w:rPr>
          <w:rFonts w:ascii="Times New Roman" w:hAnsi="Times New Roman" w:cs="Times New Roman"/>
          <w:sz w:val="24"/>
          <w:szCs w:val="24"/>
        </w:rPr>
        <w:t xml:space="preserve"> patients) exhibited mixed echogenic heterogeneous lesions, </w:t>
      </w:r>
      <w:r w:rsidR="00671882" w:rsidRPr="00EB27F3">
        <w:rPr>
          <w:rFonts w:ascii="Times New Roman" w:hAnsi="Times New Roman" w:cs="Times New Roman"/>
          <w:sz w:val="24"/>
          <w:szCs w:val="24"/>
        </w:rPr>
        <w:t>28</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14</w:t>
      </w:r>
      <w:r w:rsidRPr="00EB27F3">
        <w:rPr>
          <w:rFonts w:ascii="Times New Roman" w:hAnsi="Times New Roman" w:cs="Times New Roman"/>
          <w:sz w:val="24"/>
          <w:szCs w:val="24"/>
        </w:rPr>
        <w:t xml:space="preserve"> patients) had homogeneously hypoechoic lesions, and none showed normal echotexture or hyperechoic lesions. As for the margin of the lesions, 8</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(4</w:t>
      </w:r>
      <w:r w:rsidR="00671882" w:rsidRPr="00EB27F3">
        <w:rPr>
          <w:rFonts w:ascii="Times New Roman" w:hAnsi="Times New Roman" w:cs="Times New Roman"/>
          <w:sz w:val="24"/>
          <w:szCs w:val="24"/>
        </w:rPr>
        <w:t>0</w:t>
      </w:r>
      <w:r w:rsidRPr="00EB27F3">
        <w:rPr>
          <w:rFonts w:ascii="Times New Roman" w:hAnsi="Times New Roman" w:cs="Times New Roman"/>
          <w:sz w:val="24"/>
          <w:szCs w:val="24"/>
        </w:rPr>
        <w:t xml:space="preserve"> patients) had poorly defined margins, while only </w:t>
      </w:r>
      <w:r w:rsidR="00671882" w:rsidRPr="00EB27F3">
        <w:rPr>
          <w:rFonts w:ascii="Times New Roman" w:hAnsi="Times New Roman" w:cs="Times New Roman"/>
          <w:sz w:val="24"/>
          <w:szCs w:val="24"/>
        </w:rPr>
        <w:t>20</w:t>
      </w:r>
      <w:r w:rsidRPr="00EB27F3">
        <w:rPr>
          <w:rFonts w:ascii="Times New Roman" w:hAnsi="Times New Roman" w:cs="Times New Roman"/>
          <w:sz w:val="24"/>
          <w:szCs w:val="24"/>
        </w:rPr>
        <w:t>% (</w:t>
      </w:r>
      <w:r w:rsidR="00671882" w:rsidRPr="00EB27F3">
        <w:rPr>
          <w:rFonts w:ascii="Times New Roman" w:hAnsi="Times New Roman" w:cs="Times New Roman"/>
          <w:sz w:val="24"/>
          <w:szCs w:val="24"/>
        </w:rPr>
        <w:t>10</w:t>
      </w:r>
      <w:r w:rsidRPr="00EB27F3">
        <w:rPr>
          <w:rFonts w:ascii="Times New Roman" w:hAnsi="Times New Roman" w:cs="Times New Roman"/>
          <w:sz w:val="24"/>
          <w:szCs w:val="24"/>
        </w:rPr>
        <w:t xml:space="preserve"> patients) had well-defined margins. </w:t>
      </w:r>
    </w:p>
    <w:p w14:paraId="4E28AAEA" w14:textId="77777777" w:rsidR="00E91F64" w:rsidRPr="00EB27F3" w:rsidRDefault="00E91F64" w:rsidP="00EB27F3">
      <w:pPr>
        <w:spacing w:after="0" w:line="360" w:lineRule="auto"/>
        <w:rPr>
          <w:rFonts w:ascii="Times New Roman" w:hAnsi="Times New Roman" w:cs="Times New Roman"/>
          <w:sz w:val="24"/>
          <w:szCs w:val="24"/>
        </w:rPr>
      </w:pPr>
    </w:p>
    <w:p w14:paraId="5929861A" w14:textId="0931BCCF" w:rsidR="004D3954" w:rsidRPr="00EB27F3" w:rsidRDefault="004D3954"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6</w:t>
      </w:r>
      <w:r w:rsidRPr="00EB27F3">
        <w:rPr>
          <w:rFonts w:ascii="Times New Roman" w:hAnsi="Times New Roman" w:cs="Times New Roman"/>
          <w:b/>
          <w:bCs/>
          <w:sz w:val="24"/>
          <w:szCs w:val="24"/>
        </w:rPr>
        <w:t xml:space="preserve">: Distribution of the study patients by CDUS finding of testicular </w:t>
      </w:r>
      <w:r w:rsidR="00BA6E43" w:rsidRPr="00EB27F3">
        <w:rPr>
          <w:rFonts w:ascii="Times New Roman" w:hAnsi="Times New Roman" w:cs="Times New Roman"/>
          <w:b/>
          <w:bCs/>
          <w:sz w:val="24"/>
          <w:szCs w:val="24"/>
        </w:rPr>
        <w:t>lesion (</w:t>
      </w:r>
      <w:r w:rsidRPr="00EB27F3">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3210"/>
        <w:gridCol w:w="3210"/>
        <w:gridCol w:w="3210"/>
      </w:tblGrid>
      <w:tr w:rsidR="004D3954" w:rsidRPr="00EB27F3" w14:paraId="72770755" w14:textId="77777777" w:rsidTr="0052051D">
        <w:tc>
          <w:tcPr>
            <w:tcW w:w="3210" w:type="dxa"/>
          </w:tcPr>
          <w:p w14:paraId="290A8B55" w14:textId="0B7B41AF" w:rsidR="004D3954" w:rsidRPr="00EB27F3" w:rsidRDefault="00BA6E43"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CDUS finding of testicular lesion </w:t>
            </w:r>
          </w:p>
        </w:tc>
        <w:tc>
          <w:tcPr>
            <w:tcW w:w="3210" w:type="dxa"/>
          </w:tcPr>
          <w:p w14:paraId="14900756"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4761E58" w14:textId="77777777" w:rsidR="004D3954" w:rsidRPr="00EB27F3" w:rsidRDefault="004D3954"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4D3954" w:rsidRPr="00EB27F3" w14:paraId="4A2543A7" w14:textId="77777777" w:rsidTr="0052051D">
        <w:tc>
          <w:tcPr>
            <w:tcW w:w="3210" w:type="dxa"/>
          </w:tcPr>
          <w:p w14:paraId="5B614156" w14:textId="6E97B734"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Grades of vascularity</w:t>
            </w:r>
          </w:p>
        </w:tc>
        <w:tc>
          <w:tcPr>
            <w:tcW w:w="3210" w:type="dxa"/>
          </w:tcPr>
          <w:p w14:paraId="3D146B04"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35A4C12"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5D3B8734" w14:textId="77777777" w:rsidTr="0052051D">
        <w:tc>
          <w:tcPr>
            <w:tcW w:w="3210" w:type="dxa"/>
          </w:tcPr>
          <w:p w14:paraId="12A133D7" w14:textId="525174E8"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0</w:t>
            </w:r>
          </w:p>
        </w:tc>
        <w:tc>
          <w:tcPr>
            <w:tcW w:w="3210" w:type="dxa"/>
          </w:tcPr>
          <w:p w14:paraId="4D4E6E3C" w14:textId="77B9072D"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p>
        </w:tc>
        <w:tc>
          <w:tcPr>
            <w:tcW w:w="3210" w:type="dxa"/>
          </w:tcPr>
          <w:p w14:paraId="54E7D74D" w14:textId="64BDA443" w:rsidR="004D3954" w:rsidRPr="00EB27F3" w:rsidRDefault="007B0CC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w:t>
            </w:r>
          </w:p>
        </w:tc>
      </w:tr>
      <w:tr w:rsidR="004D3954" w:rsidRPr="00EB27F3" w14:paraId="564ABFD6" w14:textId="77777777" w:rsidTr="0052051D">
        <w:tc>
          <w:tcPr>
            <w:tcW w:w="3210" w:type="dxa"/>
          </w:tcPr>
          <w:p w14:paraId="4FBEB4C0" w14:textId="5AB4C4A0"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1</w:t>
            </w:r>
          </w:p>
        </w:tc>
        <w:tc>
          <w:tcPr>
            <w:tcW w:w="3210" w:type="dxa"/>
          </w:tcPr>
          <w:p w14:paraId="622901F0" w14:textId="2763A622" w:rsidR="004D3954" w:rsidRPr="00EB27F3" w:rsidRDefault="00D4168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E0689F" w:rsidRPr="00EB27F3">
              <w:rPr>
                <w:rFonts w:ascii="Times New Roman" w:hAnsi="Times New Roman" w:cs="Times New Roman"/>
                <w:sz w:val="24"/>
                <w:szCs w:val="24"/>
              </w:rPr>
              <w:t>2</w:t>
            </w:r>
          </w:p>
        </w:tc>
        <w:tc>
          <w:tcPr>
            <w:tcW w:w="3210" w:type="dxa"/>
          </w:tcPr>
          <w:p w14:paraId="5A3C4C5F" w14:textId="72546002" w:rsidR="004D3954"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64</w:t>
            </w:r>
            <w:r w:rsidR="007B0CC8" w:rsidRPr="00EB27F3">
              <w:rPr>
                <w:rFonts w:ascii="Times New Roman" w:hAnsi="Times New Roman" w:cs="Times New Roman"/>
                <w:sz w:val="24"/>
                <w:szCs w:val="24"/>
              </w:rPr>
              <w:t>.0</w:t>
            </w:r>
          </w:p>
        </w:tc>
      </w:tr>
      <w:tr w:rsidR="00BA6E43" w:rsidRPr="00EB27F3" w14:paraId="479F28C4" w14:textId="77777777" w:rsidTr="0052051D">
        <w:tc>
          <w:tcPr>
            <w:tcW w:w="3210" w:type="dxa"/>
          </w:tcPr>
          <w:p w14:paraId="0454DA6F" w14:textId="5B96F196"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Grade 2</w:t>
            </w:r>
          </w:p>
        </w:tc>
        <w:tc>
          <w:tcPr>
            <w:tcW w:w="3210" w:type="dxa"/>
          </w:tcPr>
          <w:p w14:paraId="464C804F" w14:textId="28621F3B"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7FE32213" w14:textId="79C5EAF9" w:rsidR="00BA6E43" w:rsidRPr="00EB27F3" w:rsidRDefault="00E0689F"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w:t>
            </w:r>
            <w:r w:rsidR="007B0CC8" w:rsidRPr="00EB27F3">
              <w:rPr>
                <w:rFonts w:ascii="Times New Roman" w:hAnsi="Times New Roman" w:cs="Times New Roman"/>
                <w:sz w:val="24"/>
                <w:szCs w:val="24"/>
              </w:rPr>
              <w:t>.0</w:t>
            </w:r>
          </w:p>
        </w:tc>
      </w:tr>
      <w:tr w:rsidR="004D3954" w:rsidRPr="00EB27F3" w14:paraId="32698E98" w14:textId="77777777" w:rsidTr="0052051D">
        <w:tc>
          <w:tcPr>
            <w:tcW w:w="3210" w:type="dxa"/>
          </w:tcPr>
          <w:p w14:paraId="0CAE6118" w14:textId="539F3462"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bCs/>
                <w:sz w:val="24"/>
                <w:szCs w:val="24"/>
              </w:rPr>
              <w:t>Pattern of vascularity</w:t>
            </w:r>
          </w:p>
        </w:tc>
        <w:tc>
          <w:tcPr>
            <w:tcW w:w="3210" w:type="dxa"/>
          </w:tcPr>
          <w:p w14:paraId="18CF7B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6ACF6BDB"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568C2D6" w14:textId="77777777" w:rsidTr="0052051D">
        <w:tc>
          <w:tcPr>
            <w:tcW w:w="3210" w:type="dxa"/>
          </w:tcPr>
          <w:p w14:paraId="16903590" w14:textId="6B4CF359"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Regular (branching linear)</w:t>
            </w:r>
          </w:p>
        </w:tc>
        <w:tc>
          <w:tcPr>
            <w:tcW w:w="3210" w:type="dxa"/>
          </w:tcPr>
          <w:p w14:paraId="35638EB5" w14:textId="57560A3F"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p>
        </w:tc>
        <w:tc>
          <w:tcPr>
            <w:tcW w:w="3210" w:type="dxa"/>
          </w:tcPr>
          <w:p w14:paraId="476694D6" w14:textId="22FD0B98"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4.0</w:t>
            </w:r>
          </w:p>
        </w:tc>
      </w:tr>
      <w:tr w:rsidR="004D3954" w:rsidRPr="00EB27F3" w14:paraId="4608D02D" w14:textId="77777777" w:rsidTr="0052051D">
        <w:tc>
          <w:tcPr>
            <w:tcW w:w="3210" w:type="dxa"/>
          </w:tcPr>
          <w:p w14:paraId="5F077790" w14:textId="61BEBCBD"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Non-branching linear</w:t>
            </w:r>
          </w:p>
        </w:tc>
        <w:tc>
          <w:tcPr>
            <w:tcW w:w="3210" w:type="dxa"/>
          </w:tcPr>
          <w:p w14:paraId="3C82B7C3" w14:textId="50F0B8F0"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B263C1" w:rsidRPr="00EB27F3">
              <w:rPr>
                <w:rFonts w:ascii="Times New Roman" w:hAnsi="Times New Roman" w:cs="Times New Roman"/>
                <w:sz w:val="24"/>
                <w:szCs w:val="24"/>
              </w:rPr>
              <w:t>5</w:t>
            </w:r>
          </w:p>
        </w:tc>
        <w:tc>
          <w:tcPr>
            <w:tcW w:w="3210" w:type="dxa"/>
          </w:tcPr>
          <w:p w14:paraId="7DD0959E" w14:textId="3B71C223"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0</w:t>
            </w:r>
            <w:r w:rsidRPr="00EB27F3">
              <w:rPr>
                <w:rFonts w:ascii="Times New Roman" w:hAnsi="Times New Roman" w:cs="Times New Roman"/>
                <w:sz w:val="24"/>
                <w:szCs w:val="24"/>
              </w:rPr>
              <w:t>.0</w:t>
            </w:r>
          </w:p>
        </w:tc>
      </w:tr>
      <w:tr w:rsidR="00BA6E43" w:rsidRPr="00EB27F3" w14:paraId="0DCF75CE" w14:textId="77777777" w:rsidTr="0052051D">
        <w:tc>
          <w:tcPr>
            <w:tcW w:w="3210" w:type="dxa"/>
          </w:tcPr>
          <w:p w14:paraId="3D2969B2" w14:textId="3714A201" w:rsidR="00BA6E43"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Scattered / random</w:t>
            </w:r>
          </w:p>
        </w:tc>
        <w:tc>
          <w:tcPr>
            <w:tcW w:w="3210" w:type="dxa"/>
          </w:tcPr>
          <w:p w14:paraId="78C8947F" w14:textId="5E161952"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33</w:t>
            </w:r>
          </w:p>
        </w:tc>
        <w:tc>
          <w:tcPr>
            <w:tcW w:w="3210" w:type="dxa"/>
          </w:tcPr>
          <w:p w14:paraId="41F5CD3D" w14:textId="32C46788" w:rsidR="00BA6E43"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66.0</w:t>
            </w:r>
          </w:p>
        </w:tc>
      </w:tr>
      <w:tr w:rsidR="004D3954" w:rsidRPr="00EB27F3" w14:paraId="74169B2C" w14:textId="77777777" w:rsidTr="0052051D">
        <w:tc>
          <w:tcPr>
            <w:tcW w:w="3210" w:type="dxa"/>
          </w:tcPr>
          <w:p w14:paraId="5B2718E6" w14:textId="28D5DAB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PSV (Peak systolic velocity)</w:t>
            </w:r>
          </w:p>
        </w:tc>
        <w:tc>
          <w:tcPr>
            <w:tcW w:w="3210" w:type="dxa"/>
          </w:tcPr>
          <w:p w14:paraId="05F3257F"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5BF228DD" w14:textId="77777777" w:rsidR="004D3954" w:rsidRPr="00EB27F3" w:rsidRDefault="004D3954" w:rsidP="00EB27F3">
            <w:pPr>
              <w:spacing w:line="360" w:lineRule="auto"/>
              <w:rPr>
                <w:rFonts w:ascii="Times New Roman" w:hAnsi="Times New Roman" w:cs="Times New Roman"/>
                <w:sz w:val="24"/>
                <w:szCs w:val="24"/>
              </w:rPr>
            </w:pPr>
          </w:p>
        </w:tc>
      </w:tr>
      <w:tr w:rsidR="004D3954" w:rsidRPr="00EB27F3" w14:paraId="4F55E6EC" w14:textId="77777777" w:rsidTr="0052051D">
        <w:tc>
          <w:tcPr>
            <w:tcW w:w="3210" w:type="dxa"/>
          </w:tcPr>
          <w:p w14:paraId="224BCE9D" w14:textId="039DE6FE"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5142189A" w14:textId="11D02B1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p>
        </w:tc>
        <w:tc>
          <w:tcPr>
            <w:tcW w:w="3210" w:type="dxa"/>
          </w:tcPr>
          <w:p w14:paraId="6FB6B54B" w14:textId="0B74AC0B"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16.0</w:t>
            </w:r>
          </w:p>
        </w:tc>
      </w:tr>
      <w:tr w:rsidR="004D3954" w:rsidRPr="00EB27F3" w14:paraId="30CD7600" w14:textId="77777777" w:rsidTr="0052051D">
        <w:tc>
          <w:tcPr>
            <w:tcW w:w="3210" w:type="dxa"/>
          </w:tcPr>
          <w:p w14:paraId="2D88BC22" w14:textId="21B87CFF"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71A63A5E" w14:textId="23635F2C" w:rsidR="004D3954" w:rsidRPr="00EB27F3" w:rsidRDefault="0051661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263C1" w:rsidRPr="00EB27F3">
              <w:rPr>
                <w:rFonts w:ascii="Times New Roman" w:hAnsi="Times New Roman" w:cs="Times New Roman"/>
                <w:sz w:val="24"/>
                <w:szCs w:val="24"/>
              </w:rPr>
              <w:t>8</w:t>
            </w:r>
          </w:p>
        </w:tc>
        <w:tc>
          <w:tcPr>
            <w:tcW w:w="3210" w:type="dxa"/>
          </w:tcPr>
          <w:p w14:paraId="111A1612" w14:textId="59B521CC"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76.0</w:t>
            </w:r>
          </w:p>
        </w:tc>
      </w:tr>
      <w:tr w:rsidR="004D3954" w:rsidRPr="00EB27F3" w14:paraId="348A7A86" w14:textId="77777777" w:rsidTr="0052051D">
        <w:tc>
          <w:tcPr>
            <w:tcW w:w="3210" w:type="dxa"/>
          </w:tcPr>
          <w:p w14:paraId="5534A016" w14:textId="53CD7E92" w:rsidR="004D3954" w:rsidRPr="00EB27F3" w:rsidRDefault="00BA6E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5EEE4DC6" w14:textId="5A22A039"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72A8057" w14:textId="242403A3" w:rsidR="004D3954" w:rsidRPr="00EB27F3" w:rsidRDefault="00B263C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D3954" w:rsidRPr="00EB27F3" w14:paraId="3871A5C6" w14:textId="77777777" w:rsidTr="0052051D">
        <w:tc>
          <w:tcPr>
            <w:tcW w:w="3210" w:type="dxa"/>
          </w:tcPr>
          <w:p w14:paraId="4DA71419" w14:textId="6E5521E6" w:rsidR="004D3954" w:rsidRPr="00EB27F3" w:rsidRDefault="00BA6E4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EDV (End diastolic velocity)</w:t>
            </w:r>
          </w:p>
        </w:tc>
        <w:tc>
          <w:tcPr>
            <w:tcW w:w="3210" w:type="dxa"/>
          </w:tcPr>
          <w:p w14:paraId="1DBAD0DC" w14:textId="77777777" w:rsidR="004D3954" w:rsidRPr="00EB27F3" w:rsidRDefault="004D3954" w:rsidP="00EB27F3">
            <w:pPr>
              <w:spacing w:line="360" w:lineRule="auto"/>
              <w:rPr>
                <w:rFonts w:ascii="Times New Roman" w:hAnsi="Times New Roman" w:cs="Times New Roman"/>
                <w:sz w:val="24"/>
                <w:szCs w:val="24"/>
              </w:rPr>
            </w:pPr>
          </w:p>
        </w:tc>
        <w:tc>
          <w:tcPr>
            <w:tcW w:w="3210" w:type="dxa"/>
          </w:tcPr>
          <w:p w14:paraId="22EB503B" w14:textId="77777777" w:rsidR="004D3954" w:rsidRPr="00EB27F3" w:rsidRDefault="004D3954" w:rsidP="00EB27F3">
            <w:pPr>
              <w:spacing w:line="360" w:lineRule="auto"/>
              <w:rPr>
                <w:rFonts w:ascii="Times New Roman" w:hAnsi="Times New Roman" w:cs="Times New Roman"/>
                <w:sz w:val="24"/>
                <w:szCs w:val="24"/>
              </w:rPr>
            </w:pPr>
          </w:p>
        </w:tc>
      </w:tr>
      <w:tr w:rsidR="00427233" w:rsidRPr="00EB27F3" w14:paraId="5527422A" w14:textId="77777777" w:rsidTr="0052051D">
        <w:tc>
          <w:tcPr>
            <w:tcW w:w="3210" w:type="dxa"/>
          </w:tcPr>
          <w:p w14:paraId="7AF17B90" w14:textId="035660BC"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D1E2CF7" w14:textId="0D5E171A"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w:t>
            </w:r>
          </w:p>
        </w:tc>
        <w:tc>
          <w:tcPr>
            <w:tcW w:w="3210" w:type="dxa"/>
          </w:tcPr>
          <w:p w14:paraId="29AFB7B4" w14:textId="5214D3DC"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20.0</w:t>
            </w:r>
          </w:p>
        </w:tc>
      </w:tr>
      <w:tr w:rsidR="00427233" w:rsidRPr="00EB27F3" w14:paraId="379D7775" w14:textId="77777777" w:rsidTr="0052051D">
        <w:tc>
          <w:tcPr>
            <w:tcW w:w="3210" w:type="dxa"/>
          </w:tcPr>
          <w:p w14:paraId="5E2233ED" w14:textId="0DFFBE68"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3210" w:type="dxa"/>
          </w:tcPr>
          <w:p w14:paraId="612EEFCD" w14:textId="5806F211" w:rsidR="00427233" w:rsidRPr="00EB27F3" w:rsidRDefault="000F4CD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2A47DA" w:rsidRPr="00EB27F3">
              <w:rPr>
                <w:rFonts w:ascii="Times New Roman" w:hAnsi="Times New Roman" w:cs="Times New Roman"/>
                <w:sz w:val="24"/>
                <w:szCs w:val="24"/>
              </w:rPr>
              <w:t>6</w:t>
            </w:r>
          </w:p>
        </w:tc>
        <w:tc>
          <w:tcPr>
            <w:tcW w:w="3210" w:type="dxa"/>
          </w:tcPr>
          <w:p w14:paraId="60B26A1B" w14:textId="6A0278A0"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427233" w:rsidRPr="00EB27F3" w14:paraId="60AD5AEC" w14:textId="77777777" w:rsidTr="0052051D">
        <w:tc>
          <w:tcPr>
            <w:tcW w:w="3210" w:type="dxa"/>
          </w:tcPr>
          <w:p w14:paraId="0A40A97C" w14:textId="2738557A" w:rsidR="00427233" w:rsidRPr="00EB27F3" w:rsidRDefault="0042723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3210" w:type="dxa"/>
          </w:tcPr>
          <w:p w14:paraId="6DB2A833" w14:textId="6C41D771"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p>
        </w:tc>
        <w:tc>
          <w:tcPr>
            <w:tcW w:w="3210" w:type="dxa"/>
          </w:tcPr>
          <w:p w14:paraId="79EBA888" w14:textId="705AF03F" w:rsidR="00427233" w:rsidRPr="00EB27F3" w:rsidRDefault="002A47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8.0</w:t>
            </w:r>
          </w:p>
        </w:tc>
      </w:tr>
      <w:tr w:rsidR="00427233" w:rsidRPr="00EB27F3" w14:paraId="651276AD" w14:textId="77777777" w:rsidTr="0052051D">
        <w:tc>
          <w:tcPr>
            <w:tcW w:w="3210" w:type="dxa"/>
          </w:tcPr>
          <w:p w14:paraId="7585F0C3" w14:textId="4971D78D" w:rsidR="00427233" w:rsidRPr="00EB27F3" w:rsidRDefault="00427233" w:rsidP="00EB27F3">
            <w:pPr>
              <w:spacing w:line="360" w:lineRule="auto"/>
              <w:rPr>
                <w:rFonts w:ascii="Times New Roman" w:hAnsi="Times New Roman" w:cs="Times New Roman"/>
                <w:b/>
                <w:sz w:val="24"/>
                <w:szCs w:val="24"/>
              </w:rPr>
            </w:pPr>
            <w:r w:rsidRPr="00EB27F3">
              <w:rPr>
                <w:rFonts w:ascii="Times New Roman" w:hAnsi="Times New Roman" w:cs="Times New Roman"/>
                <w:b/>
                <w:sz w:val="24"/>
                <w:szCs w:val="24"/>
              </w:rPr>
              <w:t>RI (Resistivity Index)</w:t>
            </w:r>
          </w:p>
        </w:tc>
        <w:tc>
          <w:tcPr>
            <w:tcW w:w="3210" w:type="dxa"/>
          </w:tcPr>
          <w:p w14:paraId="2E7271A9" w14:textId="77777777" w:rsidR="00427233" w:rsidRPr="00EB27F3" w:rsidRDefault="00427233" w:rsidP="00EB27F3">
            <w:pPr>
              <w:spacing w:line="360" w:lineRule="auto"/>
              <w:rPr>
                <w:rFonts w:ascii="Times New Roman" w:hAnsi="Times New Roman" w:cs="Times New Roman"/>
                <w:sz w:val="24"/>
                <w:szCs w:val="24"/>
              </w:rPr>
            </w:pPr>
          </w:p>
        </w:tc>
        <w:tc>
          <w:tcPr>
            <w:tcW w:w="3210" w:type="dxa"/>
          </w:tcPr>
          <w:p w14:paraId="777F2DF1" w14:textId="77777777" w:rsidR="00427233" w:rsidRPr="00EB27F3" w:rsidRDefault="00427233" w:rsidP="00EB27F3">
            <w:pPr>
              <w:spacing w:line="360" w:lineRule="auto"/>
              <w:rPr>
                <w:rFonts w:ascii="Times New Roman" w:hAnsi="Times New Roman" w:cs="Times New Roman"/>
                <w:sz w:val="24"/>
                <w:szCs w:val="24"/>
              </w:rPr>
            </w:pPr>
          </w:p>
        </w:tc>
      </w:tr>
      <w:tr w:rsidR="00427233" w:rsidRPr="00EB27F3" w14:paraId="62C6B24D" w14:textId="77777777" w:rsidTr="0052051D">
        <w:tc>
          <w:tcPr>
            <w:tcW w:w="3210" w:type="dxa"/>
          </w:tcPr>
          <w:p w14:paraId="105FBC11" w14:textId="69A73132"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w:t>
            </w:r>
          </w:p>
        </w:tc>
        <w:tc>
          <w:tcPr>
            <w:tcW w:w="3210" w:type="dxa"/>
          </w:tcPr>
          <w:p w14:paraId="43BE9D43" w14:textId="4C4B45AA" w:rsidR="00427233" w:rsidRPr="00EB27F3" w:rsidRDefault="0094334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CD09B6" w:rsidRPr="00EB27F3">
              <w:rPr>
                <w:rFonts w:ascii="Times New Roman" w:hAnsi="Times New Roman" w:cs="Times New Roman"/>
                <w:sz w:val="24"/>
                <w:szCs w:val="24"/>
              </w:rPr>
              <w:t>3</w:t>
            </w:r>
          </w:p>
        </w:tc>
        <w:tc>
          <w:tcPr>
            <w:tcW w:w="3210" w:type="dxa"/>
          </w:tcPr>
          <w:p w14:paraId="02A3D8F4" w14:textId="33A56770"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427233" w:rsidRPr="00EB27F3" w14:paraId="77299C27" w14:textId="77777777" w:rsidTr="0052051D">
        <w:tc>
          <w:tcPr>
            <w:tcW w:w="3210" w:type="dxa"/>
          </w:tcPr>
          <w:p w14:paraId="7BB30D83" w14:textId="4D9867BA" w:rsidR="00427233" w:rsidRPr="00EB27F3" w:rsidRDefault="00CD09B6"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3210" w:type="dxa"/>
          </w:tcPr>
          <w:p w14:paraId="1F1A4DC2" w14:textId="1B9C4968"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F25C5FF" w14:textId="45E51C3A" w:rsidR="00427233" w:rsidRPr="00EB27F3" w:rsidRDefault="0078084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4DA8918C" w14:textId="77777777" w:rsidR="000D2116" w:rsidRPr="00EB27F3" w:rsidRDefault="000D2116" w:rsidP="00EB27F3">
      <w:pPr>
        <w:spacing w:after="0" w:line="360" w:lineRule="auto"/>
        <w:rPr>
          <w:rFonts w:ascii="Times New Roman" w:hAnsi="Times New Roman" w:cs="Times New Roman"/>
          <w:sz w:val="24"/>
          <w:szCs w:val="24"/>
        </w:rPr>
      </w:pPr>
    </w:p>
    <w:p w14:paraId="3488DF07" w14:textId="19E6A6D5" w:rsidR="00E91F64" w:rsidRPr="00EB27F3" w:rsidRDefault="00035929"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The distribution of the study patients based on Color Doppler Ultrasonography (CDUS) findings of testicular lesions </w:t>
      </w:r>
      <w:proofErr w:type="gramStart"/>
      <w:r w:rsidRPr="00EB27F3">
        <w:rPr>
          <w:rFonts w:ascii="Times New Roman" w:hAnsi="Times New Roman" w:cs="Times New Roman"/>
          <w:sz w:val="24"/>
          <w:szCs w:val="24"/>
        </w:rPr>
        <w:t>is</w:t>
      </w:r>
      <w:proofErr w:type="gramEnd"/>
      <w:r w:rsidRPr="00EB27F3">
        <w:rPr>
          <w:rFonts w:ascii="Times New Roman" w:hAnsi="Times New Roman" w:cs="Times New Roman"/>
          <w:sz w:val="24"/>
          <w:szCs w:val="24"/>
        </w:rPr>
        <w:t xml:space="preserve"> summarized in Table 6. Among the 50 patients, the grades of vascularity were categorized as Grade 0 in 10% of cases, Grade 1 in 64%, and Grade 2 in 26%. Regarding the pattern of vascularity, the majority (66%) exhibited a scattered or random vascular pattern, while 30% showed a non-branching linear pattern, and only 4% displayed a regular branching linear pattern. The peak systolic velocity (PSV) was normal in 16% of patients, increased in 76%, and decreased in 8%. Similarly, end diastolic velocity (EDV) was normal in 20%, increased in 72%, and decreased in 8% of patients. The resistivity index (RI) revealed that 26% of the patients had a low RI, while the remaining 74% had RI values within the normal range. These findings highlight the variability in vascular and flow dynamics among testicular lesions, with a notable prevalence of increased PSV and EDV and scattered vascular patterns, which may be indicative of underlying pathological processes.</w:t>
      </w:r>
    </w:p>
    <w:p w14:paraId="16E70C68" w14:textId="77777777" w:rsidR="00035929" w:rsidRPr="00EB27F3" w:rsidRDefault="00035929" w:rsidP="00EB27F3">
      <w:pPr>
        <w:spacing w:after="0" w:line="360" w:lineRule="auto"/>
        <w:rPr>
          <w:rFonts w:ascii="Times New Roman" w:hAnsi="Times New Roman" w:cs="Times New Roman"/>
          <w:sz w:val="24"/>
          <w:szCs w:val="24"/>
        </w:rPr>
      </w:pPr>
    </w:p>
    <w:p w14:paraId="5506F78C" w14:textId="01E0EC75" w:rsidR="00607857" w:rsidRPr="00EB27F3" w:rsidRDefault="00607857"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7</w:t>
      </w:r>
      <w:r w:rsidRPr="00EB27F3">
        <w:rPr>
          <w:rFonts w:ascii="Times New Roman" w:hAnsi="Times New Roman" w:cs="Times New Roman"/>
          <w:b/>
          <w:bCs/>
          <w:sz w:val="24"/>
          <w:szCs w:val="24"/>
        </w:rPr>
        <w:t xml:space="preserve">: Distribution of the study patients by Color Doppler Ultrasound (CDUS) diagnosis (n=50) </w:t>
      </w:r>
    </w:p>
    <w:tbl>
      <w:tblPr>
        <w:tblStyle w:val="TableGrid"/>
        <w:tblW w:w="0" w:type="auto"/>
        <w:tblLook w:val="04A0" w:firstRow="1" w:lastRow="0" w:firstColumn="1" w:lastColumn="0" w:noHBand="0" w:noVBand="1"/>
      </w:tblPr>
      <w:tblGrid>
        <w:gridCol w:w="3210"/>
        <w:gridCol w:w="3210"/>
        <w:gridCol w:w="3210"/>
      </w:tblGrid>
      <w:tr w:rsidR="00607857" w:rsidRPr="00EB27F3" w14:paraId="3FCFDC70" w14:textId="77777777" w:rsidTr="0052051D">
        <w:tc>
          <w:tcPr>
            <w:tcW w:w="3210" w:type="dxa"/>
          </w:tcPr>
          <w:p w14:paraId="07539386" w14:textId="74B6A662"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lastRenderedPageBreak/>
              <w:t>Color Doppler Ultrasound diagnosis</w:t>
            </w:r>
          </w:p>
        </w:tc>
        <w:tc>
          <w:tcPr>
            <w:tcW w:w="3210" w:type="dxa"/>
          </w:tcPr>
          <w:p w14:paraId="2C4F311B"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751B9FD6" w14:textId="77777777" w:rsidR="00607857" w:rsidRPr="00EB27F3" w:rsidRDefault="006078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607857" w:rsidRPr="00EB27F3" w14:paraId="390EF75F" w14:textId="77777777" w:rsidTr="0052051D">
        <w:tc>
          <w:tcPr>
            <w:tcW w:w="3210" w:type="dxa"/>
          </w:tcPr>
          <w:p w14:paraId="24488CBB" w14:textId="38BC6C5E"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0E4BA5D2" w14:textId="71E66A81"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p>
        </w:tc>
        <w:tc>
          <w:tcPr>
            <w:tcW w:w="3210" w:type="dxa"/>
          </w:tcPr>
          <w:p w14:paraId="0725327F" w14:textId="5CAF94C6"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22.0</w:t>
            </w:r>
          </w:p>
        </w:tc>
      </w:tr>
      <w:tr w:rsidR="00607857" w:rsidRPr="00EB27F3" w14:paraId="10E75154" w14:textId="77777777" w:rsidTr="0052051D">
        <w:tc>
          <w:tcPr>
            <w:tcW w:w="3210" w:type="dxa"/>
          </w:tcPr>
          <w:p w14:paraId="0E34CB0F" w14:textId="571A754A" w:rsidR="00607857" w:rsidRPr="00EB27F3" w:rsidRDefault="003F485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1A5EC63C" w14:textId="7958B297"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39</w:t>
            </w:r>
          </w:p>
        </w:tc>
        <w:tc>
          <w:tcPr>
            <w:tcW w:w="3210" w:type="dxa"/>
          </w:tcPr>
          <w:p w14:paraId="40E79FB9" w14:textId="3C4024EB" w:rsidR="00607857" w:rsidRPr="00EB27F3" w:rsidRDefault="0003592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78.0</w:t>
            </w:r>
          </w:p>
        </w:tc>
      </w:tr>
    </w:tbl>
    <w:p w14:paraId="179E1E36" w14:textId="77777777" w:rsidR="000D2116" w:rsidRPr="00EB27F3" w:rsidRDefault="000D2116"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B549BC" w14:paraId="10249FEB" w14:textId="77777777" w:rsidTr="00B549BC">
        <w:tc>
          <w:tcPr>
            <w:tcW w:w="9630" w:type="dxa"/>
          </w:tcPr>
          <w:p w14:paraId="486CC73F" w14:textId="5ACB4ADF" w:rsidR="00B549BC" w:rsidRDefault="00B549BC" w:rsidP="00B549BC">
            <w:pPr>
              <w:spacing w:line="360" w:lineRule="auto"/>
              <w:jc w:val="center"/>
              <w:rPr>
                <w:rFonts w:ascii="Times New Roman" w:hAnsi="Times New Roman" w:cs="Times New Roman"/>
                <w:sz w:val="24"/>
                <w:szCs w:val="24"/>
              </w:rPr>
            </w:pPr>
            <w:r>
              <w:rPr>
                <w:noProof/>
              </w:rPr>
              <w:drawing>
                <wp:inline distT="0" distB="0" distL="0" distR="0" wp14:anchorId="44042221" wp14:editId="6D9E3303">
                  <wp:extent cx="4572000" cy="2743200"/>
                  <wp:effectExtent l="0" t="0" r="0" b="0"/>
                  <wp:docPr id="1743341159" name="Chart 1">
                    <a:extLst xmlns:a="http://schemas.openxmlformats.org/drawingml/2006/main">
                      <a:ext uri="{FF2B5EF4-FFF2-40B4-BE49-F238E27FC236}">
                        <a16:creationId xmlns:a16="http://schemas.microsoft.com/office/drawing/2014/main" id="{89239455-86E8-2921-3233-499FE836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B549BC" w14:paraId="7246AF0A" w14:textId="77777777" w:rsidTr="00B549BC">
        <w:tc>
          <w:tcPr>
            <w:tcW w:w="9630" w:type="dxa"/>
          </w:tcPr>
          <w:p w14:paraId="6817C0A7" w14:textId="2032EE33" w:rsidR="00B549BC" w:rsidRDefault="00B549BC" w:rsidP="00B549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Figure 4: </w:t>
            </w:r>
            <w:r w:rsidRPr="00EB27F3">
              <w:rPr>
                <w:rFonts w:ascii="Times New Roman" w:hAnsi="Times New Roman" w:cs="Times New Roman"/>
                <w:b/>
                <w:bCs/>
                <w:sz w:val="24"/>
                <w:szCs w:val="24"/>
              </w:rPr>
              <w:t>Distribution of the study patients by Color Doppler Ultrasound (CDUS) diagnosis</w:t>
            </w:r>
          </w:p>
        </w:tc>
      </w:tr>
    </w:tbl>
    <w:p w14:paraId="348B12D7" w14:textId="77777777" w:rsidR="00B549BC" w:rsidRDefault="00B549BC" w:rsidP="00EB27F3">
      <w:pPr>
        <w:spacing w:after="0" w:line="360" w:lineRule="auto"/>
        <w:rPr>
          <w:rFonts w:ascii="Times New Roman" w:hAnsi="Times New Roman" w:cs="Times New Roman"/>
          <w:sz w:val="24"/>
          <w:szCs w:val="24"/>
        </w:rPr>
      </w:pPr>
    </w:p>
    <w:p w14:paraId="04E7F7BB" w14:textId="77777777" w:rsidR="00B549BC" w:rsidRDefault="00B549BC" w:rsidP="00EB27F3">
      <w:pPr>
        <w:spacing w:after="0" w:line="360" w:lineRule="auto"/>
        <w:rPr>
          <w:rFonts w:ascii="Times New Roman" w:hAnsi="Times New Roman" w:cs="Times New Roman"/>
          <w:sz w:val="24"/>
          <w:szCs w:val="24"/>
        </w:rPr>
      </w:pPr>
    </w:p>
    <w:p w14:paraId="6832F951" w14:textId="77777777" w:rsidR="00B549BC" w:rsidRDefault="00B549BC" w:rsidP="00EB27F3">
      <w:pPr>
        <w:spacing w:after="0" w:line="360" w:lineRule="auto"/>
        <w:rPr>
          <w:rFonts w:ascii="Times New Roman" w:hAnsi="Times New Roman" w:cs="Times New Roman"/>
          <w:sz w:val="24"/>
          <w:szCs w:val="24"/>
        </w:rPr>
      </w:pPr>
    </w:p>
    <w:p w14:paraId="5C825E04" w14:textId="52177010" w:rsidR="00AF54AE" w:rsidRPr="00EB27F3" w:rsidRDefault="00CE5D74"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7 presents the Color Doppler Ultrasound (CDUS) diagnosis of testicular lesions in the 50 study patients. The majority of patients, </w:t>
      </w:r>
      <w:r w:rsidR="00035929" w:rsidRPr="00EB27F3">
        <w:rPr>
          <w:rFonts w:ascii="Times New Roman" w:hAnsi="Times New Roman" w:cs="Times New Roman"/>
          <w:sz w:val="24"/>
          <w:szCs w:val="24"/>
        </w:rPr>
        <w:t>78</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39</w:t>
      </w:r>
      <w:r w:rsidRPr="00EB27F3">
        <w:rPr>
          <w:rFonts w:ascii="Times New Roman" w:hAnsi="Times New Roman" w:cs="Times New Roman"/>
          <w:sz w:val="24"/>
          <w:szCs w:val="24"/>
        </w:rPr>
        <w:t xml:space="preserve"> patients), were diagnosed with malignant lesions, while only </w:t>
      </w:r>
      <w:r w:rsidR="00035929" w:rsidRPr="00EB27F3">
        <w:rPr>
          <w:rFonts w:ascii="Times New Roman" w:hAnsi="Times New Roman" w:cs="Times New Roman"/>
          <w:sz w:val="24"/>
          <w:szCs w:val="24"/>
        </w:rPr>
        <w:t>22</w:t>
      </w:r>
      <w:r w:rsidRPr="00EB27F3">
        <w:rPr>
          <w:rFonts w:ascii="Times New Roman" w:hAnsi="Times New Roman" w:cs="Times New Roman"/>
          <w:sz w:val="24"/>
          <w:szCs w:val="24"/>
        </w:rPr>
        <w:t>% (</w:t>
      </w:r>
      <w:r w:rsidR="00035929" w:rsidRPr="00EB27F3">
        <w:rPr>
          <w:rFonts w:ascii="Times New Roman" w:hAnsi="Times New Roman" w:cs="Times New Roman"/>
          <w:sz w:val="24"/>
          <w:szCs w:val="24"/>
        </w:rPr>
        <w:t>11</w:t>
      </w:r>
      <w:r w:rsidRPr="00EB27F3">
        <w:rPr>
          <w:rFonts w:ascii="Times New Roman" w:hAnsi="Times New Roman" w:cs="Times New Roman"/>
          <w:sz w:val="24"/>
          <w:szCs w:val="24"/>
        </w:rPr>
        <w:t xml:space="preserve"> patients) were diagnosed with benign lesions. </w:t>
      </w:r>
    </w:p>
    <w:p w14:paraId="10E549D5" w14:textId="77777777" w:rsidR="00E91F64" w:rsidRPr="00EB27F3" w:rsidRDefault="00E91F64" w:rsidP="00EB27F3">
      <w:pPr>
        <w:spacing w:after="0" w:line="360" w:lineRule="auto"/>
        <w:rPr>
          <w:rFonts w:ascii="Times New Roman" w:hAnsi="Times New Roman" w:cs="Times New Roman"/>
          <w:sz w:val="24"/>
          <w:szCs w:val="24"/>
        </w:rPr>
      </w:pPr>
    </w:p>
    <w:p w14:paraId="105DB47F" w14:textId="5202D93B" w:rsidR="00AF54AE" w:rsidRPr="00EB27F3" w:rsidRDefault="00AF54AE"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Table</w:t>
      </w:r>
      <w:r w:rsidR="006A5BD6" w:rsidRPr="00EB27F3">
        <w:rPr>
          <w:rFonts w:ascii="Times New Roman" w:hAnsi="Times New Roman" w:cs="Times New Roman"/>
          <w:b/>
          <w:bCs/>
          <w:sz w:val="24"/>
          <w:szCs w:val="24"/>
        </w:rPr>
        <w:t xml:space="preserve"> 8</w:t>
      </w:r>
      <w:r w:rsidRPr="00EB27F3">
        <w:rPr>
          <w:rFonts w:ascii="Times New Roman" w:hAnsi="Times New Roman" w:cs="Times New Roman"/>
          <w:b/>
          <w:bCs/>
          <w:sz w:val="24"/>
          <w:szCs w:val="24"/>
        </w:rPr>
        <w:t xml:space="preserve">: Distribution of the study patients by Histopathological diagnosis (n=50) </w:t>
      </w:r>
    </w:p>
    <w:p w14:paraId="75E214F8" w14:textId="77777777" w:rsidR="00AF54AE" w:rsidRPr="00EB27F3" w:rsidRDefault="00AF54AE"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210"/>
        <w:gridCol w:w="3210"/>
      </w:tblGrid>
      <w:tr w:rsidR="00AF54AE" w:rsidRPr="00EB27F3" w14:paraId="2593B259" w14:textId="77777777" w:rsidTr="0052051D">
        <w:tc>
          <w:tcPr>
            <w:tcW w:w="3210" w:type="dxa"/>
          </w:tcPr>
          <w:p w14:paraId="7D4B6E11" w14:textId="6A7F5482" w:rsidR="00AF54AE" w:rsidRPr="00EB27F3" w:rsidRDefault="00785757"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Histopathological diagnosis </w:t>
            </w:r>
          </w:p>
        </w:tc>
        <w:tc>
          <w:tcPr>
            <w:tcW w:w="3210" w:type="dxa"/>
          </w:tcPr>
          <w:p w14:paraId="51CA8BAB"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Number of patients</w:t>
            </w:r>
          </w:p>
        </w:tc>
        <w:tc>
          <w:tcPr>
            <w:tcW w:w="3210" w:type="dxa"/>
          </w:tcPr>
          <w:p w14:paraId="625D04F2"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Percentage</w:t>
            </w:r>
          </w:p>
        </w:tc>
      </w:tr>
      <w:tr w:rsidR="00AF54AE" w:rsidRPr="00EB27F3" w14:paraId="2160E9C8" w14:textId="77777777" w:rsidTr="0052051D">
        <w:tc>
          <w:tcPr>
            <w:tcW w:w="3210" w:type="dxa"/>
          </w:tcPr>
          <w:p w14:paraId="2E2DD288"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c>
          <w:tcPr>
            <w:tcW w:w="3210" w:type="dxa"/>
          </w:tcPr>
          <w:p w14:paraId="2EF268D9" w14:textId="00276A38"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w:t>
            </w:r>
          </w:p>
        </w:tc>
        <w:tc>
          <w:tcPr>
            <w:tcW w:w="3210" w:type="dxa"/>
          </w:tcPr>
          <w:p w14:paraId="24AD2493" w14:textId="3C0DABAD"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26.0</w:t>
            </w:r>
          </w:p>
        </w:tc>
      </w:tr>
      <w:tr w:rsidR="00AF54AE" w:rsidRPr="00EB27F3" w14:paraId="03C7C0DD" w14:textId="77777777" w:rsidTr="0052051D">
        <w:tc>
          <w:tcPr>
            <w:tcW w:w="3210" w:type="dxa"/>
          </w:tcPr>
          <w:p w14:paraId="1DF550FC" w14:textId="77777777" w:rsidR="00AF54AE" w:rsidRPr="00EB27F3" w:rsidRDefault="00AF54A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67309748" w14:textId="14D080E1"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w:t>
            </w:r>
          </w:p>
        </w:tc>
        <w:tc>
          <w:tcPr>
            <w:tcW w:w="3210" w:type="dxa"/>
          </w:tcPr>
          <w:p w14:paraId="4E2886CA" w14:textId="77777777" w:rsidR="00AF54AE" w:rsidRPr="00EB27F3" w:rsidRDefault="009C02D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74.0</w:t>
            </w:r>
          </w:p>
        </w:tc>
      </w:tr>
    </w:tbl>
    <w:p w14:paraId="213E8AB8" w14:textId="59005965" w:rsidR="00CF4EAE" w:rsidRDefault="00CF4EAE" w:rsidP="00EB27F3">
      <w:pPr>
        <w:spacing w:after="0" w:line="360" w:lineRule="auto"/>
        <w:rPr>
          <w:rFonts w:ascii="Times New Roman" w:hAnsi="Times New Roman" w:cs="Times New Roman"/>
          <w:sz w:val="24"/>
          <w:szCs w:val="24"/>
        </w:rPr>
      </w:pPr>
    </w:p>
    <w:p w14:paraId="7D726768" w14:textId="77777777" w:rsidR="00CF4EAE" w:rsidRDefault="00CF4EA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630"/>
      </w:tblGrid>
      <w:tr w:rsidR="00CF4EAE" w14:paraId="39B9D105" w14:textId="77777777" w:rsidTr="00CF4EAE">
        <w:tc>
          <w:tcPr>
            <w:tcW w:w="9630" w:type="dxa"/>
          </w:tcPr>
          <w:p w14:paraId="43FF71B4" w14:textId="7ED9559F" w:rsidR="00CF4EAE" w:rsidRDefault="00CF4EAE" w:rsidP="00CF4EAE">
            <w:pPr>
              <w:spacing w:line="360" w:lineRule="auto"/>
              <w:jc w:val="center"/>
              <w:rPr>
                <w:rFonts w:ascii="Times New Roman" w:hAnsi="Times New Roman" w:cs="Times New Roman"/>
                <w:sz w:val="24"/>
                <w:szCs w:val="24"/>
              </w:rPr>
            </w:pPr>
            <w:r>
              <w:rPr>
                <w:noProof/>
              </w:rPr>
              <w:lastRenderedPageBreak/>
              <w:drawing>
                <wp:inline distT="0" distB="0" distL="0" distR="0" wp14:anchorId="72B69EA2" wp14:editId="62F0A004">
                  <wp:extent cx="4572000" cy="2743200"/>
                  <wp:effectExtent l="0" t="0" r="0" b="0"/>
                  <wp:docPr id="1769294028" name="Chart 1">
                    <a:extLst xmlns:a="http://schemas.openxmlformats.org/drawingml/2006/main">
                      <a:ext uri="{FF2B5EF4-FFF2-40B4-BE49-F238E27FC236}">
                        <a16:creationId xmlns:a16="http://schemas.microsoft.com/office/drawing/2014/main" id="{8CF7728A-A07A-2976-B372-E5D9D95CE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CF4EAE" w14:paraId="64803264" w14:textId="77777777" w:rsidTr="00CF4EAE">
        <w:tc>
          <w:tcPr>
            <w:tcW w:w="9630" w:type="dxa"/>
          </w:tcPr>
          <w:p w14:paraId="2894835C" w14:textId="0856F71E" w:rsidR="00CF4EAE" w:rsidRPr="00465C61" w:rsidRDefault="00CF4EAE" w:rsidP="00EB27F3">
            <w:pPr>
              <w:spacing w:line="360" w:lineRule="auto"/>
              <w:rPr>
                <w:rFonts w:ascii="Times New Roman" w:hAnsi="Times New Roman" w:cs="Times New Roman"/>
                <w:b/>
                <w:bCs/>
                <w:sz w:val="24"/>
                <w:szCs w:val="24"/>
              </w:rPr>
            </w:pPr>
            <w:r w:rsidRPr="00465C61">
              <w:rPr>
                <w:rFonts w:ascii="Times New Roman" w:hAnsi="Times New Roman" w:cs="Times New Roman"/>
                <w:b/>
                <w:bCs/>
                <w:sz w:val="24"/>
                <w:szCs w:val="24"/>
              </w:rPr>
              <w:t xml:space="preserve">Figure </w:t>
            </w:r>
            <w:r w:rsidR="00465C61">
              <w:rPr>
                <w:rFonts w:ascii="Times New Roman" w:hAnsi="Times New Roman" w:cs="Times New Roman"/>
                <w:b/>
                <w:bCs/>
                <w:sz w:val="24"/>
                <w:szCs w:val="24"/>
              </w:rPr>
              <w:t>5</w:t>
            </w:r>
            <w:r w:rsidRPr="00465C61">
              <w:rPr>
                <w:rFonts w:ascii="Times New Roman" w:hAnsi="Times New Roman" w:cs="Times New Roman"/>
                <w:b/>
                <w:bCs/>
                <w:sz w:val="24"/>
                <w:szCs w:val="24"/>
              </w:rPr>
              <w:t xml:space="preserve">: </w:t>
            </w:r>
            <w:r w:rsidRPr="00465C61">
              <w:rPr>
                <w:rFonts w:ascii="Times New Roman" w:hAnsi="Times New Roman" w:cs="Times New Roman"/>
                <w:b/>
                <w:bCs/>
                <w:sz w:val="24"/>
                <w:szCs w:val="24"/>
              </w:rPr>
              <w:t xml:space="preserve">Distribution of the study patients by Histopathological diagnosis </w:t>
            </w:r>
          </w:p>
        </w:tc>
      </w:tr>
    </w:tbl>
    <w:p w14:paraId="39A70F3D" w14:textId="77777777" w:rsidR="00AF54AE" w:rsidRPr="00EB27F3" w:rsidRDefault="00AF54AE" w:rsidP="00EB27F3">
      <w:pPr>
        <w:spacing w:after="0" w:line="360" w:lineRule="auto"/>
        <w:rPr>
          <w:rFonts w:ascii="Times New Roman" w:hAnsi="Times New Roman" w:cs="Times New Roman"/>
          <w:sz w:val="24"/>
          <w:szCs w:val="24"/>
        </w:rPr>
      </w:pPr>
    </w:p>
    <w:p w14:paraId="1B2A6767" w14:textId="77777777" w:rsidR="00E91F64" w:rsidRPr="00EB27F3" w:rsidRDefault="00CE5D7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8 presents the histopathological diagnosis of the 50 study patients. The majority of patients, 74% (37 patients), were diagnosed with malignant lesions, while 26% (13 patients) had benign lesions. </w:t>
      </w:r>
    </w:p>
    <w:p w14:paraId="1BFD450C" w14:textId="77777777" w:rsidR="00E91F64" w:rsidRPr="00EB27F3" w:rsidRDefault="00E91F64" w:rsidP="00EB27F3">
      <w:pPr>
        <w:spacing w:line="360" w:lineRule="auto"/>
        <w:rPr>
          <w:rFonts w:ascii="Times New Roman" w:hAnsi="Times New Roman" w:cs="Times New Roman"/>
          <w:sz w:val="24"/>
          <w:szCs w:val="24"/>
        </w:rPr>
      </w:pPr>
    </w:p>
    <w:p w14:paraId="3C6FB3C5" w14:textId="5E4EA870" w:rsidR="00105A8C" w:rsidRPr="00EB27F3" w:rsidRDefault="00105A8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9: </w:t>
      </w:r>
      <w:r w:rsidR="00D65A10" w:rsidRPr="00EB27F3">
        <w:rPr>
          <w:rFonts w:ascii="Times New Roman" w:hAnsi="Times New Roman" w:cs="Times New Roman"/>
          <w:b/>
          <w:bCs/>
          <w:sz w:val="24"/>
          <w:szCs w:val="24"/>
        </w:rPr>
        <w:t xml:space="preserve">Distribution of the study patients with parotid tumor according to Color Doppler USG </w:t>
      </w:r>
      <w:r w:rsidRPr="00EB27F3">
        <w:rPr>
          <w:rFonts w:ascii="Times New Roman" w:hAnsi="Times New Roman" w:cs="Times New Roman"/>
          <w:b/>
          <w:bCs/>
          <w:sz w:val="24"/>
          <w:szCs w:val="24"/>
        </w:rPr>
        <w:t>(n=50)</w:t>
      </w:r>
    </w:p>
    <w:tbl>
      <w:tblPr>
        <w:tblStyle w:val="TableGrid"/>
        <w:tblW w:w="0" w:type="auto"/>
        <w:tblLook w:val="04A0" w:firstRow="1" w:lastRow="0" w:firstColumn="1" w:lastColumn="0" w:noHBand="0" w:noVBand="1"/>
      </w:tblPr>
      <w:tblGrid>
        <w:gridCol w:w="2568"/>
        <w:gridCol w:w="2354"/>
        <w:gridCol w:w="2354"/>
        <w:gridCol w:w="2354"/>
      </w:tblGrid>
      <w:tr w:rsidR="0017213B" w:rsidRPr="00EB27F3" w14:paraId="1712AB65" w14:textId="2A03D0FB" w:rsidTr="00C70CB6">
        <w:tc>
          <w:tcPr>
            <w:tcW w:w="2568" w:type="dxa"/>
          </w:tcPr>
          <w:p w14:paraId="24505A7E" w14:textId="4B1192EE" w:rsidR="0017213B" w:rsidRPr="00EB27F3" w:rsidRDefault="0017213B" w:rsidP="00EB27F3">
            <w:pPr>
              <w:spacing w:line="360" w:lineRule="auto"/>
              <w:rPr>
                <w:rFonts w:ascii="Times New Roman" w:hAnsi="Times New Roman" w:cs="Times New Roman"/>
                <w:sz w:val="24"/>
                <w:szCs w:val="24"/>
              </w:rPr>
            </w:pPr>
          </w:p>
        </w:tc>
        <w:tc>
          <w:tcPr>
            <w:tcW w:w="4708" w:type="dxa"/>
            <w:gridSpan w:val="2"/>
          </w:tcPr>
          <w:p w14:paraId="266BF7EB" w14:textId="5E2E8B30"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Histopathological diagnosis</w:t>
            </w:r>
          </w:p>
        </w:tc>
        <w:tc>
          <w:tcPr>
            <w:tcW w:w="2354" w:type="dxa"/>
            <w:vMerge w:val="restart"/>
          </w:tcPr>
          <w:p w14:paraId="6F74E84D" w14:textId="7F313CAC"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P-value</w:t>
            </w:r>
          </w:p>
        </w:tc>
      </w:tr>
      <w:tr w:rsidR="0017213B" w:rsidRPr="00EB27F3" w14:paraId="015BBA9B" w14:textId="77777777" w:rsidTr="00105A8C">
        <w:tc>
          <w:tcPr>
            <w:tcW w:w="2568" w:type="dxa"/>
          </w:tcPr>
          <w:p w14:paraId="1A022A86" w14:textId="77777777" w:rsidR="0017213B" w:rsidRPr="00EB27F3" w:rsidRDefault="0017213B" w:rsidP="00EB27F3">
            <w:pPr>
              <w:spacing w:line="360" w:lineRule="auto"/>
              <w:rPr>
                <w:rFonts w:ascii="Times New Roman" w:hAnsi="Times New Roman" w:cs="Times New Roman"/>
                <w:sz w:val="24"/>
                <w:szCs w:val="24"/>
              </w:rPr>
            </w:pPr>
          </w:p>
        </w:tc>
        <w:tc>
          <w:tcPr>
            <w:tcW w:w="2354" w:type="dxa"/>
          </w:tcPr>
          <w:p w14:paraId="6501FFBB" w14:textId="17F0DE0E"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Benign</w:t>
            </w:r>
          </w:p>
          <w:p w14:paraId="60262068" w14:textId="3B7A7C5E"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2354" w:type="dxa"/>
          </w:tcPr>
          <w:p w14:paraId="7D073209" w14:textId="18178952"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Malignant</w:t>
            </w:r>
          </w:p>
          <w:p w14:paraId="31B62BCB" w14:textId="20306E61" w:rsidR="0017213B" w:rsidRPr="00EB27F3" w:rsidRDefault="0017213B"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2354" w:type="dxa"/>
            <w:vMerge/>
          </w:tcPr>
          <w:p w14:paraId="34BAE7CF" w14:textId="0CCBBD7E" w:rsidR="0017213B" w:rsidRPr="00EB27F3" w:rsidRDefault="0017213B" w:rsidP="00EB27F3">
            <w:pPr>
              <w:spacing w:line="360" w:lineRule="auto"/>
              <w:jc w:val="center"/>
              <w:rPr>
                <w:rFonts w:ascii="Times New Roman" w:hAnsi="Times New Roman" w:cs="Times New Roman"/>
                <w:b/>
                <w:bCs/>
                <w:sz w:val="24"/>
                <w:szCs w:val="24"/>
              </w:rPr>
            </w:pPr>
          </w:p>
        </w:tc>
      </w:tr>
      <w:tr w:rsidR="00105A8C" w:rsidRPr="00EB27F3" w14:paraId="61664529" w14:textId="7300B7DF" w:rsidTr="00105A8C">
        <w:tc>
          <w:tcPr>
            <w:tcW w:w="2568" w:type="dxa"/>
          </w:tcPr>
          <w:p w14:paraId="4245FDEF" w14:textId="639084BC" w:rsidR="00105A8C" w:rsidRPr="00EB27F3" w:rsidRDefault="00105A8C"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Age (in years)</w:t>
            </w:r>
          </w:p>
        </w:tc>
        <w:tc>
          <w:tcPr>
            <w:tcW w:w="2354" w:type="dxa"/>
          </w:tcPr>
          <w:p w14:paraId="122B952A" w14:textId="4AD1253B" w:rsidR="00105A8C" w:rsidRPr="00EB27F3" w:rsidRDefault="00105A8C" w:rsidP="00EB27F3">
            <w:pPr>
              <w:spacing w:line="360" w:lineRule="auto"/>
              <w:rPr>
                <w:rFonts w:ascii="Times New Roman" w:hAnsi="Times New Roman" w:cs="Times New Roman"/>
                <w:sz w:val="24"/>
                <w:szCs w:val="24"/>
              </w:rPr>
            </w:pPr>
          </w:p>
        </w:tc>
        <w:tc>
          <w:tcPr>
            <w:tcW w:w="2354" w:type="dxa"/>
          </w:tcPr>
          <w:p w14:paraId="2D062FD8" w14:textId="1C8C3B71" w:rsidR="00105A8C" w:rsidRPr="00EB27F3" w:rsidRDefault="00105A8C" w:rsidP="00EB27F3">
            <w:pPr>
              <w:spacing w:line="360" w:lineRule="auto"/>
              <w:rPr>
                <w:rFonts w:ascii="Times New Roman" w:hAnsi="Times New Roman" w:cs="Times New Roman"/>
                <w:sz w:val="24"/>
                <w:szCs w:val="24"/>
              </w:rPr>
            </w:pPr>
          </w:p>
        </w:tc>
        <w:tc>
          <w:tcPr>
            <w:tcW w:w="2354" w:type="dxa"/>
          </w:tcPr>
          <w:p w14:paraId="7D9AE769" w14:textId="77777777" w:rsidR="00105A8C" w:rsidRPr="00EB27F3" w:rsidRDefault="00105A8C" w:rsidP="00EB27F3">
            <w:pPr>
              <w:spacing w:line="360" w:lineRule="auto"/>
              <w:rPr>
                <w:rFonts w:ascii="Times New Roman" w:hAnsi="Times New Roman" w:cs="Times New Roman"/>
                <w:sz w:val="24"/>
                <w:szCs w:val="24"/>
              </w:rPr>
            </w:pPr>
          </w:p>
        </w:tc>
      </w:tr>
      <w:tr w:rsidR="00105A8C" w:rsidRPr="00EB27F3" w14:paraId="26FF96F0" w14:textId="3AAC9BA9" w:rsidTr="00105A8C">
        <w:tc>
          <w:tcPr>
            <w:tcW w:w="2568" w:type="dxa"/>
          </w:tcPr>
          <w:p w14:paraId="2B7831FA" w14:textId="21F0525E"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≤30</w:t>
            </w:r>
          </w:p>
        </w:tc>
        <w:tc>
          <w:tcPr>
            <w:tcW w:w="2354" w:type="dxa"/>
          </w:tcPr>
          <w:p w14:paraId="3D2215DE" w14:textId="7CE7A0F0"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5FADBB84" w14:textId="10964B53"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(35.1)</w:t>
            </w:r>
          </w:p>
        </w:tc>
        <w:tc>
          <w:tcPr>
            <w:tcW w:w="2354" w:type="dxa"/>
          </w:tcPr>
          <w:p w14:paraId="0ADC6742" w14:textId="24321423"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0.290</w:t>
            </w:r>
          </w:p>
        </w:tc>
      </w:tr>
      <w:tr w:rsidR="00105A8C" w:rsidRPr="00EB27F3" w14:paraId="70A02DD5" w14:textId="4471FFAE" w:rsidTr="00105A8C">
        <w:tc>
          <w:tcPr>
            <w:tcW w:w="2568" w:type="dxa"/>
          </w:tcPr>
          <w:p w14:paraId="364E42D0" w14:textId="1B94B618"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31-40</w:t>
            </w:r>
          </w:p>
        </w:tc>
        <w:tc>
          <w:tcPr>
            <w:tcW w:w="2354" w:type="dxa"/>
          </w:tcPr>
          <w:p w14:paraId="7366064B" w14:textId="2FFB242B"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tc>
        <w:tc>
          <w:tcPr>
            <w:tcW w:w="2354" w:type="dxa"/>
          </w:tcPr>
          <w:p w14:paraId="2C0C5832" w14:textId="4BA5EABE"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 (37.8)</w:t>
            </w:r>
          </w:p>
        </w:tc>
        <w:tc>
          <w:tcPr>
            <w:tcW w:w="2354" w:type="dxa"/>
          </w:tcPr>
          <w:p w14:paraId="646A9298" w14:textId="77777777" w:rsidR="00105A8C" w:rsidRPr="00EB27F3" w:rsidRDefault="00105A8C" w:rsidP="00EB27F3">
            <w:pPr>
              <w:spacing w:line="360" w:lineRule="auto"/>
              <w:rPr>
                <w:rFonts w:ascii="Times New Roman" w:hAnsi="Times New Roman" w:cs="Times New Roman"/>
                <w:sz w:val="24"/>
                <w:szCs w:val="24"/>
              </w:rPr>
            </w:pPr>
          </w:p>
        </w:tc>
      </w:tr>
      <w:tr w:rsidR="00105A8C" w:rsidRPr="00EB27F3" w14:paraId="11AD1FB7" w14:textId="77777777" w:rsidTr="00105A8C">
        <w:tc>
          <w:tcPr>
            <w:tcW w:w="2568" w:type="dxa"/>
          </w:tcPr>
          <w:p w14:paraId="71F488AF" w14:textId="331A774F" w:rsidR="00105A8C" w:rsidRPr="00EB27F3" w:rsidRDefault="00105A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&gt;40</w:t>
            </w:r>
          </w:p>
        </w:tc>
        <w:tc>
          <w:tcPr>
            <w:tcW w:w="2354" w:type="dxa"/>
          </w:tcPr>
          <w:p w14:paraId="4D2C9D0E" w14:textId="0F225E0E"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(7.7)</w:t>
            </w:r>
          </w:p>
        </w:tc>
        <w:tc>
          <w:tcPr>
            <w:tcW w:w="2354" w:type="dxa"/>
          </w:tcPr>
          <w:p w14:paraId="4392091D" w14:textId="661A1AB8" w:rsidR="00105A8C" w:rsidRPr="00EB27F3" w:rsidRDefault="0017213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 (27.0)</w:t>
            </w:r>
          </w:p>
        </w:tc>
        <w:tc>
          <w:tcPr>
            <w:tcW w:w="2354" w:type="dxa"/>
          </w:tcPr>
          <w:p w14:paraId="54746E02" w14:textId="77777777" w:rsidR="00105A8C" w:rsidRPr="00EB27F3" w:rsidRDefault="00105A8C" w:rsidP="00EB27F3">
            <w:pPr>
              <w:spacing w:line="360" w:lineRule="auto"/>
              <w:rPr>
                <w:rFonts w:ascii="Times New Roman" w:hAnsi="Times New Roman" w:cs="Times New Roman"/>
                <w:sz w:val="24"/>
                <w:szCs w:val="24"/>
              </w:rPr>
            </w:pPr>
          </w:p>
        </w:tc>
      </w:tr>
      <w:tr w:rsidR="000F37C5" w:rsidRPr="00EB27F3" w14:paraId="77EEDD4F" w14:textId="77777777" w:rsidTr="00105A8C">
        <w:tc>
          <w:tcPr>
            <w:tcW w:w="2568" w:type="dxa"/>
          </w:tcPr>
          <w:p w14:paraId="39A672EB" w14:textId="3C370F94" w:rsidR="000F37C5" w:rsidRPr="00EB27F3" w:rsidRDefault="000F37C5"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Marital status of the patients</w:t>
            </w:r>
          </w:p>
        </w:tc>
        <w:tc>
          <w:tcPr>
            <w:tcW w:w="2354" w:type="dxa"/>
          </w:tcPr>
          <w:p w14:paraId="4193672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EE83AF3"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3E2A4D93"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7D928FC4" w14:textId="77777777" w:rsidTr="00105A8C">
        <w:tc>
          <w:tcPr>
            <w:tcW w:w="2568" w:type="dxa"/>
          </w:tcPr>
          <w:p w14:paraId="21AD28E5" w14:textId="275D80AD"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Married</w:t>
            </w:r>
          </w:p>
        </w:tc>
        <w:tc>
          <w:tcPr>
            <w:tcW w:w="2354" w:type="dxa"/>
          </w:tcPr>
          <w:p w14:paraId="0B06A326" w14:textId="749640B3"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18ADA6FF" w14:textId="5F18196C"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 (59.5)</w:t>
            </w:r>
          </w:p>
        </w:tc>
        <w:tc>
          <w:tcPr>
            <w:tcW w:w="2354" w:type="dxa"/>
          </w:tcPr>
          <w:p w14:paraId="58EC5555" w14:textId="02B8731D"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0.754</w:t>
            </w:r>
          </w:p>
        </w:tc>
      </w:tr>
      <w:tr w:rsidR="000F37C5" w:rsidRPr="00EB27F3" w14:paraId="1BD9D7B3" w14:textId="77777777" w:rsidTr="00105A8C">
        <w:tc>
          <w:tcPr>
            <w:tcW w:w="2568" w:type="dxa"/>
          </w:tcPr>
          <w:p w14:paraId="607CFD00" w14:textId="491E338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Unmarried</w:t>
            </w:r>
          </w:p>
        </w:tc>
        <w:tc>
          <w:tcPr>
            <w:tcW w:w="2354" w:type="dxa"/>
          </w:tcPr>
          <w:p w14:paraId="3602CAEF" w14:textId="4F6461AC"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(46.2)</w:t>
            </w:r>
          </w:p>
        </w:tc>
        <w:tc>
          <w:tcPr>
            <w:tcW w:w="2354" w:type="dxa"/>
          </w:tcPr>
          <w:p w14:paraId="242FF5D0" w14:textId="15A6695E" w:rsidR="000F37C5" w:rsidRPr="00EB27F3" w:rsidRDefault="00D0737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15 (40.5)</w:t>
            </w:r>
          </w:p>
        </w:tc>
        <w:tc>
          <w:tcPr>
            <w:tcW w:w="2354" w:type="dxa"/>
          </w:tcPr>
          <w:p w14:paraId="5EF5EEDF"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471F87AD" w14:textId="77777777" w:rsidTr="00105A8C">
        <w:tc>
          <w:tcPr>
            <w:tcW w:w="2568" w:type="dxa"/>
          </w:tcPr>
          <w:p w14:paraId="0F34BD14" w14:textId="06B90391" w:rsidR="000F37C5" w:rsidRPr="00EB27F3" w:rsidRDefault="000F37C5"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clinical presentation of the patients</w:t>
            </w:r>
            <w:r w:rsidR="0067429A" w:rsidRPr="00EB27F3">
              <w:rPr>
                <w:rFonts w:ascii="Times New Roman" w:hAnsi="Times New Roman" w:cs="Times New Roman"/>
                <w:b/>
                <w:bCs/>
                <w:sz w:val="24"/>
                <w:szCs w:val="24"/>
              </w:rPr>
              <w:t>*</w:t>
            </w:r>
          </w:p>
        </w:tc>
        <w:tc>
          <w:tcPr>
            <w:tcW w:w="2354" w:type="dxa"/>
          </w:tcPr>
          <w:p w14:paraId="754673F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ADACFED"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76775D1"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C0B77C5" w14:textId="77777777" w:rsidTr="00105A8C">
        <w:tc>
          <w:tcPr>
            <w:tcW w:w="2568" w:type="dxa"/>
          </w:tcPr>
          <w:p w14:paraId="1FA4CCE5" w14:textId="6662D37B"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Pain</w:t>
            </w:r>
          </w:p>
        </w:tc>
        <w:tc>
          <w:tcPr>
            <w:tcW w:w="2354" w:type="dxa"/>
          </w:tcPr>
          <w:p w14:paraId="105526E4" w14:textId="615D8C3B"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 (84.6)</w:t>
            </w:r>
          </w:p>
        </w:tc>
        <w:tc>
          <w:tcPr>
            <w:tcW w:w="2354" w:type="dxa"/>
          </w:tcPr>
          <w:p w14:paraId="2DC1A70F" w14:textId="5E089B12"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(18.9)</w:t>
            </w:r>
          </w:p>
        </w:tc>
        <w:tc>
          <w:tcPr>
            <w:tcW w:w="2354" w:type="dxa"/>
          </w:tcPr>
          <w:p w14:paraId="7932C70F" w14:textId="3A724C07"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&lt;0.001</w:t>
            </w:r>
          </w:p>
        </w:tc>
      </w:tr>
      <w:tr w:rsidR="000F37C5" w:rsidRPr="00EB27F3" w14:paraId="0456F090" w14:textId="77777777" w:rsidTr="00105A8C">
        <w:tc>
          <w:tcPr>
            <w:tcW w:w="2568" w:type="dxa"/>
          </w:tcPr>
          <w:p w14:paraId="4EFE9B01" w14:textId="7858132F"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Swelling</w:t>
            </w:r>
          </w:p>
        </w:tc>
        <w:tc>
          <w:tcPr>
            <w:tcW w:w="2354" w:type="dxa"/>
          </w:tcPr>
          <w:p w14:paraId="188D586C" w14:textId="343AAA0D"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0185DFA9" w14:textId="6C0DA4EE"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07E20142" w14:textId="627D2C61"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0F37C5" w:rsidRPr="00EB27F3" w14:paraId="1CE50071" w14:textId="77777777" w:rsidTr="00105A8C">
        <w:tc>
          <w:tcPr>
            <w:tcW w:w="2568" w:type="dxa"/>
          </w:tcPr>
          <w:p w14:paraId="16576A0B" w14:textId="65E4FBC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Fever</w:t>
            </w:r>
          </w:p>
        </w:tc>
        <w:tc>
          <w:tcPr>
            <w:tcW w:w="2354" w:type="dxa"/>
          </w:tcPr>
          <w:p w14:paraId="328BD9C9" w14:textId="4C8AC5D6"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 (30.8)</w:t>
            </w:r>
          </w:p>
        </w:tc>
        <w:tc>
          <w:tcPr>
            <w:tcW w:w="2354" w:type="dxa"/>
          </w:tcPr>
          <w:p w14:paraId="3A2ED58A" w14:textId="079C550A"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 (0.0)</w:t>
            </w:r>
          </w:p>
        </w:tc>
        <w:tc>
          <w:tcPr>
            <w:tcW w:w="2354" w:type="dxa"/>
          </w:tcPr>
          <w:p w14:paraId="31C2E557" w14:textId="20516AD2" w:rsidR="000F37C5" w:rsidRPr="00EB27F3" w:rsidRDefault="0067429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0.003</w:t>
            </w:r>
          </w:p>
        </w:tc>
      </w:tr>
      <w:tr w:rsidR="000F37C5" w:rsidRPr="00EB27F3" w14:paraId="4433A40B" w14:textId="77777777" w:rsidTr="00105A8C">
        <w:tc>
          <w:tcPr>
            <w:tcW w:w="2568" w:type="dxa"/>
          </w:tcPr>
          <w:p w14:paraId="6C67D105" w14:textId="17050BA2" w:rsidR="000F37C5" w:rsidRPr="00EB27F3" w:rsidRDefault="00FB7543"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P</w:t>
            </w:r>
            <w:r w:rsidR="000F37C5" w:rsidRPr="00EB27F3">
              <w:rPr>
                <w:rFonts w:ascii="Times New Roman" w:hAnsi="Times New Roman" w:cs="Times New Roman"/>
                <w:b/>
                <w:bCs/>
                <w:sz w:val="24"/>
                <w:szCs w:val="24"/>
              </w:rPr>
              <w:t>hysical examination of the patients</w:t>
            </w:r>
          </w:p>
        </w:tc>
        <w:tc>
          <w:tcPr>
            <w:tcW w:w="2354" w:type="dxa"/>
          </w:tcPr>
          <w:p w14:paraId="65CAA91F"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AC6F14A"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D23745B"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57EED851" w14:textId="77777777" w:rsidTr="00105A8C">
        <w:tc>
          <w:tcPr>
            <w:tcW w:w="2568" w:type="dxa"/>
          </w:tcPr>
          <w:p w14:paraId="0E6BCC15" w14:textId="3A8F21D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Pulse</w:t>
            </w:r>
          </w:p>
        </w:tc>
        <w:tc>
          <w:tcPr>
            <w:tcW w:w="2354" w:type="dxa"/>
          </w:tcPr>
          <w:p w14:paraId="58810510"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68AC22EF"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2EC508C9"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85B2188" w14:textId="77777777" w:rsidTr="00105A8C">
        <w:tc>
          <w:tcPr>
            <w:tcW w:w="2568" w:type="dxa"/>
          </w:tcPr>
          <w:p w14:paraId="00ED7857" w14:textId="20112EFC"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312E5E13" w14:textId="594B783C"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tc>
        <w:tc>
          <w:tcPr>
            <w:tcW w:w="2354" w:type="dxa"/>
          </w:tcPr>
          <w:p w14:paraId="5ADBC8C8" w14:textId="3D7A04FD"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 (83.8)</w:t>
            </w:r>
          </w:p>
        </w:tc>
        <w:tc>
          <w:tcPr>
            <w:tcW w:w="2354" w:type="dxa"/>
          </w:tcPr>
          <w:p w14:paraId="3CB289BE" w14:textId="10923ADC"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0.004</w:t>
            </w:r>
          </w:p>
        </w:tc>
      </w:tr>
      <w:tr w:rsidR="000F37C5" w:rsidRPr="00EB27F3" w14:paraId="6FF7EF7A" w14:textId="77777777" w:rsidTr="00105A8C">
        <w:tc>
          <w:tcPr>
            <w:tcW w:w="2568" w:type="dxa"/>
          </w:tcPr>
          <w:p w14:paraId="4B221A46" w14:textId="4E444E24"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2354" w:type="dxa"/>
          </w:tcPr>
          <w:p w14:paraId="7656CE49" w14:textId="3BF1FA35"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tc>
        <w:tc>
          <w:tcPr>
            <w:tcW w:w="2354" w:type="dxa"/>
          </w:tcPr>
          <w:p w14:paraId="7B34C512" w14:textId="6C941F88" w:rsidR="000F37C5" w:rsidRPr="00EB27F3" w:rsidRDefault="00FB7543"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(16.2)</w:t>
            </w:r>
          </w:p>
        </w:tc>
        <w:tc>
          <w:tcPr>
            <w:tcW w:w="2354" w:type="dxa"/>
          </w:tcPr>
          <w:p w14:paraId="32793BCD"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0C39B856" w14:textId="77777777" w:rsidTr="00105A8C">
        <w:tc>
          <w:tcPr>
            <w:tcW w:w="2568" w:type="dxa"/>
          </w:tcPr>
          <w:p w14:paraId="15AB0A84" w14:textId="2D7697B1"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Temperature</w:t>
            </w:r>
          </w:p>
        </w:tc>
        <w:tc>
          <w:tcPr>
            <w:tcW w:w="2354" w:type="dxa"/>
          </w:tcPr>
          <w:p w14:paraId="5DBF32B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0B0931E8"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ACC5730"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85E0530" w14:textId="77777777" w:rsidTr="00105A8C">
        <w:tc>
          <w:tcPr>
            <w:tcW w:w="2568" w:type="dxa"/>
          </w:tcPr>
          <w:p w14:paraId="1D61844D" w14:textId="39A62842"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411D3545" w14:textId="469720D0"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189173DB" w14:textId="5BF7D3B7"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1F165F98" w14:textId="6090929F"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0F37C5" w:rsidRPr="00EB27F3" w14:paraId="7B9CAD6F" w14:textId="77777777" w:rsidTr="00105A8C">
        <w:tc>
          <w:tcPr>
            <w:tcW w:w="2568" w:type="dxa"/>
          </w:tcPr>
          <w:p w14:paraId="09F9DA68" w14:textId="36634657"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Raised</w:t>
            </w:r>
          </w:p>
        </w:tc>
        <w:tc>
          <w:tcPr>
            <w:tcW w:w="2354" w:type="dxa"/>
          </w:tcPr>
          <w:p w14:paraId="513C84B2" w14:textId="4D81F809"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19BB945B" w14:textId="0E1541F8"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4C372BEB"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660B63BC" w14:textId="77777777" w:rsidTr="00105A8C">
        <w:tc>
          <w:tcPr>
            <w:tcW w:w="2568" w:type="dxa"/>
          </w:tcPr>
          <w:p w14:paraId="44B67E13" w14:textId="198E53B2"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Tenderness</w:t>
            </w:r>
          </w:p>
        </w:tc>
        <w:tc>
          <w:tcPr>
            <w:tcW w:w="2354" w:type="dxa"/>
          </w:tcPr>
          <w:p w14:paraId="280F776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4642505"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0ED2E06"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B921E76" w14:textId="77777777" w:rsidTr="00105A8C">
        <w:tc>
          <w:tcPr>
            <w:tcW w:w="2568" w:type="dxa"/>
          </w:tcPr>
          <w:p w14:paraId="5DFE0F0B" w14:textId="042D9036"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Yes</w:t>
            </w:r>
          </w:p>
        </w:tc>
        <w:tc>
          <w:tcPr>
            <w:tcW w:w="2354" w:type="dxa"/>
          </w:tcPr>
          <w:p w14:paraId="7693FA7A" w14:textId="427D1EAB"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 (76.9)</w:t>
            </w:r>
          </w:p>
        </w:tc>
        <w:tc>
          <w:tcPr>
            <w:tcW w:w="2354" w:type="dxa"/>
          </w:tcPr>
          <w:p w14:paraId="25FD003A" w14:textId="1631AF37"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14 (37.8)</w:t>
            </w:r>
          </w:p>
        </w:tc>
        <w:tc>
          <w:tcPr>
            <w:tcW w:w="2354" w:type="dxa"/>
          </w:tcPr>
          <w:p w14:paraId="75FE65BE" w14:textId="7DD80C10"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0.024</w:t>
            </w:r>
          </w:p>
        </w:tc>
      </w:tr>
      <w:tr w:rsidR="000F37C5" w:rsidRPr="00EB27F3" w14:paraId="1CA45F44" w14:textId="77777777" w:rsidTr="00105A8C">
        <w:tc>
          <w:tcPr>
            <w:tcW w:w="2568" w:type="dxa"/>
          </w:tcPr>
          <w:p w14:paraId="4B331EE8" w14:textId="6302121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w:t>
            </w:r>
          </w:p>
        </w:tc>
        <w:tc>
          <w:tcPr>
            <w:tcW w:w="2354" w:type="dxa"/>
          </w:tcPr>
          <w:p w14:paraId="033595E2" w14:textId="716A0494"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 (23.1)</w:t>
            </w:r>
          </w:p>
        </w:tc>
        <w:tc>
          <w:tcPr>
            <w:tcW w:w="2354" w:type="dxa"/>
          </w:tcPr>
          <w:p w14:paraId="39C3AC49" w14:textId="30A724DC" w:rsidR="000F37C5"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23 (62.2)</w:t>
            </w:r>
          </w:p>
        </w:tc>
        <w:tc>
          <w:tcPr>
            <w:tcW w:w="2354" w:type="dxa"/>
          </w:tcPr>
          <w:p w14:paraId="22B5344E"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2A96FE49" w14:textId="77777777" w:rsidTr="00105A8C">
        <w:tc>
          <w:tcPr>
            <w:tcW w:w="2568" w:type="dxa"/>
          </w:tcPr>
          <w:p w14:paraId="68E77FC1" w14:textId="38672B6A"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Gray scale of the lesion</w:t>
            </w:r>
          </w:p>
        </w:tc>
        <w:tc>
          <w:tcPr>
            <w:tcW w:w="2354" w:type="dxa"/>
          </w:tcPr>
          <w:p w14:paraId="141CF6F8"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363B3221"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17FEF202" w14:textId="77777777" w:rsidR="000F37C5" w:rsidRPr="00EB27F3" w:rsidRDefault="000F37C5" w:rsidP="00EB27F3">
            <w:pPr>
              <w:spacing w:line="360" w:lineRule="auto"/>
              <w:rPr>
                <w:rFonts w:ascii="Times New Roman" w:hAnsi="Times New Roman" w:cs="Times New Roman"/>
                <w:sz w:val="24"/>
                <w:szCs w:val="24"/>
              </w:rPr>
            </w:pPr>
          </w:p>
        </w:tc>
      </w:tr>
      <w:tr w:rsidR="000F37C5" w:rsidRPr="00EB27F3" w14:paraId="3BBD6BF6" w14:textId="77777777" w:rsidTr="00105A8C">
        <w:tc>
          <w:tcPr>
            <w:tcW w:w="2568" w:type="dxa"/>
          </w:tcPr>
          <w:p w14:paraId="7DA5FBE6" w14:textId="68F958DF" w:rsidR="000F37C5" w:rsidRPr="00EB27F3" w:rsidRDefault="000F37C5"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Site of the lesion</w:t>
            </w:r>
          </w:p>
        </w:tc>
        <w:tc>
          <w:tcPr>
            <w:tcW w:w="2354" w:type="dxa"/>
          </w:tcPr>
          <w:p w14:paraId="63BDAE66"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7ED86507" w14:textId="77777777" w:rsidR="000F37C5" w:rsidRPr="00EB27F3" w:rsidRDefault="000F37C5" w:rsidP="00EB27F3">
            <w:pPr>
              <w:spacing w:line="360" w:lineRule="auto"/>
              <w:rPr>
                <w:rFonts w:ascii="Times New Roman" w:hAnsi="Times New Roman" w:cs="Times New Roman"/>
                <w:sz w:val="24"/>
                <w:szCs w:val="24"/>
              </w:rPr>
            </w:pPr>
          </w:p>
        </w:tc>
        <w:tc>
          <w:tcPr>
            <w:tcW w:w="2354" w:type="dxa"/>
          </w:tcPr>
          <w:p w14:paraId="4EA8C5E9" w14:textId="77777777" w:rsidR="000F37C5" w:rsidRPr="00EB27F3" w:rsidRDefault="000F37C5" w:rsidP="00EB27F3">
            <w:pPr>
              <w:spacing w:line="360" w:lineRule="auto"/>
              <w:rPr>
                <w:rFonts w:ascii="Times New Roman" w:hAnsi="Times New Roman" w:cs="Times New Roman"/>
                <w:sz w:val="24"/>
                <w:szCs w:val="24"/>
              </w:rPr>
            </w:pPr>
          </w:p>
        </w:tc>
      </w:tr>
      <w:tr w:rsidR="003556DA" w:rsidRPr="00EB27F3" w14:paraId="12D2DA80" w14:textId="77777777" w:rsidTr="00105A8C">
        <w:tc>
          <w:tcPr>
            <w:tcW w:w="2568" w:type="dxa"/>
          </w:tcPr>
          <w:p w14:paraId="6CE3A0EB" w14:textId="40D35B4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Testicular</w:t>
            </w:r>
          </w:p>
        </w:tc>
        <w:tc>
          <w:tcPr>
            <w:tcW w:w="2354" w:type="dxa"/>
          </w:tcPr>
          <w:p w14:paraId="73A14E6E" w14:textId="7CCA6CC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 (100.0)</w:t>
            </w:r>
          </w:p>
        </w:tc>
        <w:tc>
          <w:tcPr>
            <w:tcW w:w="2354" w:type="dxa"/>
          </w:tcPr>
          <w:p w14:paraId="0E4AC3EE" w14:textId="7CBB3A1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37 (100.0)</w:t>
            </w:r>
          </w:p>
        </w:tc>
        <w:tc>
          <w:tcPr>
            <w:tcW w:w="2354" w:type="dxa"/>
          </w:tcPr>
          <w:p w14:paraId="654B3F93" w14:textId="35AFBE73"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r>
      <w:tr w:rsidR="003556DA" w:rsidRPr="00EB27F3" w14:paraId="3160C99E" w14:textId="77777777" w:rsidTr="00105A8C">
        <w:tc>
          <w:tcPr>
            <w:tcW w:w="2568" w:type="dxa"/>
          </w:tcPr>
          <w:p w14:paraId="3E1509C9" w14:textId="0761545D"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Extra-testicular</w:t>
            </w:r>
          </w:p>
        </w:tc>
        <w:tc>
          <w:tcPr>
            <w:tcW w:w="2354" w:type="dxa"/>
          </w:tcPr>
          <w:p w14:paraId="48254115" w14:textId="234DEEB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583E8D08" w14:textId="7FCC272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t>
            </w:r>
          </w:p>
        </w:tc>
        <w:tc>
          <w:tcPr>
            <w:tcW w:w="2354" w:type="dxa"/>
          </w:tcPr>
          <w:p w14:paraId="72B553E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D5FBC75" w14:textId="77777777" w:rsidTr="00105A8C">
        <w:tc>
          <w:tcPr>
            <w:tcW w:w="2568" w:type="dxa"/>
          </w:tcPr>
          <w:p w14:paraId="6923803F" w14:textId="3BEE35A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bCs/>
                <w:sz w:val="24"/>
                <w:szCs w:val="24"/>
              </w:rPr>
              <w:t>Type of the lesion</w:t>
            </w:r>
          </w:p>
        </w:tc>
        <w:tc>
          <w:tcPr>
            <w:tcW w:w="2354" w:type="dxa"/>
          </w:tcPr>
          <w:p w14:paraId="11FBE687"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7C7834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C03805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0655DAE1" w14:textId="77777777" w:rsidTr="00105A8C">
        <w:tc>
          <w:tcPr>
            <w:tcW w:w="2568" w:type="dxa"/>
          </w:tcPr>
          <w:p w14:paraId="5CCDC472" w14:textId="3C8CEE2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Focal</w:t>
            </w:r>
          </w:p>
        </w:tc>
        <w:tc>
          <w:tcPr>
            <w:tcW w:w="2354" w:type="dxa"/>
          </w:tcPr>
          <w:p w14:paraId="5CF631A3" w14:textId="793653D4"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 (84.6)</w:t>
            </w:r>
          </w:p>
        </w:tc>
        <w:tc>
          <w:tcPr>
            <w:tcW w:w="2354" w:type="dxa"/>
          </w:tcPr>
          <w:p w14:paraId="6BDB2D74" w14:textId="0447B9C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22 (59.5)</w:t>
            </w:r>
          </w:p>
        </w:tc>
        <w:tc>
          <w:tcPr>
            <w:tcW w:w="2354" w:type="dxa"/>
          </w:tcPr>
          <w:p w14:paraId="526BA2EA" w14:textId="134A9CB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0.173</w:t>
            </w:r>
          </w:p>
        </w:tc>
      </w:tr>
      <w:tr w:rsidR="003556DA" w:rsidRPr="00EB27F3" w14:paraId="41416465" w14:textId="77777777" w:rsidTr="00105A8C">
        <w:tc>
          <w:tcPr>
            <w:tcW w:w="2568" w:type="dxa"/>
          </w:tcPr>
          <w:p w14:paraId="26BAA47C" w14:textId="059A427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Diffuse</w:t>
            </w:r>
          </w:p>
        </w:tc>
        <w:tc>
          <w:tcPr>
            <w:tcW w:w="2354" w:type="dxa"/>
          </w:tcPr>
          <w:p w14:paraId="6144EC1B" w14:textId="404FAD4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 (15.4)</w:t>
            </w:r>
          </w:p>
        </w:tc>
        <w:tc>
          <w:tcPr>
            <w:tcW w:w="2354" w:type="dxa"/>
          </w:tcPr>
          <w:p w14:paraId="2C22B774" w14:textId="3B4550C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15 (40.5)</w:t>
            </w:r>
          </w:p>
        </w:tc>
        <w:tc>
          <w:tcPr>
            <w:tcW w:w="2354" w:type="dxa"/>
          </w:tcPr>
          <w:p w14:paraId="4AE4A958"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1A951AB" w14:textId="77777777" w:rsidTr="00105A8C">
        <w:tc>
          <w:tcPr>
            <w:tcW w:w="2568" w:type="dxa"/>
          </w:tcPr>
          <w:p w14:paraId="647B3AA5" w14:textId="09F57ED8"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highlight w:val="yellow"/>
              </w:rPr>
              <w:t>Echogenicity of the lesion</w:t>
            </w:r>
          </w:p>
        </w:tc>
        <w:tc>
          <w:tcPr>
            <w:tcW w:w="2354" w:type="dxa"/>
          </w:tcPr>
          <w:p w14:paraId="6685B4FD"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327D4113"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A3656B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0C1F0D0F" w14:textId="77777777" w:rsidTr="00105A8C">
        <w:tc>
          <w:tcPr>
            <w:tcW w:w="2568" w:type="dxa"/>
          </w:tcPr>
          <w:p w14:paraId="04B22BFF" w14:textId="3CE7B01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Homogeneously hypoechoic</w:t>
            </w:r>
          </w:p>
        </w:tc>
        <w:tc>
          <w:tcPr>
            <w:tcW w:w="2354" w:type="dxa"/>
          </w:tcPr>
          <w:p w14:paraId="424E75DB" w14:textId="10F63B84"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011DCA" w:rsidRPr="00EB27F3">
              <w:rPr>
                <w:rFonts w:ascii="Times New Roman" w:hAnsi="Times New Roman" w:cs="Times New Roman"/>
                <w:sz w:val="24"/>
                <w:szCs w:val="24"/>
              </w:rPr>
              <w:t>)</w:t>
            </w:r>
          </w:p>
        </w:tc>
        <w:tc>
          <w:tcPr>
            <w:tcW w:w="2354" w:type="dxa"/>
          </w:tcPr>
          <w:p w14:paraId="570C3071" w14:textId="78DCEA7B"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32.4</w:t>
            </w:r>
            <w:r w:rsidR="00011DCA" w:rsidRPr="00EB27F3">
              <w:rPr>
                <w:rFonts w:ascii="Times New Roman" w:hAnsi="Times New Roman" w:cs="Times New Roman"/>
                <w:sz w:val="24"/>
                <w:szCs w:val="24"/>
              </w:rPr>
              <w:t>)</w:t>
            </w:r>
          </w:p>
        </w:tc>
        <w:tc>
          <w:tcPr>
            <w:tcW w:w="2354" w:type="dxa"/>
          </w:tcPr>
          <w:p w14:paraId="09AB4FBF" w14:textId="1B3EEEE2" w:rsidR="003556DA" w:rsidRPr="00EB27F3" w:rsidRDefault="00011DC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B333B2" w:rsidRPr="00EB27F3">
              <w:rPr>
                <w:rFonts w:ascii="Times New Roman" w:hAnsi="Times New Roman" w:cs="Times New Roman"/>
                <w:sz w:val="24"/>
                <w:szCs w:val="24"/>
              </w:rPr>
              <w:t>303</w:t>
            </w:r>
          </w:p>
        </w:tc>
      </w:tr>
      <w:tr w:rsidR="003556DA" w:rsidRPr="00EB27F3" w14:paraId="1DF1C59F" w14:textId="77777777" w:rsidTr="00105A8C">
        <w:tc>
          <w:tcPr>
            <w:tcW w:w="2568" w:type="dxa"/>
          </w:tcPr>
          <w:p w14:paraId="1E44B48B" w14:textId="1F5A6B7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Mixed echogenic heterogenous</w:t>
            </w:r>
          </w:p>
        </w:tc>
        <w:tc>
          <w:tcPr>
            <w:tcW w:w="2354" w:type="dxa"/>
          </w:tcPr>
          <w:p w14:paraId="4CCF05E6" w14:textId="7A77943E"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11</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84.6</w:t>
            </w:r>
            <w:r w:rsidR="00011DCA" w:rsidRPr="00EB27F3">
              <w:rPr>
                <w:rFonts w:ascii="Times New Roman" w:hAnsi="Times New Roman" w:cs="Times New Roman"/>
                <w:sz w:val="24"/>
                <w:szCs w:val="24"/>
              </w:rPr>
              <w:t>)</w:t>
            </w:r>
          </w:p>
        </w:tc>
        <w:tc>
          <w:tcPr>
            <w:tcW w:w="2354" w:type="dxa"/>
          </w:tcPr>
          <w:p w14:paraId="3D221462" w14:textId="64400CE1" w:rsidR="003556DA" w:rsidRPr="00EB27F3" w:rsidRDefault="00B333B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25</w:t>
            </w:r>
            <w:r w:rsidR="00011DCA" w:rsidRPr="00EB27F3">
              <w:rPr>
                <w:rFonts w:ascii="Times New Roman" w:hAnsi="Times New Roman" w:cs="Times New Roman"/>
                <w:sz w:val="24"/>
                <w:szCs w:val="24"/>
              </w:rPr>
              <w:t xml:space="preserve"> (</w:t>
            </w:r>
            <w:r w:rsidRPr="00EB27F3">
              <w:rPr>
                <w:rFonts w:ascii="Times New Roman" w:hAnsi="Times New Roman" w:cs="Times New Roman"/>
                <w:sz w:val="24"/>
                <w:szCs w:val="24"/>
              </w:rPr>
              <w:t>67.6</w:t>
            </w:r>
            <w:r w:rsidR="00011DCA" w:rsidRPr="00EB27F3">
              <w:rPr>
                <w:rFonts w:ascii="Times New Roman" w:hAnsi="Times New Roman" w:cs="Times New Roman"/>
                <w:sz w:val="24"/>
                <w:szCs w:val="24"/>
              </w:rPr>
              <w:t>)</w:t>
            </w:r>
          </w:p>
        </w:tc>
        <w:tc>
          <w:tcPr>
            <w:tcW w:w="2354" w:type="dxa"/>
          </w:tcPr>
          <w:p w14:paraId="5F74C68C"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8B69E7F" w14:textId="77777777" w:rsidTr="00105A8C">
        <w:tc>
          <w:tcPr>
            <w:tcW w:w="2568" w:type="dxa"/>
          </w:tcPr>
          <w:p w14:paraId="11C8C1C1" w14:textId="18E956B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highlight w:val="yellow"/>
              </w:rPr>
              <w:t>Margin of lesion</w:t>
            </w:r>
          </w:p>
        </w:tc>
        <w:tc>
          <w:tcPr>
            <w:tcW w:w="2354" w:type="dxa"/>
          </w:tcPr>
          <w:p w14:paraId="5DBDBB17"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52BF411D"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E31D49F"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D729FA5" w14:textId="77777777" w:rsidTr="00105A8C">
        <w:tc>
          <w:tcPr>
            <w:tcW w:w="2568" w:type="dxa"/>
          </w:tcPr>
          <w:p w14:paraId="00EB3399" w14:textId="4AB1A3B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Well defined</w:t>
            </w:r>
          </w:p>
        </w:tc>
        <w:tc>
          <w:tcPr>
            <w:tcW w:w="2354" w:type="dxa"/>
          </w:tcPr>
          <w:p w14:paraId="5A2736AB" w14:textId="590DC14C"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(46.2)</w:t>
            </w:r>
          </w:p>
        </w:tc>
        <w:tc>
          <w:tcPr>
            <w:tcW w:w="2354" w:type="dxa"/>
          </w:tcPr>
          <w:p w14:paraId="2D691FE8" w14:textId="41A714FE" w:rsidR="003556DA" w:rsidRPr="00EB27F3" w:rsidRDefault="00B663B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2E21EA" w:rsidRPr="00EB27F3">
              <w:rPr>
                <w:rFonts w:ascii="Times New Roman" w:hAnsi="Times New Roman" w:cs="Times New Roman"/>
                <w:sz w:val="24"/>
                <w:szCs w:val="24"/>
              </w:rPr>
              <w:t xml:space="preserve"> (</w:t>
            </w:r>
            <w:r w:rsidRPr="00EB27F3">
              <w:rPr>
                <w:rFonts w:ascii="Times New Roman" w:hAnsi="Times New Roman" w:cs="Times New Roman"/>
                <w:sz w:val="24"/>
                <w:szCs w:val="24"/>
              </w:rPr>
              <w:t>10.8</w:t>
            </w:r>
            <w:r w:rsidR="002E21EA" w:rsidRPr="00EB27F3">
              <w:rPr>
                <w:rFonts w:ascii="Times New Roman" w:hAnsi="Times New Roman" w:cs="Times New Roman"/>
                <w:sz w:val="24"/>
                <w:szCs w:val="24"/>
              </w:rPr>
              <w:t>)</w:t>
            </w:r>
          </w:p>
        </w:tc>
        <w:tc>
          <w:tcPr>
            <w:tcW w:w="2354" w:type="dxa"/>
          </w:tcPr>
          <w:p w14:paraId="34F9C7CC" w14:textId="67BBD3E6"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w:t>
            </w:r>
            <w:r w:rsidR="00B663B1" w:rsidRPr="00EB27F3">
              <w:rPr>
                <w:rFonts w:ascii="Times New Roman" w:hAnsi="Times New Roman" w:cs="Times New Roman"/>
                <w:sz w:val="24"/>
                <w:szCs w:val="24"/>
              </w:rPr>
              <w:t>12</w:t>
            </w:r>
          </w:p>
        </w:tc>
      </w:tr>
      <w:tr w:rsidR="003556DA" w:rsidRPr="00EB27F3" w14:paraId="0A24D046" w14:textId="77777777" w:rsidTr="00105A8C">
        <w:tc>
          <w:tcPr>
            <w:tcW w:w="2568" w:type="dxa"/>
          </w:tcPr>
          <w:p w14:paraId="6163622B" w14:textId="1BE39F5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Poorly defined</w:t>
            </w:r>
          </w:p>
        </w:tc>
        <w:tc>
          <w:tcPr>
            <w:tcW w:w="2354" w:type="dxa"/>
          </w:tcPr>
          <w:p w14:paraId="3CB9F4BF" w14:textId="5B6011F5"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 (53.8)</w:t>
            </w:r>
          </w:p>
        </w:tc>
        <w:tc>
          <w:tcPr>
            <w:tcW w:w="2354" w:type="dxa"/>
          </w:tcPr>
          <w:p w14:paraId="44EF1728" w14:textId="718F3D23" w:rsidR="003556DA" w:rsidRPr="00EB27F3" w:rsidRDefault="002E21E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B663B1" w:rsidRPr="00EB27F3">
              <w:rPr>
                <w:rFonts w:ascii="Times New Roman" w:hAnsi="Times New Roman" w:cs="Times New Roman"/>
                <w:sz w:val="24"/>
                <w:szCs w:val="24"/>
              </w:rPr>
              <w:t>3</w:t>
            </w:r>
            <w:r w:rsidRPr="00EB27F3">
              <w:rPr>
                <w:rFonts w:ascii="Times New Roman" w:hAnsi="Times New Roman" w:cs="Times New Roman"/>
                <w:sz w:val="24"/>
                <w:szCs w:val="24"/>
              </w:rPr>
              <w:t xml:space="preserve"> (</w:t>
            </w:r>
            <w:r w:rsidR="00B663B1" w:rsidRPr="00EB27F3">
              <w:rPr>
                <w:rFonts w:ascii="Times New Roman" w:hAnsi="Times New Roman" w:cs="Times New Roman"/>
                <w:sz w:val="24"/>
                <w:szCs w:val="24"/>
              </w:rPr>
              <w:t>89.2</w:t>
            </w:r>
            <w:r w:rsidRPr="00EB27F3">
              <w:rPr>
                <w:rFonts w:ascii="Times New Roman" w:hAnsi="Times New Roman" w:cs="Times New Roman"/>
                <w:sz w:val="24"/>
                <w:szCs w:val="24"/>
              </w:rPr>
              <w:t>)</w:t>
            </w:r>
          </w:p>
        </w:tc>
        <w:tc>
          <w:tcPr>
            <w:tcW w:w="2354" w:type="dxa"/>
          </w:tcPr>
          <w:p w14:paraId="23583638"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C27AAD2" w14:textId="77777777" w:rsidTr="00105A8C">
        <w:tc>
          <w:tcPr>
            <w:tcW w:w="2568" w:type="dxa"/>
          </w:tcPr>
          <w:p w14:paraId="729CC264" w14:textId="17AE7005" w:rsidR="003556DA" w:rsidRPr="00EB27F3" w:rsidRDefault="003556DA"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CDUS finding of testicular lesion </w:t>
            </w:r>
          </w:p>
        </w:tc>
        <w:tc>
          <w:tcPr>
            <w:tcW w:w="2354" w:type="dxa"/>
          </w:tcPr>
          <w:p w14:paraId="02DA604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EAC57A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4AAEBE0"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FB50C1F" w14:textId="77777777" w:rsidTr="00105A8C">
        <w:tc>
          <w:tcPr>
            <w:tcW w:w="2568" w:type="dxa"/>
          </w:tcPr>
          <w:p w14:paraId="08D107D8" w14:textId="1A0C241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Grades of vascularity</w:t>
            </w:r>
          </w:p>
        </w:tc>
        <w:tc>
          <w:tcPr>
            <w:tcW w:w="2354" w:type="dxa"/>
          </w:tcPr>
          <w:p w14:paraId="56269CDE"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225CE1B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604C06FD"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684C2D2" w14:textId="77777777" w:rsidTr="00105A8C">
        <w:tc>
          <w:tcPr>
            <w:tcW w:w="2568" w:type="dxa"/>
          </w:tcPr>
          <w:p w14:paraId="3F9EF6E6" w14:textId="5ED2647E"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lastRenderedPageBreak/>
              <w:t>Grade 0</w:t>
            </w:r>
          </w:p>
        </w:tc>
        <w:tc>
          <w:tcPr>
            <w:tcW w:w="2354" w:type="dxa"/>
          </w:tcPr>
          <w:p w14:paraId="5072B623" w14:textId="50A09F53"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4</w:t>
            </w:r>
            <w:r w:rsidR="00402EBB" w:rsidRPr="00EB27F3">
              <w:rPr>
                <w:rFonts w:ascii="Times New Roman" w:hAnsi="Times New Roman" w:cs="Times New Roman"/>
                <w:sz w:val="24"/>
                <w:szCs w:val="24"/>
              </w:rPr>
              <w:t xml:space="preserve"> (3</w:t>
            </w:r>
            <w:r w:rsidR="006B318F" w:rsidRPr="00EB27F3">
              <w:rPr>
                <w:rFonts w:ascii="Times New Roman" w:hAnsi="Times New Roman" w:cs="Times New Roman"/>
                <w:sz w:val="24"/>
                <w:szCs w:val="24"/>
              </w:rPr>
              <w:t>0.8</w:t>
            </w:r>
            <w:r w:rsidR="00402EBB" w:rsidRPr="00EB27F3">
              <w:rPr>
                <w:rFonts w:ascii="Times New Roman" w:hAnsi="Times New Roman" w:cs="Times New Roman"/>
                <w:sz w:val="24"/>
                <w:szCs w:val="24"/>
              </w:rPr>
              <w:t>)</w:t>
            </w:r>
          </w:p>
        </w:tc>
        <w:tc>
          <w:tcPr>
            <w:tcW w:w="2354" w:type="dxa"/>
          </w:tcPr>
          <w:p w14:paraId="5BC23BB9" w14:textId="76E11AB9"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2.7</w:t>
            </w:r>
            <w:r w:rsidR="00402EBB" w:rsidRPr="00EB27F3">
              <w:rPr>
                <w:rFonts w:ascii="Times New Roman" w:hAnsi="Times New Roman" w:cs="Times New Roman"/>
                <w:sz w:val="24"/>
                <w:szCs w:val="24"/>
              </w:rPr>
              <w:t>)</w:t>
            </w:r>
          </w:p>
        </w:tc>
        <w:tc>
          <w:tcPr>
            <w:tcW w:w="2354" w:type="dxa"/>
          </w:tcPr>
          <w:p w14:paraId="457A0E56" w14:textId="5F0173D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0.00</w:t>
            </w:r>
            <w:r w:rsidR="00B51C50" w:rsidRPr="00EB27F3">
              <w:rPr>
                <w:rFonts w:ascii="Times New Roman" w:hAnsi="Times New Roman" w:cs="Times New Roman"/>
                <w:sz w:val="24"/>
                <w:szCs w:val="24"/>
              </w:rPr>
              <w:t>7</w:t>
            </w:r>
          </w:p>
        </w:tc>
      </w:tr>
      <w:tr w:rsidR="003556DA" w:rsidRPr="00EB27F3" w14:paraId="133A64F4" w14:textId="77777777" w:rsidTr="00105A8C">
        <w:tc>
          <w:tcPr>
            <w:tcW w:w="2568" w:type="dxa"/>
          </w:tcPr>
          <w:p w14:paraId="5E32DA5D" w14:textId="48662E8F"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1</w:t>
            </w:r>
          </w:p>
        </w:tc>
        <w:tc>
          <w:tcPr>
            <w:tcW w:w="2354" w:type="dxa"/>
          </w:tcPr>
          <w:p w14:paraId="5FF00729" w14:textId="35E578F0"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61.5</w:t>
            </w:r>
            <w:r w:rsidR="00402EBB" w:rsidRPr="00EB27F3">
              <w:rPr>
                <w:rFonts w:ascii="Times New Roman" w:hAnsi="Times New Roman" w:cs="Times New Roman"/>
                <w:sz w:val="24"/>
                <w:szCs w:val="24"/>
              </w:rPr>
              <w:t>)</w:t>
            </w:r>
          </w:p>
        </w:tc>
        <w:tc>
          <w:tcPr>
            <w:tcW w:w="2354" w:type="dxa"/>
          </w:tcPr>
          <w:p w14:paraId="164FA6E2" w14:textId="3A29BDE3"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24</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64.9</w:t>
            </w:r>
            <w:r w:rsidR="00402EBB" w:rsidRPr="00EB27F3">
              <w:rPr>
                <w:rFonts w:ascii="Times New Roman" w:hAnsi="Times New Roman" w:cs="Times New Roman"/>
                <w:sz w:val="24"/>
                <w:szCs w:val="24"/>
              </w:rPr>
              <w:t>)</w:t>
            </w:r>
          </w:p>
        </w:tc>
        <w:tc>
          <w:tcPr>
            <w:tcW w:w="2354" w:type="dxa"/>
          </w:tcPr>
          <w:p w14:paraId="08C1F0A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42C940EA" w14:textId="77777777" w:rsidTr="00105A8C">
        <w:tc>
          <w:tcPr>
            <w:tcW w:w="2568" w:type="dxa"/>
          </w:tcPr>
          <w:p w14:paraId="423FAB26" w14:textId="1314F64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Grade 2</w:t>
            </w:r>
          </w:p>
        </w:tc>
        <w:tc>
          <w:tcPr>
            <w:tcW w:w="2354" w:type="dxa"/>
          </w:tcPr>
          <w:p w14:paraId="1F95A7B9" w14:textId="02AAC341"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 (7.7)</w:t>
            </w:r>
          </w:p>
        </w:tc>
        <w:tc>
          <w:tcPr>
            <w:tcW w:w="2354" w:type="dxa"/>
          </w:tcPr>
          <w:p w14:paraId="4B5032A8" w14:textId="095895FD" w:rsidR="003556DA" w:rsidRPr="00EB27F3" w:rsidRDefault="00945B59"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402EBB" w:rsidRPr="00EB27F3">
              <w:rPr>
                <w:rFonts w:ascii="Times New Roman" w:hAnsi="Times New Roman" w:cs="Times New Roman"/>
                <w:sz w:val="24"/>
                <w:szCs w:val="24"/>
              </w:rPr>
              <w:t xml:space="preserve"> (</w:t>
            </w:r>
            <w:r w:rsidR="006B318F" w:rsidRPr="00EB27F3">
              <w:rPr>
                <w:rFonts w:ascii="Times New Roman" w:hAnsi="Times New Roman" w:cs="Times New Roman"/>
                <w:sz w:val="24"/>
                <w:szCs w:val="24"/>
              </w:rPr>
              <w:t>32.4</w:t>
            </w:r>
            <w:r w:rsidR="00402EBB" w:rsidRPr="00EB27F3">
              <w:rPr>
                <w:rFonts w:ascii="Times New Roman" w:hAnsi="Times New Roman" w:cs="Times New Roman"/>
                <w:sz w:val="24"/>
                <w:szCs w:val="24"/>
              </w:rPr>
              <w:t>)</w:t>
            </w:r>
          </w:p>
        </w:tc>
        <w:tc>
          <w:tcPr>
            <w:tcW w:w="2354" w:type="dxa"/>
          </w:tcPr>
          <w:p w14:paraId="5EB437B0"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3E92874" w14:textId="77777777" w:rsidTr="00105A8C">
        <w:tc>
          <w:tcPr>
            <w:tcW w:w="2568" w:type="dxa"/>
          </w:tcPr>
          <w:p w14:paraId="0EDF78B4" w14:textId="08E2956A"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bCs/>
                <w:sz w:val="24"/>
                <w:szCs w:val="24"/>
              </w:rPr>
              <w:t>Pattern of vascularity</w:t>
            </w:r>
          </w:p>
        </w:tc>
        <w:tc>
          <w:tcPr>
            <w:tcW w:w="2354" w:type="dxa"/>
          </w:tcPr>
          <w:p w14:paraId="2E265846"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01548D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B97A6DD"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3761E1C1" w14:textId="77777777" w:rsidTr="00105A8C">
        <w:tc>
          <w:tcPr>
            <w:tcW w:w="2568" w:type="dxa"/>
          </w:tcPr>
          <w:p w14:paraId="42C1BE83" w14:textId="778AAC44"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Regular (branching linear)</w:t>
            </w:r>
          </w:p>
        </w:tc>
        <w:tc>
          <w:tcPr>
            <w:tcW w:w="2354" w:type="dxa"/>
          </w:tcPr>
          <w:p w14:paraId="1DB66F4C" w14:textId="446DF2D1"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402EBB"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402EBB" w:rsidRPr="00EB27F3">
              <w:rPr>
                <w:rFonts w:ascii="Times New Roman" w:hAnsi="Times New Roman" w:cs="Times New Roman"/>
                <w:sz w:val="24"/>
                <w:szCs w:val="24"/>
              </w:rPr>
              <w:t>)</w:t>
            </w:r>
          </w:p>
        </w:tc>
        <w:tc>
          <w:tcPr>
            <w:tcW w:w="2354" w:type="dxa"/>
          </w:tcPr>
          <w:p w14:paraId="7AD889ED" w14:textId="219ED3C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 (0.0)</w:t>
            </w:r>
          </w:p>
        </w:tc>
        <w:tc>
          <w:tcPr>
            <w:tcW w:w="2354" w:type="dxa"/>
          </w:tcPr>
          <w:p w14:paraId="603048B3" w14:textId="725FE3A0"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962754" w:rsidRPr="00EB27F3">
              <w:rPr>
                <w:rFonts w:ascii="Times New Roman" w:hAnsi="Times New Roman" w:cs="Times New Roman"/>
                <w:sz w:val="24"/>
                <w:szCs w:val="24"/>
              </w:rPr>
              <w:t>049</w:t>
            </w:r>
          </w:p>
        </w:tc>
      </w:tr>
      <w:tr w:rsidR="003556DA" w:rsidRPr="00EB27F3" w14:paraId="66104AB8" w14:textId="77777777" w:rsidTr="00105A8C">
        <w:tc>
          <w:tcPr>
            <w:tcW w:w="2568" w:type="dxa"/>
          </w:tcPr>
          <w:p w14:paraId="2CDA0283" w14:textId="1DFFA5B7"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Non-branching linear</w:t>
            </w:r>
          </w:p>
        </w:tc>
        <w:tc>
          <w:tcPr>
            <w:tcW w:w="2354" w:type="dxa"/>
          </w:tcPr>
          <w:p w14:paraId="429F2C5D" w14:textId="3D4A2376"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w:t>
            </w:r>
            <w:r w:rsidR="00402EBB" w:rsidRPr="00EB27F3">
              <w:rPr>
                <w:rFonts w:ascii="Times New Roman" w:hAnsi="Times New Roman" w:cs="Times New Roman"/>
                <w:sz w:val="24"/>
                <w:szCs w:val="24"/>
              </w:rPr>
              <w:t xml:space="preserve"> (</w:t>
            </w:r>
            <w:r w:rsidRPr="00EB27F3">
              <w:rPr>
                <w:rFonts w:ascii="Times New Roman" w:hAnsi="Times New Roman" w:cs="Times New Roman"/>
                <w:sz w:val="24"/>
                <w:szCs w:val="24"/>
              </w:rPr>
              <w:t>23.1</w:t>
            </w:r>
            <w:r w:rsidR="00402EBB" w:rsidRPr="00EB27F3">
              <w:rPr>
                <w:rFonts w:ascii="Times New Roman" w:hAnsi="Times New Roman" w:cs="Times New Roman"/>
                <w:sz w:val="24"/>
                <w:szCs w:val="24"/>
              </w:rPr>
              <w:t>)</w:t>
            </w:r>
          </w:p>
        </w:tc>
        <w:tc>
          <w:tcPr>
            <w:tcW w:w="2354" w:type="dxa"/>
          </w:tcPr>
          <w:p w14:paraId="6F75D548" w14:textId="177196B7"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 (32.4)</w:t>
            </w:r>
          </w:p>
        </w:tc>
        <w:tc>
          <w:tcPr>
            <w:tcW w:w="2354" w:type="dxa"/>
          </w:tcPr>
          <w:p w14:paraId="168421C5"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6C8335D" w14:textId="77777777" w:rsidTr="00105A8C">
        <w:tc>
          <w:tcPr>
            <w:tcW w:w="2568" w:type="dxa"/>
          </w:tcPr>
          <w:p w14:paraId="1A0F71FA" w14:textId="73851E71"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Scattered / random</w:t>
            </w:r>
          </w:p>
        </w:tc>
        <w:tc>
          <w:tcPr>
            <w:tcW w:w="2354" w:type="dxa"/>
          </w:tcPr>
          <w:p w14:paraId="5D944455" w14:textId="1BAF73D9"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tc>
        <w:tc>
          <w:tcPr>
            <w:tcW w:w="2354" w:type="dxa"/>
          </w:tcPr>
          <w:p w14:paraId="1C0E59C8" w14:textId="68E9D1D0" w:rsidR="003556DA" w:rsidRPr="00EB27F3" w:rsidRDefault="00402E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25 (67.6)</w:t>
            </w:r>
          </w:p>
        </w:tc>
        <w:tc>
          <w:tcPr>
            <w:tcW w:w="2354" w:type="dxa"/>
          </w:tcPr>
          <w:p w14:paraId="6D970C85"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0BE6AA6" w14:textId="77777777" w:rsidTr="00105A8C">
        <w:tc>
          <w:tcPr>
            <w:tcW w:w="2568" w:type="dxa"/>
          </w:tcPr>
          <w:p w14:paraId="59676A19" w14:textId="54EDC16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PSV (Peak systolic velocity)</w:t>
            </w:r>
          </w:p>
        </w:tc>
        <w:tc>
          <w:tcPr>
            <w:tcW w:w="2354" w:type="dxa"/>
          </w:tcPr>
          <w:p w14:paraId="6F5E2FD3"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B5D9D54"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216953BE"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57500498" w14:textId="77777777" w:rsidTr="00105A8C">
        <w:tc>
          <w:tcPr>
            <w:tcW w:w="2568" w:type="dxa"/>
          </w:tcPr>
          <w:p w14:paraId="040E5F37" w14:textId="402132B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36676C97" w14:textId="15427838"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 (23.1)</w:t>
            </w:r>
          </w:p>
        </w:tc>
        <w:tc>
          <w:tcPr>
            <w:tcW w:w="2354" w:type="dxa"/>
          </w:tcPr>
          <w:p w14:paraId="38BDABC1" w14:textId="00CB01A1"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w:t>
            </w:r>
            <w:r w:rsidR="0035125C" w:rsidRPr="00EB27F3">
              <w:rPr>
                <w:rFonts w:ascii="Times New Roman" w:hAnsi="Times New Roman" w:cs="Times New Roman"/>
                <w:sz w:val="24"/>
                <w:szCs w:val="24"/>
              </w:rPr>
              <w:t xml:space="preserve"> (1</w:t>
            </w:r>
            <w:r w:rsidRPr="00EB27F3">
              <w:rPr>
                <w:rFonts w:ascii="Times New Roman" w:hAnsi="Times New Roman" w:cs="Times New Roman"/>
                <w:sz w:val="24"/>
                <w:szCs w:val="24"/>
              </w:rPr>
              <w:t>3.5</w:t>
            </w:r>
            <w:r w:rsidR="0035125C" w:rsidRPr="00EB27F3">
              <w:rPr>
                <w:rFonts w:ascii="Times New Roman" w:hAnsi="Times New Roman" w:cs="Times New Roman"/>
                <w:sz w:val="24"/>
                <w:szCs w:val="24"/>
              </w:rPr>
              <w:t>)</w:t>
            </w:r>
          </w:p>
        </w:tc>
        <w:tc>
          <w:tcPr>
            <w:tcW w:w="2354" w:type="dxa"/>
          </w:tcPr>
          <w:p w14:paraId="5F72EF37" w14:textId="21FA01DA"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962754" w:rsidRPr="00EB27F3">
              <w:rPr>
                <w:rFonts w:ascii="Times New Roman" w:hAnsi="Times New Roman" w:cs="Times New Roman"/>
                <w:sz w:val="24"/>
                <w:szCs w:val="24"/>
              </w:rPr>
              <w:t>328</w:t>
            </w:r>
          </w:p>
        </w:tc>
      </w:tr>
      <w:tr w:rsidR="003556DA" w:rsidRPr="00EB27F3" w14:paraId="18F0793D" w14:textId="77777777" w:rsidTr="00105A8C">
        <w:tc>
          <w:tcPr>
            <w:tcW w:w="2568" w:type="dxa"/>
          </w:tcPr>
          <w:p w14:paraId="33CD1F79" w14:textId="54A31CA0"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2354" w:type="dxa"/>
          </w:tcPr>
          <w:p w14:paraId="5F3D4025" w14:textId="24FCD99A"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61.5</w:t>
            </w:r>
            <w:r w:rsidR="0035125C" w:rsidRPr="00EB27F3">
              <w:rPr>
                <w:rFonts w:ascii="Times New Roman" w:hAnsi="Times New Roman" w:cs="Times New Roman"/>
                <w:sz w:val="24"/>
                <w:szCs w:val="24"/>
              </w:rPr>
              <w:t>)</w:t>
            </w:r>
          </w:p>
        </w:tc>
        <w:tc>
          <w:tcPr>
            <w:tcW w:w="2354" w:type="dxa"/>
          </w:tcPr>
          <w:p w14:paraId="4BD2A774" w14:textId="013F885F"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30</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81.1</w:t>
            </w:r>
            <w:r w:rsidR="0035125C" w:rsidRPr="00EB27F3">
              <w:rPr>
                <w:rFonts w:ascii="Times New Roman" w:hAnsi="Times New Roman" w:cs="Times New Roman"/>
                <w:sz w:val="24"/>
                <w:szCs w:val="24"/>
              </w:rPr>
              <w:t>)</w:t>
            </w:r>
          </w:p>
        </w:tc>
        <w:tc>
          <w:tcPr>
            <w:tcW w:w="2354" w:type="dxa"/>
          </w:tcPr>
          <w:p w14:paraId="6B6EE913"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4D4139D2" w14:textId="77777777" w:rsidTr="00105A8C">
        <w:tc>
          <w:tcPr>
            <w:tcW w:w="2568" w:type="dxa"/>
          </w:tcPr>
          <w:p w14:paraId="5C67CC09" w14:textId="108DFBEC"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2354" w:type="dxa"/>
          </w:tcPr>
          <w:p w14:paraId="150B5BED" w14:textId="579BE50B"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15.4</w:t>
            </w:r>
            <w:r w:rsidR="0035125C" w:rsidRPr="00EB27F3">
              <w:rPr>
                <w:rFonts w:ascii="Times New Roman" w:hAnsi="Times New Roman" w:cs="Times New Roman"/>
                <w:sz w:val="24"/>
                <w:szCs w:val="24"/>
              </w:rPr>
              <w:t>)</w:t>
            </w:r>
          </w:p>
        </w:tc>
        <w:tc>
          <w:tcPr>
            <w:tcW w:w="2354" w:type="dxa"/>
          </w:tcPr>
          <w:p w14:paraId="6FD240BA" w14:textId="092633F8"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5125C"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35125C" w:rsidRPr="00EB27F3">
              <w:rPr>
                <w:rFonts w:ascii="Times New Roman" w:hAnsi="Times New Roman" w:cs="Times New Roman"/>
                <w:sz w:val="24"/>
                <w:szCs w:val="24"/>
              </w:rPr>
              <w:t>)</w:t>
            </w:r>
          </w:p>
        </w:tc>
        <w:tc>
          <w:tcPr>
            <w:tcW w:w="2354" w:type="dxa"/>
          </w:tcPr>
          <w:p w14:paraId="700A1129"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66517BD4" w14:textId="77777777" w:rsidTr="00105A8C">
        <w:tc>
          <w:tcPr>
            <w:tcW w:w="2568" w:type="dxa"/>
          </w:tcPr>
          <w:p w14:paraId="5A5404BB" w14:textId="32063F63"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EDV (End diastolic velocity)</w:t>
            </w:r>
          </w:p>
        </w:tc>
        <w:tc>
          <w:tcPr>
            <w:tcW w:w="2354" w:type="dxa"/>
          </w:tcPr>
          <w:p w14:paraId="644652CC"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78E34648"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420C20C2"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3212D894" w14:textId="77777777" w:rsidTr="00105A8C">
        <w:tc>
          <w:tcPr>
            <w:tcW w:w="2568" w:type="dxa"/>
          </w:tcPr>
          <w:p w14:paraId="5F086D8C" w14:textId="34BA8AB6"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Normal</w:t>
            </w:r>
          </w:p>
        </w:tc>
        <w:tc>
          <w:tcPr>
            <w:tcW w:w="2354" w:type="dxa"/>
          </w:tcPr>
          <w:p w14:paraId="615F8586" w14:textId="593345E9"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 (15.4)</w:t>
            </w:r>
          </w:p>
        </w:tc>
        <w:tc>
          <w:tcPr>
            <w:tcW w:w="2354" w:type="dxa"/>
          </w:tcPr>
          <w:p w14:paraId="28925493" w14:textId="56FEE7BB"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(21.6)</w:t>
            </w:r>
          </w:p>
        </w:tc>
        <w:tc>
          <w:tcPr>
            <w:tcW w:w="2354" w:type="dxa"/>
          </w:tcPr>
          <w:p w14:paraId="10C35EA7" w14:textId="4948D983" w:rsidR="003556DA" w:rsidRPr="00EB27F3" w:rsidRDefault="0035125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30365E" w:rsidRPr="00EB27F3">
              <w:rPr>
                <w:rFonts w:ascii="Times New Roman" w:hAnsi="Times New Roman" w:cs="Times New Roman"/>
                <w:sz w:val="24"/>
                <w:szCs w:val="24"/>
              </w:rPr>
              <w:t>496</w:t>
            </w:r>
          </w:p>
        </w:tc>
      </w:tr>
      <w:tr w:rsidR="003556DA" w:rsidRPr="00EB27F3" w14:paraId="076CF2A9" w14:textId="77777777" w:rsidTr="00105A8C">
        <w:tc>
          <w:tcPr>
            <w:tcW w:w="2568" w:type="dxa"/>
          </w:tcPr>
          <w:p w14:paraId="2B0B6CB7" w14:textId="79A60027"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Increased</w:t>
            </w:r>
          </w:p>
        </w:tc>
        <w:tc>
          <w:tcPr>
            <w:tcW w:w="2354" w:type="dxa"/>
          </w:tcPr>
          <w:p w14:paraId="7056762E" w14:textId="20866FEA"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w:t>
            </w:r>
            <w:r w:rsidR="00D45DB0"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69.2</w:t>
            </w:r>
            <w:r w:rsidR="00D45DB0" w:rsidRPr="00EB27F3">
              <w:rPr>
                <w:rFonts w:ascii="Times New Roman" w:hAnsi="Times New Roman" w:cs="Times New Roman"/>
                <w:sz w:val="24"/>
                <w:szCs w:val="24"/>
              </w:rPr>
              <w:t xml:space="preserve">) </w:t>
            </w:r>
          </w:p>
        </w:tc>
        <w:tc>
          <w:tcPr>
            <w:tcW w:w="2354" w:type="dxa"/>
          </w:tcPr>
          <w:p w14:paraId="4000C16A" w14:textId="01B4CE9A" w:rsidR="003556DA" w:rsidRPr="00EB27F3" w:rsidRDefault="00D45DB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30365E" w:rsidRPr="00EB27F3">
              <w:rPr>
                <w:rFonts w:ascii="Times New Roman" w:hAnsi="Times New Roman" w:cs="Times New Roman"/>
                <w:sz w:val="24"/>
                <w:szCs w:val="24"/>
              </w:rPr>
              <w:t>7</w:t>
            </w:r>
            <w:r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73.0</w:t>
            </w:r>
            <w:r w:rsidRPr="00EB27F3">
              <w:rPr>
                <w:rFonts w:ascii="Times New Roman" w:hAnsi="Times New Roman" w:cs="Times New Roman"/>
                <w:sz w:val="24"/>
                <w:szCs w:val="24"/>
              </w:rPr>
              <w:t>)</w:t>
            </w:r>
          </w:p>
        </w:tc>
        <w:tc>
          <w:tcPr>
            <w:tcW w:w="2354" w:type="dxa"/>
          </w:tcPr>
          <w:p w14:paraId="7808DF57"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49B1348" w14:textId="77777777" w:rsidTr="00105A8C">
        <w:tc>
          <w:tcPr>
            <w:tcW w:w="2568" w:type="dxa"/>
          </w:tcPr>
          <w:p w14:paraId="55CE12D0" w14:textId="7C3FAEE2"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Decreased</w:t>
            </w:r>
          </w:p>
        </w:tc>
        <w:tc>
          <w:tcPr>
            <w:tcW w:w="2354" w:type="dxa"/>
          </w:tcPr>
          <w:p w14:paraId="5DB49C36" w14:textId="622D75F5" w:rsidR="003556DA" w:rsidRPr="00EB27F3" w:rsidRDefault="00962754"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0030365E" w:rsidRPr="00EB27F3">
              <w:rPr>
                <w:rFonts w:ascii="Times New Roman" w:hAnsi="Times New Roman" w:cs="Times New Roman"/>
                <w:sz w:val="24"/>
                <w:szCs w:val="24"/>
              </w:rPr>
              <w:t>15.4</w:t>
            </w:r>
            <w:r w:rsidR="00D45DB0" w:rsidRPr="00EB27F3">
              <w:rPr>
                <w:rFonts w:ascii="Times New Roman" w:hAnsi="Times New Roman" w:cs="Times New Roman"/>
                <w:sz w:val="24"/>
                <w:szCs w:val="24"/>
              </w:rPr>
              <w:t>)</w:t>
            </w:r>
          </w:p>
        </w:tc>
        <w:tc>
          <w:tcPr>
            <w:tcW w:w="2354" w:type="dxa"/>
          </w:tcPr>
          <w:p w14:paraId="74D9BDF9" w14:textId="056B6D89" w:rsidR="003556DA" w:rsidRPr="00EB27F3" w:rsidRDefault="0030365E"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D45DB0" w:rsidRPr="00EB27F3">
              <w:rPr>
                <w:rFonts w:ascii="Times New Roman" w:hAnsi="Times New Roman" w:cs="Times New Roman"/>
                <w:sz w:val="24"/>
                <w:szCs w:val="24"/>
              </w:rPr>
              <w:t>)</w:t>
            </w:r>
          </w:p>
        </w:tc>
        <w:tc>
          <w:tcPr>
            <w:tcW w:w="2354" w:type="dxa"/>
          </w:tcPr>
          <w:p w14:paraId="6059EB0C"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2D8F82CC" w14:textId="77777777" w:rsidTr="00105A8C">
        <w:tc>
          <w:tcPr>
            <w:tcW w:w="2568" w:type="dxa"/>
          </w:tcPr>
          <w:p w14:paraId="4E7A1647" w14:textId="7599A605" w:rsidR="003556DA" w:rsidRPr="00EB27F3" w:rsidRDefault="003556DA" w:rsidP="00EB27F3">
            <w:pPr>
              <w:spacing w:line="360" w:lineRule="auto"/>
              <w:rPr>
                <w:rFonts w:ascii="Times New Roman" w:hAnsi="Times New Roman" w:cs="Times New Roman"/>
                <w:sz w:val="24"/>
                <w:szCs w:val="24"/>
              </w:rPr>
            </w:pPr>
            <w:r w:rsidRPr="00EB27F3">
              <w:rPr>
                <w:rFonts w:ascii="Times New Roman" w:hAnsi="Times New Roman" w:cs="Times New Roman"/>
                <w:b/>
                <w:sz w:val="24"/>
                <w:szCs w:val="24"/>
              </w:rPr>
              <w:t>RI (Resistivity Index)</w:t>
            </w:r>
          </w:p>
        </w:tc>
        <w:tc>
          <w:tcPr>
            <w:tcW w:w="2354" w:type="dxa"/>
          </w:tcPr>
          <w:p w14:paraId="3CB59230"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1CB60099" w14:textId="77777777" w:rsidR="003556DA" w:rsidRPr="00EB27F3" w:rsidRDefault="003556DA" w:rsidP="00EB27F3">
            <w:pPr>
              <w:spacing w:line="360" w:lineRule="auto"/>
              <w:rPr>
                <w:rFonts w:ascii="Times New Roman" w:hAnsi="Times New Roman" w:cs="Times New Roman"/>
                <w:sz w:val="24"/>
                <w:szCs w:val="24"/>
              </w:rPr>
            </w:pPr>
          </w:p>
        </w:tc>
        <w:tc>
          <w:tcPr>
            <w:tcW w:w="2354" w:type="dxa"/>
          </w:tcPr>
          <w:p w14:paraId="0D41BA2A" w14:textId="77777777" w:rsidR="003556DA" w:rsidRPr="00EB27F3" w:rsidRDefault="003556DA" w:rsidP="00EB27F3">
            <w:pPr>
              <w:spacing w:line="360" w:lineRule="auto"/>
              <w:rPr>
                <w:rFonts w:ascii="Times New Roman" w:hAnsi="Times New Roman" w:cs="Times New Roman"/>
                <w:sz w:val="24"/>
                <w:szCs w:val="24"/>
              </w:rPr>
            </w:pPr>
          </w:p>
        </w:tc>
      </w:tr>
      <w:tr w:rsidR="003556DA" w:rsidRPr="00EB27F3" w14:paraId="76491DB9" w14:textId="77777777" w:rsidTr="00105A8C">
        <w:tc>
          <w:tcPr>
            <w:tcW w:w="2568" w:type="dxa"/>
          </w:tcPr>
          <w:p w14:paraId="5C559E14" w14:textId="3FD44343" w:rsidR="003556DA" w:rsidRPr="00EB27F3" w:rsidRDefault="00447431" w:rsidP="00EB27F3">
            <w:pPr>
              <w:spacing w:line="360" w:lineRule="auto"/>
              <w:rPr>
                <w:rFonts w:ascii="Times New Roman" w:hAnsi="Times New Roman" w:cs="Times New Roman"/>
                <w:b/>
                <w:sz w:val="24"/>
                <w:szCs w:val="24"/>
              </w:rPr>
            </w:pPr>
            <w:r w:rsidRPr="00EB27F3">
              <w:rPr>
                <w:rFonts w:ascii="Times New Roman" w:hAnsi="Times New Roman" w:cs="Times New Roman"/>
                <w:sz w:val="24"/>
                <w:szCs w:val="24"/>
              </w:rPr>
              <w:t>&lt;0.41</w:t>
            </w:r>
          </w:p>
        </w:tc>
        <w:tc>
          <w:tcPr>
            <w:tcW w:w="2354" w:type="dxa"/>
          </w:tcPr>
          <w:p w14:paraId="5B9E4480" w14:textId="49ABE118"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7.7</w:t>
            </w:r>
            <w:r w:rsidR="00D45DB0" w:rsidRPr="00EB27F3">
              <w:rPr>
                <w:rFonts w:ascii="Times New Roman" w:hAnsi="Times New Roman" w:cs="Times New Roman"/>
                <w:sz w:val="24"/>
                <w:szCs w:val="24"/>
              </w:rPr>
              <w:t>)</w:t>
            </w:r>
          </w:p>
        </w:tc>
        <w:tc>
          <w:tcPr>
            <w:tcW w:w="2354" w:type="dxa"/>
          </w:tcPr>
          <w:p w14:paraId="61B6B72B" w14:textId="047C55AA"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5.4</w:t>
            </w:r>
            <w:r w:rsidR="00D45DB0" w:rsidRPr="00EB27F3">
              <w:rPr>
                <w:rFonts w:ascii="Times New Roman" w:hAnsi="Times New Roman" w:cs="Times New Roman"/>
                <w:sz w:val="24"/>
                <w:szCs w:val="24"/>
              </w:rPr>
              <w:t>)</w:t>
            </w:r>
          </w:p>
        </w:tc>
        <w:tc>
          <w:tcPr>
            <w:tcW w:w="2354" w:type="dxa"/>
          </w:tcPr>
          <w:p w14:paraId="399DD034" w14:textId="03262CC2" w:rsidR="003556DA" w:rsidRPr="00EB27F3" w:rsidRDefault="00D45DB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w:t>
            </w:r>
            <w:r w:rsidR="00EB4FF5" w:rsidRPr="00EB27F3">
              <w:rPr>
                <w:rFonts w:ascii="Times New Roman" w:hAnsi="Times New Roman" w:cs="Times New Roman"/>
                <w:sz w:val="24"/>
                <w:szCs w:val="24"/>
              </w:rPr>
              <w:t>765</w:t>
            </w:r>
          </w:p>
        </w:tc>
      </w:tr>
      <w:tr w:rsidR="003556DA" w:rsidRPr="00EB27F3" w14:paraId="23E7F094" w14:textId="77777777" w:rsidTr="00105A8C">
        <w:tc>
          <w:tcPr>
            <w:tcW w:w="2568" w:type="dxa"/>
          </w:tcPr>
          <w:p w14:paraId="0EBC12D0" w14:textId="78D94426" w:rsidR="003556DA"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&gt;=0.41</w:t>
            </w:r>
          </w:p>
        </w:tc>
        <w:tc>
          <w:tcPr>
            <w:tcW w:w="2354" w:type="dxa"/>
          </w:tcPr>
          <w:p w14:paraId="602A6ED8" w14:textId="4B122EC5"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12</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92.3</w:t>
            </w:r>
            <w:r w:rsidR="00D45DB0" w:rsidRPr="00EB27F3">
              <w:rPr>
                <w:rFonts w:ascii="Times New Roman" w:hAnsi="Times New Roman" w:cs="Times New Roman"/>
                <w:sz w:val="24"/>
                <w:szCs w:val="24"/>
              </w:rPr>
              <w:t>)</w:t>
            </w:r>
          </w:p>
        </w:tc>
        <w:tc>
          <w:tcPr>
            <w:tcW w:w="2354" w:type="dxa"/>
          </w:tcPr>
          <w:p w14:paraId="56EB3C48" w14:textId="1EBA81F9" w:rsidR="003556DA" w:rsidRPr="00EB27F3" w:rsidRDefault="00EB4FF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35</w:t>
            </w:r>
            <w:r w:rsidR="00D45DB0" w:rsidRPr="00EB27F3">
              <w:rPr>
                <w:rFonts w:ascii="Times New Roman" w:hAnsi="Times New Roman" w:cs="Times New Roman"/>
                <w:sz w:val="24"/>
                <w:szCs w:val="24"/>
              </w:rPr>
              <w:t xml:space="preserve"> (</w:t>
            </w:r>
            <w:r w:rsidRPr="00EB27F3">
              <w:rPr>
                <w:rFonts w:ascii="Times New Roman" w:hAnsi="Times New Roman" w:cs="Times New Roman"/>
                <w:sz w:val="24"/>
                <w:szCs w:val="24"/>
              </w:rPr>
              <w:t>94.6</w:t>
            </w:r>
            <w:r w:rsidR="00D45DB0" w:rsidRPr="00EB27F3">
              <w:rPr>
                <w:rFonts w:ascii="Times New Roman" w:hAnsi="Times New Roman" w:cs="Times New Roman"/>
                <w:sz w:val="24"/>
                <w:szCs w:val="24"/>
              </w:rPr>
              <w:t>)</w:t>
            </w:r>
          </w:p>
        </w:tc>
        <w:tc>
          <w:tcPr>
            <w:tcW w:w="2354" w:type="dxa"/>
          </w:tcPr>
          <w:p w14:paraId="19747638" w14:textId="77777777" w:rsidR="003556DA" w:rsidRPr="00EB27F3" w:rsidRDefault="003556DA" w:rsidP="00EB27F3">
            <w:pPr>
              <w:spacing w:line="360" w:lineRule="auto"/>
              <w:rPr>
                <w:rFonts w:ascii="Times New Roman" w:hAnsi="Times New Roman" w:cs="Times New Roman"/>
                <w:sz w:val="24"/>
                <w:szCs w:val="24"/>
              </w:rPr>
            </w:pPr>
          </w:p>
        </w:tc>
      </w:tr>
    </w:tbl>
    <w:p w14:paraId="3C4C1E39" w14:textId="77777777" w:rsidR="00105A8C" w:rsidRPr="00EB27F3" w:rsidRDefault="00105A8C" w:rsidP="00EB27F3">
      <w:pPr>
        <w:spacing w:after="0" w:line="360" w:lineRule="auto"/>
        <w:rPr>
          <w:rFonts w:ascii="Times New Roman" w:hAnsi="Times New Roman" w:cs="Times New Roman"/>
          <w:sz w:val="24"/>
          <w:szCs w:val="24"/>
        </w:rPr>
      </w:pPr>
    </w:p>
    <w:p w14:paraId="4F589694" w14:textId="77777777" w:rsidR="007C7A12" w:rsidRDefault="007C7A12" w:rsidP="00EB27F3">
      <w:pPr>
        <w:spacing w:after="0" w:line="360" w:lineRule="auto"/>
        <w:rPr>
          <w:rFonts w:ascii="Times New Roman" w:hAnsi="Times New Roman" w:cs="Times New Roman"/>
          <w:sz w:val="24"/>
          <w:szCs w:val="24"/>
        </w:rPr>
      </w:pPr>
    </w:p>
    <w:p w14:paraId="480AF348" w14:textId="77777777" w:rsidR="007C7A12" w:rsidRDefault="007C7A12" w:rsidP="00EB27F3">
      <w:pPr>
        <w:spacing w:after="0" w:line="360" w:lineRule="auto"/>
        <w:rPr>
          <w:rFonts w:ascii="Times New Roman" w:hAnsi="Times New Roman" w:cs="Times New Roman"/>
          <w:sz w:val="24"/>
          <w:szCs w:val="24"/>
        </w:rPr>
      </w:pPr>
    </w:p>
    <w:p w14:paraId="67966ED5" w14:textId="77777777" w:rsidR="007C7A12" w:rsidRDefault="007C7A12" w:rsidP="00EB27F3">
      <w:pPr>
        <w:spacing w:after="0" w:line="360" w:lineRule="auto"/>
        <w:rPr>
          <w:rFonts w:ascii="Times New Roman" w:hAnsi="Times New Roman" w:cs="Times New Roman"/>
          <w:sz w:val="24"/>
          <w:szCs w:val="24"/>
        </w:rPr>
      </w:pPr>
    </w:p>
    <w:p w14:paraId="1A36137D" w14:textId="77777777" w:rsidR="007C7A12" w:rsidRDefault="007C7A12" w:rsidP="00EB27F3">
      <w:pPr>
        <w:spacing w:after="0" w:line="360" w:lineRule="auto"/>
        <w:rPr>
          <w:rFonts w:ascii="Times New Roman" w:hAnsi="Times New Roman" w:cs="Times New Roman"/>
          <w:sz w:val="24"/>
          <w:szCs w:val="24"/>
        </w:rPr>
      </w:pPr>
    </w:p>
    <w:p w14:paraId="4C86A15A" w14:textId="77777777" w:rsidR="007C7A12" w:rsidRDefault="007C7A12">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630"/>
      </w:tblGrid>
      <w:tr w:rsidR="007C7A12" w14:paraId="300834E4" w14:textId="77777777" w:rsidTr="007C7A12">
        <w:tc>
          <w:tcPr>
            <w:tcW w:w="9630" w:type="dxa"/>
          </w:tcPr>
          <w:p w14:paraId="258D126A" w14:textId="16AE3805" w:rsidR="007C7A12" w:rsidRDefault="007C7A12" w:rsidP="00EB27F3">
            <w:pPr>
              <w:spacing w:line="360" w:lineRule="auto"/>
              <w:rPr>
                <w:rFonts w:ascii="Times New Roman" w:hAnsi="Times New Roman" w:cs="Times New Roman"/>
                <w:sz w:val="24"/>
                <w:szCs w:val="24"/>
              </w:rPr>
            </w:pPr>
            <w:r>
              <w:rPr>
                <w:noProof/>
              </w:rPr>
              <w:lastRenderedPageBreak/>
              <w:drawing>
                <wp:inline distT="0" distB="0" distL="0" distR="0" wp14:anchorId="34A7CE4A" wp14:editId="2D2A0381">
                  <wp:extent cx="6003985" cy="3640347"/>
                  <wp:effectExtent l="0" t="0" r="15875" b="17780"/>
                  <wp:docPr id="748904595" name="Chart 1">
                    <a:extLst xmlns:a="http://schemas.openxmlformats.org/drawingml/2006/main">
                      <a:ext uri="{FF2B5EF4-FFF2-40B4-BE49-F238E27FC236}">
                        <a16:creationId xmlns:a16="http://schemas.microsoft.com/office/drawing/2014/main" id="{32C98DB4-2369-4EAA-417E-98F6999E8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7C7A12" w14:paraId="03941D3B" w14:textId="77777777" w:rsidTr="007C7A12">
        <w:tc>
          <w:tcPr>
            <w:tcW w:w="9630" w:type="dxa"/>
          </w:tcPr>
          <w:p w14:paraId="45E1D423" w14:textId="76CBFF4D" w:rsidR="007C7A12" w:rsidRPr="0075748F" w:rsidRDefault="00645DC3" w:rsidP="00EB27F3">
            <w:pPr>
              <w:spacing w:line="360" w:lineRule="auto"/>
              <w:rPr>
                <w:rFonts w:ascii="Times New Roman" w:hAnsi="Times New Roman" w:cs="Times New Roman"/>
                <w:b/>
                <w:bCs/>
                <w:sz w:val="24"/>
                <w:szCs w:val="24"/>
              </w:rPr>
            </w:pPr>
            <w:r w:rsidRPr="0075748F">
              <w:rPr>
                <w:rFonts w:ascii="Times New Roman" w:hAnsi="Times New Roman" w:cs="Times New Roman"/>
                <w:b/>
                <w:bCs/>
                <w:sz w:val="24"/>
                <w:szCs w:val="24"/>
              </w:rPr>
              <w:t xml:space="preserve">Figure </w:t>
            </w:r>
            <w:r w:rsidR="0075748F" w:rsidRPr="0075748F">
              <w:rPr>
                <w:rFonts w:ascii="Times New Roman" w:hAnsi="Times New Roman" w:cs="Times New Roman"/>
                <w:b/>
                <w:bCs/>
                <w:sz w:val="24"/>
                <w:szCs w:val="24"/>
              </w:rPr>
              <w:t>6</w:t>
            </w:r>
            <w:r w:rsidRPr="0075748F">
              <w:rPr>
                <w:rFonts w:ascii="Times New Roman" w:hAnsi="Times New Roman" w:cs="Times New Roman"/>
                <w:b/>
                <w:bCs/>
                <w:sz w:val="24"/>
                <w:szCs w:val="24"/>
              </w:rPr>
              <w:t>: Bar diagram showing histopathological findings of parotid tumor (n=50)</w:t>
            </w:r>
          </w:p>
        </w:tc>
      </w:tr>
    </w:tbl>
    <w:p w14:paraId="78C28103" w14:textId="77777777" w:rsidR="007C7A12" w:rsidRDefault="007C7A12" w:rsidP="00EB27F3">
      <w:pPr>
        <w:spacing w:after="0" w:line="360" w:lineRule="auto"/>
        <w:rPr>
          <w:rFonts w:ascii="Times New Roman" w:hAnsi="Times New Roman" w:cs="Times New Roman"/>
          <w:sz w:val="24"/>
          <w:szCs w:val="24"/>
        </w:rPr>
      </w:pPr>
    </w:p>
    <w:p w14:paraId="3D42A399" w14:textId="05456A7E" w:rsidR="00645DC3" w:rsidRDefault="00645DC3" w:rsidP="00EB27F3">
      <w:pPr>
        <w:spacing w:after="0" w:line="360" w:lineRule="auto"/>
        <w:rPr>
          <w:rFonts w:ascii="Times New Roman" w:hAnsi="Times New Roman" w:cs="Times New Roman"/>
          <w:sz w:val="24"/>
          <w:szCs w:val="24"/>
        </w:rPr>
      </w:pPr>
      <w:r w:rsidRPr="00645DC3">
        <w:rPr>
          <w:rFonts w:ascii="Times New Roman" w:hAnsi="Times New Roman" w:cs="Times New Roman"/>
          <w:sz w:val="24"/>
          <w:szCs w:val="24"/>
        </w:rPr>
        <w:t xml:space="preserve">The </w:t>
      </w:r>
      <w:r>
        <w:rPr>
          <w:rFonts w:ascii="Times New Roman" w:hAnsi="Times New Roman" w:cs="Times New Roman"/>
          <w:sz w:val="24"/>
          <w:szCs w:val="24"/>
        </w:rPr>
        <w:t>figure 4</w:t>
      </w:r>
      <w:r w:rsidRPr="00645DC3">
        <w:rPr>
          <w:rFonts w:ascii="Times New Roman" w:hAnsi="Times New Roman" w:cs="Times New Roman"/>
          <w:sz w:val="24"/>
          <w:szCs w:val="24"/>
        </w:rPr>
        <w:t xml:space="preserve"> presents the percentage distribution of various testicular and related conditions among the study population. Germ cell tumors (GCTs) are the most frequently observed, with GCT-seminoma accounting for 36.0%, making it the predominant diagnosis. This is followed by Mixed GCT and Non-Hodgkin’s Lymphoma (NHL), each comprising 12.0% of cases, indicating their significant presence. Abscesses are noted in 8.0% of cases, suggesting a notable incidence of infections in the cohort. Other germ cell tumors, such as GCT-yolk sac tumor and Mature teratoma, each represent 6.0%, reflecting a moderate prevalence. Less commonly observed conditions include Immature teratoma, NSGCT-embryonal carcinoma, Sex cord stromal tumor, and TB orchitis, each contributing 4.0% to the total. Rare conditions like Acute </w:t>
      </w:r>
      <w:proofErr w:type="spellStart"/>
      <w:r w:rsidRPr="00645DC3">
        <w:rPr>
          <w:rFonts w:ascii="Times New Roman" w:hAnsi="Times New Roman" w:cs="Times New Roman"/>
          <w:sz w:val="24"/>
          <w:szCs w:val="24"/>
        </w:rPr>
        <w:t>epididymo</w:t>
      </w:r>
      <w:proofErr w:type="spellEnd"/>
      <w:r w:rsidRPr="00645DC3">
        <w:rPr>
          <w:rFonts w:ascii="Times New Roman" w:hAnsi="Times New Roman" w:cs="Times New Roman"/>
          <w:sz w:val="24"/>
          <w:szCs w:val="24"/>
        </w:rPr>
        <w:t>-orchitis and Testicular torsion account for only 2.0% of cases each. This distribution highlights the diverse spectrum of testicular pathologies in the study, with seminoma being the most common diagnosis and several other conditions occurring with varying frequencies.</w:t>
      </w:r>
    </w:p>
    <w:p w14:paraId="1657868D" w14:textId="77777777" w:rsidR="007C7A12" w:rsidRDefault="007C7A12" w:rsidP="00EB27F3">
      <w:pPr>
        <w:spacing w:after="0" w:line="360" w:lineRule="auto"/>
        <w:rPr>
          <w:rFonts w:ascii="Times New Roman" w:hAnsi="Times New Roman" w:cs="Times New Roman"/>
          <w:sz w:val="24"/>
          <w:szCs w:val="24"/>
        </w:rPr>
      </w:pPr>
    </w:p>
    <w:p w14:paraId="61753EBF" w14:textId="63E8E5BD" w:rsidR="0030365E" w:rsidRPr="0030365E"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 xml:space="preserve">Table 9 presents the distribution of study patients with parotid tumors according to Color Doppler Ultrasonography (CDUS) findings, classified by histopathological diagnosis into benign and malignant categories. Among patients aged 30 years or younger, 53.8% had benign tumors compared to 35.1% with malignant tumors, although this difference was not statistically significant </w:t>
      </w:r>
      <w:r w:rsidRPr="0030365E">
        <w:rPr>
          <w:rFonts w:ascii="Times New Roman" w:hAnsi="Times New Roman" w:cs="Times New Roman"/>
          <w:sz w:val="24"/>
          <w:szCs w:val="24"/>
        </w:rPr>
        <w:lastRenderedPageBreak/>
        <w:t>(p=0.290). Most patients in both groups were married, with no significant association between marital status and tumor type (p=0.754). Clinical symptoms such as pain were significantly more prevalent among benign tumor patients (84.6%) compared to those with malignant tumors (18.9%; p&lt;0.001), while fever was only observed in 30.8% of benign cases (p=0.003). Swelling was universally present in both groups.</w:t>
      </w:r>
    </w:p>
    <w:p w14:paraId="69F51BC5" w14:textId="23EF788D" w:rsidR="0030365E" w:rsidRPr="0030365E"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Physical examination revealed that a raised pulse was more common in benign cases (61.5%) than malignant cases (16.2%; p=0.004), while all patients exhibited normal temperatures. Tenderness was significantly more frequent in benign tumors (76.9%) compared to malignant ones (37.8%; p=0.024). On grayscale imaging, all lesions were</w:t>
      </w:r>
      <w:r w:rsidR="008C33FD">
        <w:rPr>
          <w:rFonts w:ascii="Times New Roman" w:hAnsi="Times New Roman" w:cs="Times New Roman"/>
          <w:sz w:val="24"/>
          <w:szCs w:val="24"/>
        </w:rPr>
        <w:t xml:space="preserve"> </w:t>
      </w:r>
      <w:r w:rsidRPr="0030365E">
        <w:rPr>
          <w:rFonts w:ascii="Times New Roman" w:hAnsi="Times New Roman" w:cs="Times New Roman"/>
          <w:sz w:val="24"/>
          <w:szCs w:val="24"/>
        </w:rPr>
        <w:t>testicular, with focal lesions dominating benign tumors (84.6%) and diffuse lesions more prevalent in malignant tumors (40.5%; p=0.173). Mixed echogenic heterogeneity was the predominant echogenicity in both groups, and poorly defined margins were significantly associated with malignancy (89.2% vs. 53.8% in benign cases; p=0.012).</w:t>
      </w:r>
    </w:p>
    <w:p w14:paraId="0C3B156A" w14:textId="1C91D879" w:rsidR="00194AAF" w:rsidRPr="00EB27F3" w:rsidRDefault="0030365E" w:rsidP="00EB27F3">
      <w:pPr>
        <w:spacing w:after="0" w:line="360" w:lineRule="auto"/>
        <w:rPr>
          <w:rFonts w:ascii="Times New Roman" w:hAnsi="Times New Roman" w:cs="Times New Roman"/>
          <w:sz w:val="24"/>
          <w:szCs w:val="24"/>
        </w:rPr>
      </w:pPr>
      <w:r w:rsidRPr="0030365E">
        <w:rPr>
          <w:rFonts w:ascii="Times New Roman" w:hAnsi="Times New Roman" w:cs="Times New Roman"/>
          <w:sz w:val="24"/>
          <w:szCs w:val="24"/>
        </w:rPr>
        <w:t xml:space="preserve">CDUS findings revealed that Grade 0 vascularity was more common in benign tumors (30.8%) compared to malignant ones (2.7%; p=0.007), while Grade 2 vascularity was more frequent in malignant tumors (32.4%). Scattered vascularity patterns were the most common in both groups, though regular vascularity patterns were exclusively observed in benign tumors (p=0.049). While increased PSV and EDV were dominant in both groups, these differences were not statistically significant. Regarding resistivity index (RI), high RI was more common in malignant tumors (78.4%) than benign ones (61.5%; p=0.234). </w:t>
      </w:r>
    </w:p>
    <w:p w14:paraId="15D0DC25" w14:textId="77777777" w:rsidR="00194AAF" w:rsidRPr="00EB27F3" w:rsidRDefault="00194AAF" w:rsidP="00EB27F3">
      <w:pPr>
        <w:spacing w:after="0" w:line="360" w:lineRule="auto"/>
        <w:rPr>
          <w:rFonts w:ascii="Times New Roman" w:hAnsi="Times New Roman" w:cs="Times New Roman"/>
          <w:sz w:val="24"/>
          <w:szCs w:val="24"/>
        </w:rPr>
      </w:pPr>
    </w:p>
    <w:p w14:paraId="74AEBC34" w14:textId="124B94F0" w:rsidR="00EF5ED0" w:rsidRPr="00EB27F3" w:rsidRDefault="00194AAF"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10</w:t>
      </w:r>
      <w:r w:rsidRPr="00EB27F3">
        <w:rPr>
          <w:rFonts w:ascii="Times New Roman" w:hAnsi="Times New Roman" w:cs="Times New Roman"/>
          <w:b/>
          <w:bCs/>
          <w:sz w:val="24"/>
          <w:szCs w:val="24"/>
        </w:rPr>
        <w:t>: Comparison of Color Doppler ultrasonogram diagnosis with histopathological diagnosis (n=50)</w:t>
      </w:r>
    </w:p>
    <w:tbl>
      <w:tblPr>
        <w:tblStyle w:val="TableGrid"/>
        <w:tblW w:w="5123" w:type="pct"/>
        <w:tblLook w:val="04A0" w:firstRow="1" w:lastRow="0" w:firstColumn="1" w:lastColumn="0" w:noHBand="0" w:noVBand="1"/>
      </w:tblPr>
      <w:tblGrid>
        <w:gridCol w:w="2605"/>
        <w:gridCol w:w="2660"/>
        <w:gridCol w:w="2406"/>
        <w:gridCol w:w="2196"/>
      </w:tblGrid>
      <w:tr w:rsidR="000635FE" w:rsidRPr="00EB27F3" w14:paraId="02AEE1C0" w14:textId="77777777" w:rsidTr="006A1638">
        <w:tc>
          <w:tcPr>
            <w:tcW w:w="1320" w:type="pct"/>
            <w:vMerge w:val="restart"/>
          </w:tcPr>
          <w:p w14:paraId="4DB8A879" w14:textId="3876F069" w:rsidR="000635FE" w:rsidRPr="00EB27F3" w:rsidRDefault="000635FE"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Diagnosis by Color Doppler ultrasonogram</w:t>
            </w:r>
          </w:p>
        </w:tc>
        <w:tc>
          <w:tcPr>
            <w:tcW w:w="2567" w:type="pct"/>
            <w:gridSpan w:val="2"/>
          </w:tcPr>
          <w:p w14:paraId="4023FBC7"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Histopathological diagnosis</w:t>
            </w:r>
          </w:p>
        </w:tc>
        <w:tc>
          <w:tcPr>
            <w:tcW w:w="1113" w:type="pct"/>
            <w:vMerge w:val="restart"/>
          </w:tcPr>
          <w:p w14:paraId="3F7EE89F" w14:textId="6365C218"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P-value</w:t>
            </w:r>
          </w:p>
        </w:tc>
      </w:tr>
      <w:tr w:rsidR="000635FE" w:rsidRPr="00EB27F3" w14:paraId="74AC65B3" w14:textId="77777777" w:rsidTr="006A1638">
        <w:tc>
          <w:tcPr>
            <w:tcW w:w="1320" w:type="pct"/>
            <w:vMerge/>
          </w:tcPr>
          <w:p w14:paraId="0A1728E4" w14:textId="385538F5" w:rsidR="000635FE" w:rsidRPr="00EB27F3" w:rsidRDefault="000635FE" w:rsidP="00EB27F3">
            <w:pPr>
              <w:spacing w:line="360" w:lineRule="auto"/>
              <w:rPr>
                <w:rFonts w:ascii="Times New Roman" w:hAnsi="Times New Roman" w:cs="Times New Roman"/>
                <w:sz w:val="24"/>
                <w:szCs w:val="24"/>
              </w:rPr>
            </w:pPr>
          </w:p>
        </w:tc>
        <w:tc>
          <w:tcPr>
            <w:tcW w:w="1348" w:type="pct"/>
          </w:tcPr>
          <w:p w14:paraId="3FD05E56"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Malignant</w:t>
            </w:r>
          </w:p>
          <w:p w14:paraId="4F6768DE" w14:textId="37BFD7B1"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219" w:type="pct"/>
          </w:tcPr>
          <w:p w14:paraId="55C281F5" w14:textId="77777777"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Benign</w:t>
            </w:r>
          </w:p>
          <w:p w14:paraId="1D2A459E" w14:textId="220079FC" w:rsidR="000635FE" w:rsidRPr="00EB27F3" w:rsidRDefault="000635FE" w:rsidP="00EB27F3">
            <w:pPr>
              <w:spacing w:line="360" w:lineRule="auto"/>
              <w:jc w:val="center"/>
              <w:rPr>
                <w:rFonts w:ascii="Times New Roman" w:hAnsi="Times New Roman" w:cs="Times New Roman"/>
                <w:b/>
                <w:bCs/>
                <w:sz w:val="24"/>
                <w:szCs w:val="24"/>
              </w:rPr>
            </w:pPr>
            <w:r w:rsidRPr="00EB27F3">
              <w:rPr>
                <w:rFonts w:ascii="Times New Roman" w:hAnsi="Times New Roman" w:cs="Times New Roman"/>
                <w:b/>
                <w:bCs/>
                <w:sz w:val="24"/>
                <w:szCs w:val="24"/>
              </w:rPr>
              <w:t>n (%)</w:t>
            </w:r>
          </w:p>
        </w:tc>
        <w:tc>
          <w:tcPr>
            <w:tcW w:w="1113" w:type="pct"/>
            <w:vMerge/>
          </w:tcPr>
          <w:p w14:paraId="79BD77DE" w14:textId="4C18453F" w:rsidR="000635FE" w:rsidRPr="00EB27F3" w:rsidRDefault="000635FE" w:rsidP="00EB27F3">
            <w:pPr>
              <w:spacing w:line="360" w:lineRule="auto"/>
              <w:jc w:val="center"/>
              <w:rPr>
                <w:rFonts w:ascii="Times New Roman" w:hAnsi="Times New Roman" w:cs="Times New Roman"/>
                <w:b/>
                <w:bCs/>
                <w:sz w:val="24"/>
                <w:szCs w:val="24"/>
              </w:rPr>
            </w:pPr>
          </w:p>
        </w:tc>
      </w:tr>
      <w:tr w:rsidR="006A1638" w:rsidRPr="00EB27F3" w14:paraId="3E256DBB" w14:textId="77777777" w:rsidTr="006A1638">
        <w:tc>
          <w:tcPr>
            <w:tcW w:w="1320" w:type="pct"/>
          </w:tcPr>
          <w:p w14:paraId="7BB03E9E" w14:textId="1358F087" w:rsidR="006A1638" w:rsidRPr="00EB27F3" w:rsidRDefault="006A1638"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 n (%)</w:t>
            </w:r>
          </w:p>
        </w:tc>
        <w:tc>
          <w:tcPr>
            <w:tcW w:w="1348" w:type="pct"/>
          </w:tcPr>
          <w:p w14:paraId="281CF43A"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31 (83.8)</w:t>
            </w:r>
          </w:p>
          <w:p w14:paraId="335F242B" w14:textId="27C75F97"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(True Positive = TP)</w:t>
            </w:r>
          </w:p>
        </w:tc>
        <w:tc>
          <w:tcPr>
            <w:tcW w:w="1219" w:type="pct"/>
          </w:tcPr>
          <w:p w14:paraId="250615B2"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 (61.5)</w:t>
            </w:r>
          </w:p>
          <w:p w14:paraId="63FB4755" w14:textId="61CC982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False</w:t>
            </w:r>
            <w:r>
              <w:rPr>
                <w:rFonts w:ascii="Times New Roman" w:hAnsi="Times New Roman" w:cs="Times New Roman"/>
                <w:sz w:val="24"/>
                <w:szCs w:val="24"/>
              </w:rPr>
              <w:t xml:space="preserve"> Positive = TP)</w:t>
            </w:r>
          </w:p>
        </w:tc>
        <w:tc>
          <w:tcPr>
            <w:tcW w:w="1113" w:type="pct"/>
            <w:vMerge w:val="restart"/>
          </w:tcPr>
          <w:p w14:paraId="39EC6D2F" w14:textId="17520038" w:rsidR="006A1638" w:rsidRPr="00EB27F3"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0.096</w:t>
            </w:r>
          </w:p>
        </w:tc>
      </w:tr>
      <w:tr w:rsidR="006A1638" w:rsidRPr="00EB27F3" w14:paraId="52F7B67F" w14:textId="77777777" w:rsidTr="006A1638">
        <w:tc>
          <w:tcPr>
            <w:tcW w:w="1320" w:type="pct"/>
          </w:tcPr>
          <w:p w14:paraId="25D59DAD" w14:textId="64A8BDA2" w:rsidR="006A1638" w:rsidRPr="00EB27F3" w:rsidRDefault="006A1638"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 n (%)</w:t>
            </w:r>
          </w:p>
        </w:tc>
        <w:tc>
          <w:tcPr>
            <w:tcW w:w="1348" w:type="pct"/>
          </w:tcPr>
          <w:p w14:paraId="0463FA6C"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6 (16.2)</w:t>
            </w:r>
          </w:p>
          <w:p w14:paraId="0F0EB0D2" w14:textId="2484B57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(False Negative = FN)</w:t>
            </w:r>
          </w:p>
        </w:tc>
        <w:tc>
          <w:tcPr>
            <w:tcW w:w="1219" w:type="pct"/>
          </w:tcPr>
          <w:p w14:paraId="65EC59DD" w14:textId="77777777" w:rsidR="006A1638" w:rsidRDefault="006A1638"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5 (38.5)</w:t>
            </w:r>
          </w:p>
          <w:p w14:paraId="41A219E4" w14:textId="2371AE77"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True</w:t>
            </w:r>
            <w:r>
              <w:rPr>
                <w:rFonts w:ascii="Times New Roman" w:hAnsi="Times New Roman" w:cs="Times New Roman"/>
                <w:sz w:val="24"/>
                <w:szCs w:val="24"/>
              </w:rPr>
              <w:t xml:space="preserve"> Negative = FN)</w:t>
            </w:r>
          </w:p>
        </w:tc>
        <w:tc>
          <w:tcPr>
            <w:tcW w:w="1113" w:type="pct"/>
            <w:vMerge/>
          </w:tcPr>
          <w:p w14:paraId="02C8231D" w14:textId="45943035" w:rsidR="006A1638" w:rsidRPr="00EB27F3" w:rsidRDefault="006A1638" w:rsidP="00EB27F3">
            <w:pPr>
              <w:spacing w:line="360" w:lineRule="auto"/>
              <w:rPr>
                <w:rFonts w:ascii="Times New Roman" w:hAnsi="Times New Roman" w:cs="Times New Roman"/>
                <w:sz w:val="24"/>
                <w:szCs w:val="24"/>
              </w:rPr>
            </w:pPr>
          </w:p>
        </w:tc>
      </w:tr>
      <w:tr w:rsidR="006A1638" w:rsidRPr="00EB27F3" w14:paraId="0BE2C7FF" w14:textId="77777777" w:rsidTr="006A1638">
        <w:tc>
          <w:tcPr>
            <w:tcW w:w="1320" w:type="pct"/>
          </w:tcPr>
          <w:p w14:paraId="06478F8B" w14:textId="167AD469" w:rsidR="006A1638" w:rsidRPr="00EB27F3" w:rsidRDefault="006A1638" w:rsidP="00EB27F3">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c>
          <w:tcPr>
            <w:tcW w:w="1348" w:type="pct"/>
          </w:tcPr>
          <w:p w14:paraId="025A8936" w14:textId="48C4EAC6"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37 (100.0)</w:t>
            </w:r>
          </w:p>
        </w:tc>
        <w:tc>
          <w:tcPr>
            <w:tcW w:w="1219" w:type="pct"/>
          </w:tcPr>
          <w:p w14:paraId="664E9B8E" w14:textId="36C69150" w:rsidR="006A1638" w:rsidRPr="00EB27F3" w:rsidRDefault="006A1638" w:rsidP="00EB27F3">
            <w:pPr>
              <w:spacing w:line="360" w:lineRule="auto"/>
              <w:rPr>
                <w:rFonts w:ascii="Times New Roman" w:hAnsi="Times New Roman" w:cs="Times New Roman"/>
                <w:sz w:val="24"/>
                <w:szCs w:val="24"/>
              </w:rPr>
            </w:pPr>
            <w:r>
              <w:rPr>
                <w:rFonts w:ascii="Times New Roman" w:hAnsi="Times New Roman" w:cs="Times New Roman"/>
                <w:sz w:val="24"/>
                <w:szCs w:val="24"/>
              </w:rPr>
              <w:t>13 (100.0)</w:t>
            </w:r>
          </w:p>
        </w:tc>
        <w:tc>
          <w:tcPr>
            <w:tcW w:w="1113" w:type="pct"/>
          </w:tcPr>
          <w:p w14:paraId="70B2869A" w14:textId="77777777" w:rsidR="006A1638" w:rsidRPr="00EB27F3" w:rsidRDefault="006A1638" w:rsidP="00EB27F3">
            <w:pPr>
              <w:spacing w:line="360" w:lineRule="auto"/>
              <w:rPr>
                <w:rFonts w:ascii="Times New Roman" w:hAnsi="Times New Roman" w:cs="Times New Roman"/>
                <w:sz w:val="24"/>
                <w:szCs w:val="24"/>
              </w:rPr>
            </w:pPr>
          </w:p>
        </w:tc>
      </w:tr>
    </w:tbl>
    <w:p w14:paraId="74FE823F" w14:textId="71E91EDD" w:rsidR="00105A8C" w:rsidRDefault="00105A8C" w:rsidP="00EB27F3">
      <w:pPr>
        <w:spacing w:after="0" w:line="360" w:lineRule="auto"/>
        <w:rPr>
          <w:rFonts w:ascii="Times New Roman" w:hAnsi="Times New Roman" w:cs="Times New Roman"/>
          <w:sz w:val="24"/>
          <w:szCs w:val="24"/>
        </w:rPr>
      </w:pPr>
    </w:p>
    <w:p w14:paraId="2493E14F" w14:textId="77777777" w:rsidR="006A1638" w:rsidRPr="00EB27F3" w:rsidRDefault="006A1638" w:rsidP="00EB27F3">
      <w:pPr>
        <w:spacing w:after="0" w:line="360" w:lineRule="auto"/>
        <w:rPr>
          <w:rFonts w:ascii="Times New Roman" w:hAnsi="Times New Roman" w:cs="Times New Roman"/>
          <w:sz w:val="24"/>
          <w:szCs w:val="24"/>
        </w:rPr>
      </w:pPr>
    </w:p>
    <w:p w14:paraId="162F8F2D" w14:textId="0A782A7A" w:rsidR="002332BB" w:rsidRPr="00EB27F3" w:rsidRDefault="002332BB" w:rsidP="00EB27F3">
      <w:pPr>
        <w:spacing w:after="0" w:line="360" w:lineRule="auto"/>
        <w:rPr>
          <w:rFonts w:ascii="Times New Roman" w:hAnsi="Times New Roman" w:cs="Times New Roman"/>
          <w:sz w:val="24"/>
          <w:szCs w:val="24"/>
        </w:rPr>
      </w:pPr>
      <w:r w:rsidRPr="00EB27F3">
        <w:rPr>
          <w:rFonts w:ascii="Times New Roman" w:hAnsi="Times New Roman" w:cs="Times New Roman"/>
          <w:sz w:val="24"/>
          <w:szCs w:val="24"/>
        </w:rPr>
        <w:t xml:space="preserve">Table 10 compares the diagnostic accuracy of Color Doppler Ultrasonography (CDUS) against histopathological findings for parotid tumors in the study population (n=50). Among patients </w:t>
      </w:r>
      <w:proofErr w:type="spellStart"/>
      <w:r w:rsidRPr="00EB27F3">
        <w:rPr>
          <w:rFonts w:ascii="Times New Roman" w:hAnsi="Times New Roman" w:cs="Times New Roman"/>
          <w:sz w:val="24"/>
          <w:szCs w:val="24"/>
        </w:rPr>
        <w:lastRenderedPageBreak/>
        <w:t>histopathologically</w:t>
      </w:r>
      <w:proofErr w:type="spellEnd"/>
      <w:r w:rsidRPr="00EB27F3">
        <w:rPr>
          <w:rFonts w:ascii="Times New Roman" w:hAnsi="Times New Roman" w:cs="Times New Roman"/>
          <w:sz w:val="24"/>
          <w:szCs w:val="24"/>
        </w:rPr>
        <w:t xml:space="preserve"> diagnosed with malignant tumors, CDUS identified malignancy in 83.8% of cases. Conversely, among patients with benign tumors confirmed </w:t>
      </w:r>
      <w:proofErr w:type="spellStart"/>
      <w:r w:rsidRPr="00EB27F3">
        <w:rPr>
          <w:rFonts w:ascii="Times New Roman" w:hAnsi="Times New Roman" w:cs="Times New Roman"/>
          <w:sz w:val="24"/>
          <w:szCs w:val="24"/>
        </w:rPr>
        <w:t>histopathologically</w:t>
      </w:r>
      <w:proofErr w:type="spellEnd"/>
      <w:r w:rsidRPr="00EB27F3">
        <w:rPr>
          <w:rFonts w:ascii="Times New Roman" w:hAnsi="Times New Roman" w:cs="Times New Roman"/>
          <w:sz w:val="24"/>
          <w:szCs w:val="24"/>
        </w:rPr>
        <w:t xml:space="preserve">, CDUS correctly identified malignancy in 61.5% of cases. For benign diagnoses, CDUS misclassified 16.2% of malignant cases as benign, while 38.5% of benign cases were also categorized as benign using CDUS. Although there was a noticeable trend in CDUS aligning with histopathological findings, the association between the two diagnostic methods was not statistically significant </w:t>
      </w:r>
      <w:proofErr w:type="gramStart"/>
      <w:r w:rsidRPr="00EB27F3">
        <w:rPr>
          <w:rFonts w:ascii="Times New Roman" w:hAnsi="Times New Roman" w:cs="Times New Roman"/>
          <w:sz w:val="24"/>
          <w:szCs w:val="24"/>
        </w:rPr>
        <w:t xml:space="preserve">( </w:t>
      </w:r>
      <w:r w:rsidRPr="00EB27F3">
        <w:rPr>
          <w:rFonts w:ascii="Cambria Math" w:hAnsi="Cambria Math" w:cs="Cambria Math"/>
          <w:sz w:val="24"/>
          <w:szCs w:val="24"/>
        </w:rPr>
        <w:t>𝑝</w:t>
      </w:r>
      <w:proofErr w:type="gramEnd"/>
      <w:r w:rsidRPr="00EB27F3">
        <w:rPr>
          <w:rFonts w:ascii="Times New Roman" w:hAnsi="Times New Roman" w:cs="Times New Roman"/>
          <w:sz w:val="24"/>
          <w:szCs w:val="24"/>
        </w:rPr>
        <w:t xml:space="preserve"> = 0.096 p=0.096). These results indicate that while CDUS shows potential as a diagnostic tool for differentiating benign and malignant parotid tumors, its accuracy warrants further validation to enhance diagnostic reliability.</w:t>
      </w:r>
    </w:p>
    <w:p w14:paraId="497DCAAE" w14:textId="77777777" w:rsidR="005173A3" w:rsidRPr="00EB27F3" w:rsidRDefault="005173A3" w:rsidP="00EB27F3">
      <w:pPr>
        <w:spacing w:after="0" w:line="360" w:lineRule="auto"/>
        <w:rPr>
          <w:rFonts w:ascii="Times New Roman" w:hAnsi="Times New Roman" w:cs="Times New Roman"/>
          <w:sz w:val="24"/>
          <w:szCs w:val="24"/>
        </w:rPr>
      </w:pPr>
    </w:p>
    <w:p w14:paraId="0E10F59F" w14:textId="3F023D7F" w:rsidR="00A204D9" w:rsidRPr="00EB27F3" w:rsidRDefault="00704CB6"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6A5BD6" w:rsidRPr="00EB27F3">
        <w:rPr>
          <w:rFonts w:ascii="Times New Roman" w:hAnsi="Times New Roman" w:cs="Times New Roman"/>
          <w:b/>
          <w:bCs/>
          <w:sz w:val="24"/>
          <w:szCs w:val="24"/>
        </w:rPr>
        <w:t>11</w:t>
      </w:r>
      <w:r w:rsidRPr="00EB27F3">
        <w:rPr>
          <w:rFonts w:ascii="Times New Roman" w:hAnsi="Times New Roman" w:cs="Times New Roman"/>
          <w:b/>
          <w:bCs/>
          <w:sz w:val="24"/>
          <w:szCs w:val="24"/>
        </w:rPr>
        <w:t>: Sensitivity, specificity, accuracy, positive and negative predictive values of the Color Doppler ultrasonogram in evaluation of benign and malignant parotid tumors (n=50).</w:t>
      </w:r>
    </w:p>
    <w:tbl>
      <w:tblPr>
        <w:tblStyle w:val="TableGrid"/>
        <w:tblW w:w="0" w:type="auto"/>
        <w:tblLook w:val="04A0" w:firstRow="1" w:lastRow="0" w:firstColumn="1" w:lastColumn="0" w:noHBand="0" w:noVBand="1"/>
      </w:tblPr>
      <w:tblGrid>
        <w:gridCol w:w="3210"/>
        <w:gridCol w:w="3210"/>
        <w:gridCol w:w="3210"/>
      </w:tblGrid>
      <w:tr w:rsidR="00A204D9" w:rsidRPr="00EB27F3" w14:paraId="5B554B68" w14:textId="77777777" w:rsidTr="00A204D9">
        <w:tc>
          <w:tcPr>
            <w:tcW w:w="3210" w:type="dxa"/>
          </w:tcPr>
          <w:p w14:paraId="6CA68CEA" w14:textId="62555A28" w:rsidR="00A204D9" w:rsidRPr="00EB27F3" w:rsidRDefault="00A204D9"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Validity test</w:t>
            </w:r>
          </w:p>
        </w:tc>
        <w:tc>
          <w:tcPr>
            <w:tcW w:w="3210" w:type="dxa"/>
          </w:tcPr>
          <w:p w14:paraId="4C78CE30" w14:textId="188F9DCD" w:rsidR="00A204D9" w:rsidRPr="00EB27F3" w:rsidRDefault="002332B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Malignant</w:t>
            </w:r>
          </w:p>
        </w:tc>
        <w:tc>
          <w:tcPr>
            <w:tcW w:w="3210" w:type="dxa"/>
          </w:tcPr>
          <w:p w14:paraId="518AF7E7" w14:textId="58A5801D" w:rsidR="00A204D9" w:rsidRPr="00EB27F3" w:rsidRDefault="002332BB" w:rsidP="00EB27F3">
            <w:pPr>
              <w:spacing w:line="360" w:lineRule="auto"/>
              <w:rPr>
                <w:rFonts w:ascii="Times New Roman" w:hAnsi="Times New Roman" w:cs="Times New Roman"/>
                <w:b/>
                <w:bCs/>
                <w:sz w:val="24"/>
                <w:szCs w:val="24"/>
              </w:rPr>
            </w:pPr>
            <w:r w:rsidRPr="00EB27F3">
              <w:rPr>
                <w:rFonts w:ascii="Times New Roman" w:hAnsi="Times New Roman" w:cs="Times New Roman"/>
                <w:b/>
                <w:bCs/>
                <w:sz w:val="24"/>
                <w:szCs w:val="24"/>
              </w:rPr>
              <w:t>Benign</w:t>
            </w:r>
          </w:p>
        </w:tc>
      </w:tr>
      <w:tr w:rsidR="00A204D9" w:rsidRPr="00EB27F3" w14:paraId="66495538" w14:textId="77777777" w:rsidTr="00A204D9">
        <w:tc>
          <w:tcPr>
            <w:tcW w:w="3210" w:type="dxa"/>
          </w:tcPr>
          <w:p w14:paraId="723AC399" w14:textId="6F772B59"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3210" w:type="dxa"/>
          </w:tcPr>
          <w:p w14:paraId="536EB739" w14:textId="1BF27F74"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c>
          <w:tcPr>
            <w:tcW w:w="3210" w:type="dxa"/>
          </w:tcPr>
          <w:p w14:paraId="5977DC3F" w14:textId="0C531921"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38.5</w:t>
            </w:r>
          </w:p>
        </w:tc>
      </w:tr>
      <w:tr w:rsidR="00A204D9" w:rsidRPr="00EB27F3" w14:paraId="451539CE" w14:textId="77777777" w:rsidTr="00A204D9">
        <w:tc>
          <w:tcPr>
            <w:tcW w:w="3210" w:type="dxa"/>
          </w:tcPr>
          <w:p w14:paraId="26573A9C" w14:textId="568DE39D"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3210" w:type="dxa"/>
          </w:tcPr>
          <w:p w14:paraId="7B703069" w14:textId="16D36FC5"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38.5</w:t>
            </w:r>
          </w:p>
        </w:tc>
        <w:tc>
          <w:tcPr>
            <w:tcW w:w="3210" w:type="dxa"/>
          </w:tcPr>
          <w:p w14:paraId="19FE1FC3" w14:textId="33C1591A" w:rsidR="00A204D9" w:rsidRPr="00EB27F3" w:rsidRDefault="002332B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A204D9" w:rsidRPr="00EB27F3" w14:paraId="573F4E7C" w14:textId="77777777" w:rsidTr="00A204D9">
        <w:tc>
          <w:tcPr>
            <w:tcW w:w="3210" w:type="dxa"/>
          </w:tcPr>
          <w:p w14:paraId="5A5775FE" w14:textId="67B2A3CB"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Accuracy</w:t>
            </w:r>
          </w:p>
        </w:tc>
        <w:tc>
          <w:tcPr>
            <w:tcW w:w="3210" w:type="dxa"/>
          </w:tcPr>
          <w:p w14:paraId="6856692A" w14:textId="3847A03F" w:rsidR="00A204D9" w:rsidRPr="00EB27F3" w:rsidRDefault="001442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c>
          <w:tcPr>
            <w:tcW w:w="3210" w:type="dxa"/>
          </w:tcPr>
          <w:p w14:paraId="560D4C92" w14:textId="261DFCA0" w:rsidR="00A204D9" w:rsidRPr="00EB27F3" w:rsidRDefault="0014428C"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72.0</w:t>
            </w:r>
          </w:p>
        </w:tc>
      </w:tr>
      <w:tr w:rsidR="00A204D9" w:rsidRPr="00EB27F3" w14:paraId="55408A10" w14:textId="77777777" w:rsidTr="00A204D9">
        <w:tc>
          <w:tcPr>
            <w:tcW w:w="3210" w:type="dxa"/>
          </w:tcPr>
          <w:p w14:paraId="32B2D5E5" w14:textId="43BDC9E3"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predictive value</w:t>
            </w:r>
          </w:p>
        </w:tc>
        <w:tc>
          <w:tcPr>
            <w:tcW w:w="3210" w:type="dxa"/>
          </w:tcPr>
          <w:p w14:paraId="11C48CC8" w14:textId="7FDB3EA2"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79.5</w:t>
            </w:r>
          </w:p>
        </w:tc>
        <w:tc>
          <w:tcPr>
            <w:tcW w:w="3210" w:type="dxa"/>
          </w:tcPr>
          <w:p w14:paraId="3C599F49" w14:textId="42232BA6"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r>
      <w:tr w:rsidR="00A204D9" w:rsidRPr="00EB27F3" w14:paraId="08C2B693" w14:textId="77777777" w:rsidTr="00A204D9">
        <w:tc>
          <w:tcPr>
            <w:tcW w:w="3210" w:type="dxa"/>
          </w:tcPr>
          <w:p w14:paraId="27FD59C9" w14:textId="38D50A68"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predictive value</w:t>
            </w:r>
          </w:p>
        </w:tc>
        <w:tc>
          <w:tcPr>
            <w:tcW w:w="3210" w:type="dxa"/>
          </w:tcPr>
          <w:p w14:paraId="3D6A42EB" w14:textId="7F662E93"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83.8</w:t>
            </w:r>
          </w:p>
        </w:tc>
        <w:tc>
          <w:tcPr>
            <w:tcW w:w="3210" w:type="dxa"/>
          </w:tcPr>
          <w:p w14:paraId="3096157A" w14:textId="020D091C" w:rsidR="00A204D9" w:rsidRPr="00EB27F3" w:rsidRDefault="00B134C5"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79.5</w:t>
            </w:r>
          </w:p>
        </w:tc>
      </w:tr>
      <w:tr w:rsidR="00A204D9" w:rsidRPr="00EB27F3" w14:paraId="1BEDCC2F" w14:textId="77777777" w:rsidTr="00A204D9">
        <w:tc>
          <w:tcPr>
            <w:tcW w:w="3210" w:type="dxa"/>
          </w:tcPr>
          <w:p w14:paraId="30E2E34B" w14:textId="75BD9B34" w:rsidR="00A204D9"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Positive likelihood ratio</w:t>
            </w:r>
          </w:p>
        </w:tc>
        <w:tc>
          <w:tcPr>
            <w:tcW w:w="3210" w:type="dxa"/>
          </w:tcPr>
          <w:p w14:paraId="0B368F70" w14:textId="650256E3" w:rsidR="00A204D9"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1.36</w:t>
            </w:r>
          </w:p>
        </w:tc>
        <w:tc>
          <w:tcPr>
            <w:tcW w:w="3210" w:type="dxa"/>
          </w:tcPr>
          <w:p w14:paraId="47297156" w14:textId="0AF4634A" w:rsidR="00A204D9"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2.38</w:t>
            </w:r>
          </w:p>
        </w:tc>
      </w:tr>
      <w:tr w:rsidR="00CB367B" w:rsidRPr="00EB27F3" w14:paraId="3E48BD0A" w14:textId="77777777" w:rsidTr="00A204D9">
        <w:tc>
          <w:tcPr>
            <w:tcW w:w="3210" w:type="dxa"/>
          </w:tcPr>
          <w:p w14:paraId="7AC9083B" w14:textId="61FD3ECA" w:rsidR="00CB367B" w:rsidRPr="00EB27F3" w:rsidRDefault="00CB367B"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Negative likelihood ratio</w:t>
            </w:r>
          </w:p>
        </w:tc>
        <w:tc>
          <w:tcPr>
            <w:tcW w:w="3210" w:type="dxa"/>
          </w:tcPr>
          <w:p w14:paraId="0D4DC389" w14:textId="7346DC8A" w:rsidR="00CB367B"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0.42</w:t>
            </w:r>
          </w:p>
        </w:tc>
        <w:tc>
          <w:tcPr>
            <w:tcW w:w="3210" w:type="dxa"/>
          </w:tcPr>
          <w:p w14:paraId="7B531B3C" w14:textId="09F411B8" w:rsidR="00CB367B" w:rsidRPr="00EB27F3" w:rsidRDefault="00BE3140"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0.73</w:t>
            </w:r>
          </w:p>
        </w:tc>
      </w:tr>
    </w:tbl>
    <w:p w14:paraId="40D823D6" w14:textId="77777777" w:rsidR="00A204D9" w:rsidRPr="00EB27F3" w:rsidRDefault="00A204D9" w:rsidP="00EB27F3">
      <w:pPr>
        <w:spacing w:after="0" w:line="360" w:lineRule="auto"/>
        <w:rPr>
          <w:rFonts w:ascii="Times New Roman" w:hAnsi="Times New Roman" w:cs="Times New Roman"/>
          <w:sz w:val="24"/>
          <w:szCs w:val="24"/>
        </w:rPr>
      </w:pPr>
    </w:p>
    <w:p w14:paraId="4AA46B27" w14:textId="77777777" w:rsidR="00402449" w:rsidRPr="00402449" w:rsidRDefault="00402449" w:rsidP="00EB27F3">
      <w:pPr>
        <w:spacing w:after="0" w:line="360" w:lineRule="auto"/>
        <w:rPr>
          <w:rFonts w:ascii="Times New Roman" w:hAnsi="Times New Roman" w:cs="Times New Roman"/>
          <w:sz w:val="24"/>
          <w:szCs w:val="24"/>
        </w:rPr>
      </w:pPr>
      <w:r w:rsidRPr="00402449">
        <w:rPr>
          <w:rFonts w:ascii="Times New Roman" w:hAnsi="Times New Roman" w:cs="Times New Roman"/>
          <w:sz w:val="24"/>
          <w:szCs w:val="24"/>
        </w:rPr>
        <w:t>Table 11 presents the diagnostic performance of Color Doppler Ultrasonography (CDUS) in evaluating benign and malignant parotid tumors, based on key validity metrics. For malignant tumors, CDUS demonstrated a sensitivity of 83.8%, indicating its strong ability to correctly identify malignant cases. However, the specificity was lower at 38.5%, suggesting that many benign cases might be misclassified as malignant. The positive predictive value (PPV) was 79.5%, showing the likelihood of malignant classification being correct, while the negative predictive value (NPV) was 83.8%, reflecting the reliability of benign classifications. The positive likelihood ratio (PLR) of 1.36 and negative likelihood ratio (NLR) of 0.42 indicate moderate diagnostic utility for malignancies.</w:t>
      </w:r>
    </w:p>
    <w:p w14:paraId="095B7D5F" w14:textId="130D7EF8" w:rsidR="00AD722B" w:rsidRPr="00EB27F3" w:rsidRDefault="00402449" w:rsidP="00EB27F3">
      <w:pPr>
        <w:spacing w:after="0" w:line="360" w:lineRule="auto"/>
        <w:rPr>
          <w:rFonts w:ascii="Times New Roman" w:hAnsi="Times New Roman" w:cs="Times New Roman"/>
          <w:sz w:val="24"/>
          <w:szCs w:val="24"/>
        </w:rPr>
      </w:pPr>
      <w:r w:rsidRPr="00402449">
        <w:rPr>
          <w:rFonts w:ascii="Times New Roman" w:hAnsi="Times New Roman" w:cs="Times New Roman"/>
          <w:sz w:val="24"/>
          <w:szCs w:val="24"/>
        </w:rPr>
        <w:t xml:space="preserve">For benign tumors, CDUS showed a sensitivity of 38.5%, meaning it correctly identified benign cases less frequently. In contrast, the specificity was higher at 83.8%, suggesting better accuracy in ruling out malignancies. The PPV and NPV were 83.8% and 79.5%, respectively, while the PLR </w:t>
      </w:r>
      <w:r w:rsidRPr="00402449">
        <w:rPr>
          <w:rFonts w:ascii="Times New Roman" w:hAnsi="Times New Roman" w:cs="Times New Roman"/>
          <w:sz w:val="24"/>
          <w:szCs w:val="24"/>
        </w:rPr>
        <w:lastRenderedPageBreak/>
        <w:t>(2.38) and NLR (0.73) indicate a moderate ability to confirm benignity. The overall accuracy for both malignant and benign classifications was 72.0%, highlighting the potential of CDUS as a diagnostic tool while emphasizing the need for complementary diagnostic approaches to improve specificity and sensitivity.</w:t>
      </w:r>
    </w:p>
    <w:p w14:paraId="3BB2F964" w14:textId="4AC07E6A" w:rsidR="00DB0332" w:rsidRPr="00EB27F3" w:rsidRDefault="00DB0332" w:rsidP="00EB27F3">
      <w:pPr>
        <w:spacing w:after="0" w:line="360" w:lineRule="auto"/>
        <w:rPr>
          <w:rFonts w:ascii="Times New Roman" w:hAnsi="Times New Roman" w:cs="Times New Roman"/>
          <w:b/>
          <w:bCs/>
          <w:sz w:val="24"/>
          <w:szCs w:val="24"/>
        </w:rPr>
      </w:pPr>
      <w:r w:rsidRPr="00EB27F3">
        <w:rPr>
          <w:rFonts w:ascii="Times New Roman" w:hAnsi="Times New Roman" w:cs="Times New Roman"/>
          <w:b/>
          <w:bCs/>
          <w:sz w:val="24"/>
          <w:szCs w:val="24"/>
        </w:rPr>
        <w:t xml:space="preserve">Table </w:t>
      </w:r>
      <w:r w:rsidR="00447431" w:rsidRPr="00EB27F3">
        <w:rPr>
          <w:rFonts w:ascii="Times New Roman" w:hAnsi="Times New Roman" w:cs="Times New Roman"/>
          <w:b/>
          <w:bCs/>
          <w:sz w:val="24"/>
          <w:szCs w:val="24"/>
        </w:rPr>
        <w:t>12</w:t>
      </w:r>
      <w:r w:rsidRPr="00EB27F3">
        <w:rPr>
          <w:rFonts w:ascii="Times New Roman" w:hAnsi="Times New Roman" w:cs="Times New Roman"/>
          <w:b/>
          <w:bCs/>
          <w:sz w:val="24"/>
          <w:szCs w:val="24"/>
        </w:rPr>
        <w:t>: Receiver-operator characteristic (ROC) curve of RI for</w:t>
      </w:r>
      <w:r w:rsidR="00447431" w:rsidRPr="00EB27F3">
        <w:rPr>
          <w:rFonts w:ascii="Times New Roman" w:hAnsi="Times New Roman" w:cs="Times New Roman"/>
          <w:b/>
          <w:bCs/>
          <w:sz w:val="24"/>
          <w:szCs w:val="24"/>
        </w:rPr>
        <w:t xml:space="preserve"> </w:t>
      </w:r>
      <w:r w:rsidRPr="00EB27F3">
        <w:rPr>
          <w:rFonts w:ascii="Times New Roman" w:hAnsi="Times New Roman" w:cs="Times New Roman"/>
          <w:b/>
          <w:bCs/>
          <w:sz w:val="24"/>
          <w:szCs w:val="24"/>
        </w:rPr>
        <w:t>prediction of malignant parotid tumors (n=</w:t>
      </w:r>
      <w:r w:rsidR="00447431" w:rsidRPr="00EB27F3">
        <w:rPr>
          <w:rFonts w:ascii="Times New Roman" w:hAnsi="Times New Roman" w:cs="Times New Roman"/>
          <w:b/>
          <w:bCs/>
          <w:sz w:val="24"/>
          <w:szCs w:val="24"/>
        </w:rPr>
        <w:t>50</w:t>
      </w:r>
      <w:r w:rsidRPr="00EB27F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375"/>
        <w:gridCol w:w="1375"/>
        <w:gridCol w:w="1376"/>
        <w:gridCol w:w="1376"/>
        <w:gridCol w:w="1376"/>
        <w:gridCol w:w="1376"/>
        <w:gridCol w:w="1376"/>
      </w:tblGrid>
      <w:tr w:rsidR="00447431" w:rsidRPr="00EB27F3" w14:paraId="1CE9C062" w14:textId="77777777" w:rsidTr="001747E6">
        <w:tc>
          <w:tcPr>
            <w:tcW w:w="1375" w:type="dxa"/>
          </w:tcPr>
          <w:p w14:paraId="3B4D250E" w14:textId="77777777" w:rsidR="00447431" w:rsidRPr="00EB27F3" w:rsidRDefault="00447431" w:rsidP="00EB27F3">
            <w:pPr>
              <w:spacing w:line="360" w:lineRule="auto"/>
              <w:rPr>
                <w:rFonts w:ascii="Times New Roman" w:hAnsi="Times New Roman" w:cs="Times New Roman"/>
                <w:sz w:val="24"/>
                <w:szCs w:val="24"/>
              </w:rPr>
            </w:pPr>
          </w:p>
        </w:tc>
        <w:tc>
          <w:tcPr>
            <w:tcW w:w="1375" w:type="dxa"/>
          </w:tcPr>
          <w:p w14:paraId="19934F53" w14:textId="0F33998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Cut off value</w:t>
            </w:r>
          </w:p>
        </w:tc>
        <w:tc>
          <w:tcPr>
            <w:tcW w:w="1376" w:type="dxa"/>
          </w:tcPr>
          <w:p w14:paraId="4356DBCC" w14:textId="01F041C0"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Sensitivity</w:t>
            </w:r>
          </w:p>
        </w:tc>
        <w:tc>
          <w:tcPr>
            <w:tcW w:w="1376" w:type="dxa"/>
          </w:tcPr>
          <w:p w14:paraId="763B073C" w14:textId="2533C91B"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Specificity</w:t>
            </w:r>
          </w:p>
        </w:tc>
        <w:tc>
          <w:tcPr>
            <w:tcW w:w="1376" w:type="dxa"/>
          </w:tcPr>
          <w:p w14:paraId="519178BD" w14:textId="362F8498"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AUROC</w:t>
            </w:r>
          </w:p>
        </w:tc>
        <w:tc>
          <w:tcPr>
            <w:tcW w:w="2752" w:type="dxa"/>
            <w:gridSpan w:val="2"/>
          </w:tcPr>
          <w:p w14:paraId="10941B58" w14:textId="7D6F8899"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95% CI</w:t>
            </w:r>
          </w:p>
        </w:tc>
      </w:tr>
      <w:tr w:rsidR="00DB0332" w:rsidRPr="00EB27F3" w14:paraId="56B52484" w14:textId="77777777" w:rsidTr="00DB0332">
        <w:tc>
          <w:tcPr>
            <w:tcW w:w="1375" w:type="dxa"/>
          </w:tcPr>
          <w:p w14:paraId="4E863908" w14:textId="77777777" w:rsidR="00DB0332" w:rsidRPr="00EB27F3" w:rsidRDefault="00DB0332" w:rsidP="00EB27F3">
            <w:pPr>
              <w:spacing w:line="360" w:lineRule="auto"/>
              <w:rPr>
                <w:rFonts w:ascii="Times New Roman" w:hAnsi="Times New Roman" w:cs="Times New Roman"/>
                <w:sz w:val="24"/>
                <w:szCs w:val="24"/>
              </w:rPr>
            </w:pPr>
          </w:p>
        </w:tc>
        <w:tc>
          <w:tcPr>
            <w:tcW w:w="1375" w:type="dxa"/>
          </w:tcPr>
          <w:p w14:paraId="0E46C20C"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B8F0D8A"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4A075667"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168A7D25" w14:textId="77777777" w:rsidR="00DB0332" w:rsidRPr="00EB27F3" w:rsidRDefault="00DB0332" w:rsidP="00EB27F3">
            <w:pPr>
              <w:spacing w:line="360" w:lineRule="auto"/>
              <w:rPr>
                <w:rFonts w:ascii="Times New Roman" w:hAnsi="Times New Roman" w:cs="Times New Roman"/>
                <w:sz w:val="24"/>
                <w:szCs w:val="24"/>
              </w:rPr>
            </w:pPr>
          </w:p>
        </w:tc>
        <w:tc>
          <w:tcPr>
            <w:tcW w:w="1376" w:type="dxa"/>
          </w:tcPr>
          <w:p w14:paraId="59EFB21B" w14:textId="34DA1F0B"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Lower</w:t>
            </w:r>
          </w:p>
        </w:tc>
        <w:tc>
          <w:tcPr>
            <w:tcW w:w="1376" w:type="dxa"/>
          </w:tcPr>
          <w:p w14:paraId="5B90A274" w14:textId="74F41BC2"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Upper</w:t>
            </w:r>
          </w:p>
        </w:tc>
      </w:tr>
      <w:tr w:rsidR="00DB0332" w:rsidRPr="00EB27F3" w14:paraId="0F299E56" w14:textId="77777777" w:rsidTr="00DB0332">
        <w:tc>
          <w:tcPr>
            <w:tcW w:w="1375" w:type="dxa"/>
          </w:tcPr>
          <w:p w14:paraId="7E46B6C3" w14:textId="3B8AAC3E"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RI</w:t>
            </w:r>
          </w:p>
        </w:tc>
        <w:tc>
          <w:tcPr>
            <w:tcW w:w="1375" w:type="dxa"/>
          </w:tcPr>
          <w:p w14:paraId="79DE5CBC" w14:textId="02CBF95C" w:rsidR="00DB0332" w:rsidRPr="00EB27F3" w:rsidRDefault="00DB0332"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&gt;=0.</w:t>
            </w:r>
            <w:r w:rsidR="00447431" w:rsidRPr="00EB27F3">
              <w:rPr>
                <w:rFonts w:ascii="Times New Roman" w:hAnsi="Times New Roman" w:cs="Times New Roman"/>
                <w:sz w:val="24"/>
                <w:szCs w:val="24"/>
              </w:rPr>
              <w:t>41</w:t>
            </w:r>
          </w:p>
        </w:tc>
        <w:tc>
          <w:tcPr>
            <w:tcW w:w="1376" w:type="dxa"/>
          </w:tcPr>
          <w:p w14:paraId="629888EA" w14:textId="61A4E7B8"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100.0</w:t>
            </w:r>
          </w:p>
        </w:tc>
        <w:tc>
          <w:tcPr>
            <w:tcW w:w="1376" w:type="dxa"/>
          </w:tcPr>
          <w:p w14:paraId="10C95326" w14:textId="49A4206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94.9</w:t>
            </w:r>
          </w:p>
        </w:tc>
        <w:tc>
          <w:tcPr>
            <w:tcW w:w="1376" w:type="dxa"/>
          </w:tcPr>
          <w:p w14:paraId="16879FFD" w14:textId="3A0B4A1E"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0.601</w:t>
            </w:r>
          </w:p>
        </w:tc>
        <w:tc>
          <w:tcPr>
            <w:tcW w:w="1376" w:type="dxa"/>
          </w:tcPr>
          <w:p w14:paraId="6C1175D0" w14:textId="7182821A"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0.412</w:t>
            </w:r>
          </w:p>
        </w:tc>
        <w:tc>
          <w:tcPr>
            <w:tcW w:w="1376" w:type="dxa"/>
          </w:tcPr>
          <w:p w14:paraId="74E1A2A6" w14:textId="5BA2E3E4" w:rsidR="00DB0332"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sz w:val="24"/>
                <w:szCs w:val="24"/>
              </w:rPr>
              <w:t>0.791</w:t>
            </w:r>
          </w:p>
        </w:tc>
      </w:tr>
    </w:tbl>
    <w:p w14:paraId="76B7015F" w14:textId="334A3B6B" w:rsidR="00447431" w:rsidRPr="00EB27F3" w:rsidRDefault="00447431" w:rsidP="00EB27F3">
      <w:pPr>
        <w:spacing w:after="0" w:line="360" w:lineRule="auto"/>
        <w:rPr>
          <w:rFonts w:ascii="Times New Roman" w:hAnsi="Times New Roman" w:cs="Times New Roman"/>
          <w:sz w:val="24"/>
          <w:szCs w:val="24"/>
        </w:rPr>
      </w:pPr>
    </w:p>
    <w:p w14:paraId="2D68FC28"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Table 12 provides data on the performance of the resistivity index (RI) as a diagnostic marker for predicting malignant parotid tumors, analyzed using a receiver-operating characteristic (ROC) curve. The cut-off value for RI was set at ≥0.41. At this threshold, the sensitivity of the test was 100.0%, indicating that the RI correctly identified all cases of malignant parotid tumors without missing any. This makes it a highly effective tool for ensuring that no malignant cases are overlooked.</w:t>
      </w:r>
    </w:p>
    <w:p w14:paraId="2F9E528A" w14:textId="77777777" w:rsidR="00447431" w:rsidRPr="00447431" w:rsidRDefault="00447431" w:rsidP="00EB27F3">
      <w:pPr>
        <w:spacing w:line="360" w:lineRule="auto"/>
        <w:rPr>
          <w:rFonts w:ascii="Times New Roman" w:hAnsi="Times New Roman" w:cs="Times New Roman"/>
          <w:sz w:val="24"/>
          <w:szCs w:val="24"/>
        </w:rPr>
      </w:pPr>
      <w:r w:rsidRPr="00447431">
        <w:rPr>
          <w:rFonts w:ascii="Times New Roman" w:hAnsi="Times New Roman" w:cs="Times New Roman"/>
          <w:sz w:val="24"/>
          <w:szCs w:val="24"/>
        </w:rPr>
        <w:t>The specificity was 94.9%, reflecting the RI's ability to correctly classify benign tumors and minimize false-positive diagnoses. The area under the ROC curve (AUROC) was 0.601, with a 95% confidence interval ranging from 0.412 to 0.791. While the AUROC suggests moderate diagnostic accuracy, the wide confidence interval implies variability in the predictive power. This analysis underscores the RI's potential as a sensitive and specific marker for malignancy while highlighting the need for further investigation into its overall diagnostic reliability.</w:t>
      </w:r>
    </w:p>
    <w:p w14:paraId="41D64965" w14:textId="046E15BE" w:rsidR="00447431" w:rsidRPr="00EB27F3" w:rsidRDefault="00447431" w:rsidP="00EB27F3">
      <w:pPr>
        <w:spacing w:line="360" w:lineRule="auto"/>
        <w:rPr>
          <w:rFonts w:ascii="Times New Roman" w:hAnsi="Times New Roman" w:cs="Times New Roman"/>
          <w:sz w:val="24"/>
          <w:szCs w:val="24"/>
        </w:rPr>
      </w:pPr>
    </w:p>
    <w:p w14:paraId="28BB44C6" w14:textId="77777777" w:rsidR="00DB0332" w:rsidRPr="00EB27F3" w:rsidRDefault="00DB0332" w:rsidP="00EB27F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0"/>
      </w:tblGrid>
      <w:tr w:rsidR="00447431" w:rsidRPr="00EB27F3" w14:paraId="17606E02" w14:textId="77777777" w:rsidTr="00447431">
        <w:tc>
          <w:tcPr>
            <w:tcW w:w="9630" w:type="dxa"/>
          </w:tcPr>
          <w:p w14:paraId="3CC61D57" w14:textId="07643E8E" w:rsidR="00447431" w:rsidRPr="00EB27F3" w:rsidRDefault="00447431" w:rsidP="00EB27F3">
            <w:pPr>
              <w:spacing w:line="360" w:lineRule="auto"/>
              <w:rPr>
                <w:rFonts w:ascii="Times New Roman" w:hAnsi="Times New Roman" w:cs="Times New Roman"/>
                <w:sz w:val="24"/>
                <w:szCs w:val="24"/>
              </w:rPr>
            </w:pPr>
            <w:r w:rsidRPr="00EB27F3">
              <w:rPr>
                <w:rFonts w:ascii="Times New Roman" w:hAnsi="Times New Roman" w:cs="Times New Roman"/>
                <w:noProof/>
                <w:sz w:val="24"/>
                <w:szCs w:val="24"/>
              </w:rPr>
              <w:lastRenderedPageBreak/>
              <w:drawing>
                <wp:inline distT="0" distB="0" distL="0" distR="0" wp14:anchorId="45E35653" wp14:editId="1ED7C956">
                  <wp:extent cx="5943600" cy="3495675"/>
                  <wp:effectExtent l="0" t="0" r="0" b="9525"/>
                  <wp:docPr id="157674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tc>
      </w:tr>
      <w:tr w:rsidR="00447431" w:rsidRPr="00EB27F3" w14:paraId="7AC29A2C" w14:textId="77777777" w:rsidTr="00447431">
        <w:tc>
          <w:tcPr>
            <w:tcW w:w="9630" w:type="dxa"/>
          </w:tcPr>
          <w:p w14:paraId="6968F66D" w14:textId="39AB8BE3" w:rsidR="00447431" w:rsidRPr="0075748F" w:rsidRDefault="00447431" w:rsidP="00EB27F3">
            <w:pPr>
              <w:spacing w:line="360" w:lineRule="auto"/>
              <w:rPr>
                <w:rFonts w:ascii="Times New Roman" w:hAnsi="Times New Roman" w:cs="Times New Roman"/>
                <w:b/>
                <w:bCs/>
                <w:sz w:val="24"/>
                <w:szCs w:val="24"/>
              </w:rPr>
            </w:pPr>
            <w:r w:rsidRPr="0075748F">
              <w:rPr>
                <w:rFonts w:ascii="Times New Roman" w:hAnsi="Times New Roman" w:cs="Times New Roman"/>
                <w:b/>
                <w:bCs/>
                <w:sz w:val="24"/>
                <w:szCs w:val="24"/>
              </w:rPr>
              <w:t xml:space="preserve">Figure </w:t>
            </w:r>
            <w:r w:rsidR="0075748F" w:rsidRPr="0075748F">
              <w:rPr>
                <w:rFonts w:ascii="Times New Roman" w:hAnsi="Times New Roman" w:cs="Times New Roman"/>
                <w:b/>
                <w:bCs/>
                <w:sz w:val="24"/>
                <w:szCs w:val="24"/>
              </w:rPr>
              <w:t>7</w:t>
            </w:r>
            <w:r w:rsidRPr="0075748F">
              <w:rPr>
                <w:rFonts w:ascii="Times New Roman" w:hAnsi="Times New Roman" w:cs="Times New Roman"/>
                <w:b/>
                <w:bCs/>
                <w:sz w:val="24"/>
                <w:szCs w:val="24"/>
              </w:rPr>
              <w:t>: Receiver-operator characteristic curves of parotid tumors.</w:t>
            </w:r>
          </w:p>
        </w:tc>
      </w:tr>
    </w:tbl>
    <w:p w14:paraId="75B028E8" w14:textId="77777777" w:rsidR="00447431" w:rsidRPr="00EB27F3" w:rsidRDefault="00447431" w:rsidP="00EB27F3">
      <w:pPr>
        <w:spacing w:after="0" w:line="360" w:lineRule="auto"/>
        <w:rPr>
          <w:rFonts w:ascii="Times New Roman" w:hAnsi="Times New Roman" w:cs="Times New Roman"/>
          <w:sz w:val="24"/>
          <w:szCs w:val="24"/>
        </w:rPr>
      </w:pPr>
    </w:p>
    <w:sectPr w:rsidR="00447431" w:rsidRPr="00EB27F3" w:rsidSect="00DC28C2">
      <w:pgSz w:w="11900" w:h="16840"/>
      <w:pgMar w:top="1940" w:right="580" w:bottom="900" w:left="1680" w:header="0" w:footer="7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01EA1"/>
    <w:multiLevelType w:val="multilevel"/>
    <w:tmpl w:val="5A0869AA"/>
    <w:lvl w:ilvl="0">
      <w:start w:val="3"/>
      <w:numFmt w:val="decimal"/>
      <w:lvlText w:val="%1"/>
      <w:lvlJc w:val="left"/>
      <w:pPr>
        <w:ind w:left="1282" w:hanging="452"/>
      </w:pPr>
      <w:rPr>
        <w:lang w:val="en-US" w:eastAsia="en-US" w:bidi="ar-SA"/>
      </w:rPr>
    </w:lvl>
    <w:lvl w:ilvl="1">
      <w:start w:val="11"/>
      <w:numFmt w:val="decimal"/>
      <w:lvlText w:val="%1.%2"/>
      <w:lvlJc w:val="left"/>
      <w:pPr>
        <w:ind w:left="1282" w:hanging="452"/>
      </w:pPr>
      <w:rPr>
        <w:rFonts w:ascii="Times New Roman" w:eastAsia="Times New Roman" w:hAnsi="Times New Roman" w:cs="Times New Roman" w:hint="default"/>
        <w:b/>
        <w:bCs/>
        <w:i w:val="0"/>
        <w:iCs w:val="0"/>
        <w:spacing w:val="-3"/>
        <w:w w:val="99"/>
        <w:sz w:val="22"/>
        <w:szCs w:val="22"/>
        <w:lang w:val="en-US" w:eastAsia="en-US" w:bidi="ar-SA"/>
      </w:rPr>
    </w:lvl>
    <w:lvl w:ilvl="2">
      <w:numFmt w:val="bullet"/>
      <w:lvlText w:val="•"/>
      <w:lvlJc w:val="left"/>
      <w:pPr>
        <w:ind w:left="1256" w:hanging="425"/>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3124" w:hanging="425"/>
      </w:pPr>
      <w:rPr>
        <w:lang w:val="en-US" w:eastAsia="en-US" w:bidi="ar-SA"/>
      </w:rPr>
    </w:lvl>
    <w:lvl w:ilvl="4">
      <w:numFmt w:val="bullet"/>
      <w:lvlText w:val="•"/>
      <w:lvlJc w:val="left"/>
      <w:pPr>
        <w:ind w:left="4046" w:hanging="425"/>
      </w:pPr>
      <w:rPr>
        <w:lang w:val="en-US" w:eastAsia="en-US" w:bidi="ar-SA"/>
      </w:rPr>
    </w:lvl>
    <w:lvl w:ilvl="5">
      <w:numFmt w:val="bullet"/>
      <w:lvlText w:val="•"/>
      <w:lvlJc w:val="left"/>
      <w:pPr>
        <w:ind w:left="4968" w:hanging="425"/>
      </w:pPr>
      <w:rPr>
        <w:lang w:val="en-US" w:eastAsia="en-US" w:bidi="ar-SA"/>
      </w:rPr>
    </w:lvl>
    <w:lvl w:ilvl="6">
      <w:numFmt w:val="bullet"/>
      <w:lvlText w:val="•"/>
      <w:lvlJc w:val="left"/>
      <w:pPr>
        <w:ind w:left="5891" w:hanging="425"/>
      </w:pPr>
      <w:rPr>
        <w:lang w:val="en-US" w:eastAsia="en-US" w:bidi="ar-SA"/>
      </w:rPr>
    </w:lvl>
    <w:lvl w:ilvl="7">
      <w:numFmt w:val="bullet"/>
      <w:lvlText w:val="•"/>
      <w:lvlJc w:val="left"/>
      <w:pPr>
        <w:ind w:left="6813" w:hanging="425"/>
      </w:pPr>
      <w:rPr>
        <w:lang w:val="en-US" w:eastAsia="en-US" w:bidi="ar-SA"/>
      </w:rPr>
    </w:lvl>
    <w:lvl w:ilvl="8">
      <w:numFmt w:val="bullet"/>
      <w:lvlText w:val="•"/>
      <w:lvlJc w:val="left"/>
      <w:pPr>
        <w:ind w:left="7735" w:hanging="425"/>
      </w:pPr>
      <w:rPr>
        <w:lang w:val="en-US" w:eastAsia="en-US" w:bidi="ar-SA"/>
      </w:rPr>
    </w:lvl>
  </w:abstractNum>
  <w:abstractNum w:abstractNumId="1" w15:restartNumberingAfterBreak="0">
    <w:nsid w:val="7FEB3DF8"/>
    <w:multiLevelType w:val="hybridMultilevel"/>
    <w:tmpl w:val="05B2E378"/>
    <w:lvl w:ilvl="0" w:tplc="30102044">
      <w:start w:val="4"/>
      <w:numFmt w:val="decimal"/>
      <w:lvlText w:val="%1."/>
      <w:lvlJc w:val="left"/>
      <w:pPr>
        <w:ind w:left="2569" w:hanging="226"/>
      </w:pPr>
      <w:rPr>
        <w:rFonts w:ascii="Times New Roman" w:eastAsia="Times New Roman" w:hAnsi="Times New Roman" w:cs="Times New Roman" w:hint="default"/>
        <w:b/>
        <w:bCs/>
        <w:i w:val="0"/>
        <w:iCs w:val="0"/>
        <w:spacing w:val="0"/>
        <w:w w:val="97"/>
        <w:sz w:val="28"/>
        <w:szCs w:val="28"/>
        <w:lang w:val="en-US" w:eastAsia="en-US" w:bidi="ar-SA"/>
      </w:rPr>
    </w:lvl>
    <w:lvl w:ilvl="1" w:tplc="3A8421D6">
      <w:start w:val="1"/>
      <w:numFmt w:val="decimal"/>
      <w:lvlText w:val="%2."/>
      <w:lvlJc w:val="left"/>
      <w:pPr>
        <w:ind w:left="1169" w:hanging="339"/>
      </w:pPr>
      <w:rPr>
        <w:rFonts w:ascii="Times New Roman" w:eastAsia="Times New Roman" w:hAnsi="Times New Roman" w:cs="Times New Roman" w:hint="default"/>
        <w:b w:val="0"/>
        <w:bCs w:val="0"/>
        <w:i w:val="0"/>
        <w:iCs w:val="0"/>
        <w:spacing w:val="0"/>
        <w:w w:val="102"/>
        <w:sz w:val="22"/>
        <w:szCs w:val="22"/>
        <w:lang w:val="en-US" w:eastAsia="en-US" w:bidi="ar-SA"/>
      </w:rPr>
    </w:lvl>
    <w:lvl w:ilvl="2" w:tplc="6944E62E">
      <w:numFmt w:val="bullet"/>
      <w:lvlText w:val="•"/>
      <w:lvlJc w:val="left"/>
      <w:pPr>
        <w:ind w:left="3340" w:hanging="339"/>
      </w:pPr>
      <w:rPr>
        <w:lang w:val="en-US" w:eastAsia="en-US" w:bidi="ar-SA"/>
      </w:rPr>
    </w:lvl>
    <w:lvl w:ilvl="3" w:tplc="1180B3A8">
      <w:numFmt w:val="bullet"/>
      <w:lvlText w:val="•"/>
      <w:lvlJc w:val="left"/>
      <w:pPr>
        <w:ind w:left="4120" w:hanging="339"/>
      </w:pPr>
      <w:rPr>
        <w:lang w:val="en-US" w:eastAsia="en-US" w:bidi="ar-SA"/>
      </w:rPr>
    </w:lvl>
    <w:lvl w:ilvl="4" w:tplc="E7900FC2">
      <w:numFmt w:val="bullet"/>
      <w:lvlText w:val="•"/>
      <w:lvlJc w:val="left"/>
      <w:pPr>
        <w:ind w:left="4900" w:hanging="339"/>
      </w:pPr>
      <w:rPr>
        <w:lang w:val="en-US" w:eastAsia="en-US" w:bidi="ar-SA"/>
      </w:rPr>
    </w:lvl>
    <w:lvl w:ilvl="5" w:tplc="D67AA3D8">
      <w:numFmt w:val="bullet"/>
      <w:lvlText w:val="•"/>
      <w:lvlJc w:val="left"/>
      <w:pPr>
        <w:ind w:left="5680" w:hanging="339"/>
      </w:pPr>
      <w:rPr>
        <w:lang w:val="en-US" w:eastAsia="en-US" w:bidi="ar-SA"/>
      </w:rPr>
    </w:lvl>
    <w:lvl w:ilvl="6" w:tplc="13420C86">
      <w:numFmt w:val="bullet"/>
      <w:lvlText w:val="•"/>
      <w:lvlJc w:val="left"/>
      <w:pPr>
        <w:ind w:left="6460" w:hanging="339"/>
      </w:pPr>
      <w:rPr>
        <w:lang w:val="en-US" w:eastAsia="en-US" w:bidi="ar-SA"/>
      </w:rPr>
    </w:lvl>
    <w:lvl w:ilvl="7" w:tplc="D6843554">
      <w:numFmt w:val="bullet"/>
      <w:lvlText w:val="•"/>
      <w:lvlJc w:val="left"/>
      <w:pPr>
        <w:ind w:left="7240" w:hanging="339"/>
      </w:pPr>
      <w:rPr>
        <w:lang w:val="en-US" w:eastAsia="en-US" w:bidi="ar-SA"/>
      </w:rPr>
    </w:lvl>
    <w:lvl w:ilvl="8" w:tplc="4B3E0A84">
      <w:numFmt w:val="bullet"/>
      <w:lvlText w:val="•"/>
      <w:lvlJc w:val="left"/>
      <w:pPr>
        <w:ind w:left="8020" w:hanging="339"/>
      </w:pPr>
      <w:rPr>
        <w:lang w:val="en-US" w:eastAsia="en-US" w:bidi="ar-SA"/>
      </w:rPr>
    </w:lvl>
  </w:abstractNum>
  <w:num w:numId="1" w16cid:durableId="1374885317">
    <w:abstractNumId w:val="0"/>
    <w:lvlOverride w:ilvl="0">
      <w:startOverride w:val="3"/>
    </w:lvlOverride>
    <w:lvlOverride w:ilvl="1">
      <w:startOverride w:val="11"/>
    </w:lvlOverride>
    <w:lvlOverride w:ilvl="2"/>
    <w:lvlOverride w:ilvl="3"/>
    <w:lvlOverride w:ilvl="4"/>
    <w:lvlOverride w:ilvl="5"/>
    <w:lvlOverride w:ilvl="6"/>
    <w:lvlOverride w:ilvl="7"/>
    <w:lvlOverride w:ilvl="8"/>
  </w:num>
  <w:num w:numId="2" w16cid:durableId="2117361265">
    <w:abstractNumId w:val="1"/>
    <w:lvlOverride w:ilvl="0">
      <w:startOverride w:val="4"/>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42"/>
    <w:rsid w:val="00011DCA"/>
    <w:rsid w:val="00035929"/>
    <w:rsid w:val="000635FE"/>
    <w:rsid w:val="00082198"/>
    <w:rsid w:val="000D2116"/>
    <w:rsid w:val="000F37C5"/>
    <w:rsid w:val="000F4CD4"/>
    <w:rsid w:val="00100FE6"/>
    <w:rsid w:val="00105A8C"/>
    <w:rsid w:val="001152EB"/>
    <w:rsid w:val="0014428C"/>
    <w:rsid w:val="0017213B"/>
    <w:rsid w:val="00194AAF"/>
    <w:rsid w:val="001A1D9E"/>
    <w:rsid w:val="001C5D0D"/>
    <w:rsid w:val="001E2F7F"/>
    <w:rsid w:val="00215FFD"/>
    <w:rsid w:val="002332BB"/>
    <w:rsid w:val="002455D5"/>
    <w:rsid w:val="002A0F66"/>
    <w:rsid w:val="002A47DA"/>
    <w:rsid w:val="002E21EA"/>
    <w:rsid w:val="002E5F80"/>
    <w:rsid w:val="002F6D0F"/>
    <w:rsid w:val="0030365E"/>
    <w:rsid w:val="0032258F"/>
    <w:rsid w:val="0035125C"/>
    <w:rsid w:val="003556DA"/>
    <w:rsid w:val="003A1E69"/>
    <w:rsid w:val="003D323F"/>
    <w:rsid w:val="003F2E20"/>
    <w:rsid w:val="003F485B"/>
    <w:rsid w:val="00402449"/>
    <w:rsid w:val="00402EBB"/>
    <w:rsid w:val="0042441C"/>
    <w:rsid w:val="00427233"/>
    <w:rsid w:val="00447431"/>
    <w:rsid w:val="00455E11"/>
    <w:rsid w:val="00465C61"/>
    <w:rsid w:val="00466FB9"/>
    <w:rsid w:val="004720C8"/>
    <w:rsid w:val="00476EA8"/>
    <w:rsid w:val="00492E20"/>
    <w:rsid w:val="004B5DE3"/>
    <w:rsid w:val="004D3954"/>
    <w:rsid w:val="00516614"/>
    <w:rsid w:val="005173A3"/>
    <w:rsid w:val="005179E8"/>
    <w:rsid w:val="00530813"/>
    <w:rsid w:val="00560218"/>
    <w:rsid w:val="005B40B8"/>
    <w:rsid w:val="005F499D"/>
    <w:rsid w:val="00607857"/>
    <w:rsid w:val="00645DC3"/>
    <w:rsid w:val="00671882"/>
    <w:rsid w:val="0067429A"/>
    <w:rsid w:val="00680BD3"/>
    <w:rsid w:val="006A1638"/>
    <w:rsid w:val="006A5BD6"/>
    <w:rsid w:val="006B318F"/>
    <w:rsid w:val="00704CB6"/>
    <w:rsid w:val="0075748F"/>
    <w:rsid w:val="00780842"/>
    <w:rsid w:val="0078188D"/>
    <w:rsid w:val="00785757"/>
    <w:rsid w:val="007B0CC8"/>
    <w:rsid w:val="007C7A12"/>
    <w:rsid w:val="007E0B9B"/>
    <w:rsid w:val="00800EAD"/>
    <w:rsid w:val="00801210"/>
    <w:rsid w:val="00805EF9"/>
    <w:rsid w:val="008065BB"/>
    <w:rsid w:val="0082748C"/>
    <w:rsid w:val="008C33FD"/>
    <w:rsid w:val="00937E63"/>
    <w:rsid w:val="0094334C"/>
    <w:rsid w:val="00945B59"/>
    <w:rsid w:val="00962754"/>
    <w:rsid w:val="009940BE"/>
    <w:rsid w:val="009B58F6"/>
    <w:rsid w:val="009C02DE"/>
    <w:rsid w:val="009D3428"/>
    <w:rsid w:val="009D34BC"/>
    <w:rsid w:val="00A204D9"/>
    <w:rsid w:val="00A248CA"/>
    <w:rsid w:val="00A6448E"/>
    <w:rsid w:val="00A83F66"/>
    <w:rsid w:val="00AC332F"/>
    <w:rsid w:val="00AD49E4"/>
    <w:rsid w:val="00AD722B"/>
    <w:rsid w:val="00AF54AE"/>
    <w:rsid w:val="00B11A31"/>
    <w:rsid w:val="00B134C5"/>
    <w:rsid w:val="00B263C1"/>
    <w:rsid w:val="00B333B2"/>
    <w:rsid w:val="00B51C50"/>
    <w:rsid w:val="00B549BC"/>
    <w:rsid w:val="00B663B1"/>
    <w:rsid w:val="00B74F6A"/>
    <w:rsid w:val="00BA6E43"/>
    <w:rsid w:val="00BC3C89"/>
    <w:rsid w:val="00BE3140"/>
    <w:rsid w:val="00BE7B43"/>
    <w:rsid w:val="00C41442"/>
    <w:rsid w:val="00CB367B"/>
    <w:rsid w:val="00CC11B7"/>
    <w:rsid w:val="00CC1BDB"/>
    <w:rsid w:val="00CD09B6"/>
    <w:rsid w:val="00CE5D74"/>
    <w:rsid w:val="00CF4EAE"/>
    <w:rsid w:val="00D0737C"/>
    <w:rsid w:val="00D4168B"/>
    <w:rsid w:val="00D45DB0"/>
    <w:rsid w:val="00D65A10"/>
    <w:rsid w:val="00DB0332"/>
    <w:rsid w:val="00DB6A51"/>
    <w:rsid w:val="00DC28C2"/>
    <w:rsid w:val="00E0689F"/>
    <w:rsid w:val="00E27EA0"/>
    <w:rsid w:val="00E86B7E"/>
    <w:rsid w:val="00E872B5"/>
    <w:rsid w:val="00E91F64"/>
    <w:rsid w:val="00EA605A"/>
    <w:rsid w:val="00EB27F3"/>
    <w:rsid w:val="00EB4FF5"/>
    <w:rsid w:val="00EB678F"/>
    <w:rsid w:val="00EC7317"/>
    <w:rsid w:val="00ED1D35"/>
    <w:rsid w:val="00ED31C8"/>
    <w:rsid w:val="00EF4FCD"/>
    <w:rsid w:val="00EF5ED0"/>
    <w:rsid w:val="00F1765C"/>
    <w:rsid w:val="00F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B51"/>
  <w15:chartTrackingRefBased/>
  <w15:docId w15:val="{36B8B238-3AB9-4334-8EE0-5587278D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0D2116"/>
    <w:pPr>
      <w:widowControl w:val="0"/>
      <w:autoSpaceDE w:val="0"/>
      <w:autoSpaceDN w:val="0"/>
      <w:spacing w:after="0" w:line="240" w:lineRule="auto"/>
      <w:ind w:left="793"/>
      <w:outlineLvl w:val="5"/>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D2116"/>
    <w:rPr>
      <w:rFonts w:ascii="Times New Roman" w:eastAsia="Times New Roman" w:hAnsi="Times New Roman" w:cs="Times New Roman"/>
      <w:b/>
      <w:bCs/>
      <w:kern w:val="0"/>
      <w14:ligatures w14:val="none"/>
    </w:rPr>
  </w:style>
  <w:style w:type="paragraph" w:styleId="TOC1">
    <w:name w:val="toc 1"/>
    <w:basedOn w:val="Normal"/>
    <w:uiPriority w:val="1"/>
    <w:qFormat/>
    <w:rsid w:val="000D2116"/>
    <w:pPr>
      <w:widowControl w:val="0"/>
      <w:autoSpaceDE w:val="0"/>
      <w:autoSpaceDN w:val="0"/>
      <w:spacing w:before="125" w:after="0" w:line="240" w:lineRule="auto"/>
      <w:ind w:left="793"/>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D211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0D2116"/>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D2116"/>
    <w:rPr>
      <w:color w:val="0563C1" w:themeColor="hyperlink"/>
      <w:u w:val="single"/>
    </w:rPr>
  </w:style>
  <w:style w:type="table" w:styleId="TableGrid">
    <w:name w:val="Table Grid"/>
    <w:basedOn w:val="TableNormal"/>
    <w:uiPriority w:val="39"/>
    <w:rsid w:val="0047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3768">
      <w:bodyDiv w:val="1"/>
      <w:marLeft w:val="0"/>
      <w:marRight w:val="0"/>
      <w:marTop w:val="0"/>
      <w:marBottom w:val="0"/>
      <w:divBdr>
        <w:top w:val="none" w:sz="0" w:space="0" w:color="auto"/>
        <w:left w:val="none" w:sz="0" w:space="0" w:color="auto"/>
        <w:bottom w:val="none" w:sz="0" w:space="0" w:color="auto"/>
        <w:right w:val="none" w:sz="0" w:space="0" w:color="auto"/>
      </w:divBdr>
      <w:divsChild>
        <w:div w:id="850533162">
          <w:marLeft w:val="0"/>
          <w:marRight w:val="0"/>
          <w:marTop w:val="0"/>
          <w:marBottom w:val="0"/>
          <w:divBdr>
            <w:top w:val="none" w:sz="0" w:space="0" w:color="auto"/>
            <w:left w:val="none" w:sz="0" w:space="0" w:color="auto"/>
            <w:bottom w:val="none" w:sz="0" w:space="0" w:color="auto"/>
            <w:right w:val="none" w:sz="0" w:space="0" w:color="auto"/>
          </w:divBdr>
          <w:divsChild>
            <w:div w:id="847674264">
              <w:marLeft w:val="0"/>
              <w:marRight w:val="0"/>
              <w:marTop w:val="0"/>
              <w:marBottom w:val="0"/>
              <w:divBdr>
                <w:top w:val="none" w:sz="0" w:space="0" w:color="auto"/>
                <w:left w:val="none" w:sz="0" w:space="0" w:color="auto"/>
                <w:bottom w:val="none" w:sz="0" w:space="0" w:color="auto"/>
                <w:right w:val="none" w:sz="0" w:space="0" w:color="auto"/>
              </w:divBdr>
              <w:divsChild>
                <w:div w:id="2036806744">
                  <w:marLeft w:val="0"/>
                  <w:marRight w:val="0"/>
                  <w:marTop w:val="0"/>
                  <w:marBottom w:val="0"/>
                  <w:divBdr>
                    <w:top w:val="none" w:sz="0" w:space="0" w:color="auto"/>
                    <w:left w:val="none" w:sz="0" w:space="0" w:color="auto"/>
                    <w:bottom w:val="none" w:sz="0" w:space="0" w:color="auto"/>
                    <w:right w:val="none" w:sz="0" w:space="0" w:color="auto"/>
                  </w:divBdr>
                  <w:divsChild>
                    <w:div w:id="118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4618">
          <w:marLeft w:val="0"/>
          <w:marRight w:val="0"/>
          <w:marTop w:val="0"/>
          <w:marBottom w:val="0"/>
          <w:divBdr>
            <w:top w:val="none" w:sz="0" w:space="0" w:color="auto"/>
            <w:left w:val="none" w:sz="0" w:space="0" w:color="auto"/>
            <w:bottom w:val="none" w:sz="0" w:space="0" w:color="auto"/>
            <w:right w:val="none" w:sz="0" w:space="0" w:color="auto"/>
          </w:divBdr>
          <w:divsChild>
            <w:div w:id="464200777">
              <w:marLeft w:val="0"/>
              <w:marRight w:val="0"/>
              <w:marTop w:val="0"/>
              <w:marBottom w:val="0"/>
              <w:divBdr>
                <w:top w:val="none" w:sz="0" w:space="0" w:color="auto"/>
                <w:left w:val="none" w:sz="0" w:space="0" w:color="auto"/>
                <w:bottom w:val="none" w:sz="0" w:space="0" w:color="auto"/>
                <w:right w:val="none" w:sz="0" w:space="0" w:color="auto"/>
              </w:divBdr>
              <w:divsChild>
                <w:div w:id="483352513">
                  <w:marLeft w:val="0"/>
                  <w:marRight w:val="0"/>
                  <w:marTop w:val="0"/>
                  <w:marBottom w:val="0"/>
                  <w:divBdr>
                    <w:top w:val="none" w:sz="0" w:space="0" w:color="auto"/>
                    <w:left w:val="none" w:sz="0" w:space="0" w:color="auto"/>
                    <w:bottom w:val="none" w:sz="0" w:space="0" w:color="auto"/>
                    <w:right w:val="none" w:sz="0" w:space="0" w:color="auto"/>
                  </w:divBdr>
                  <w:divsChild>
                    <w:div w:id="994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0061">
      <w:bodyDiv w:val="1"/>
      <w:marLeft w:val="0"/>
      <w:marRight w:val="0"/>
      <w:marTop w:val="0"/>
      <w:marBottom w:val="0"/>
      <w:divBdr>
        <w:top w:val="none" w:sz="0" w:space="0" w:color="auto"/>
        <w:left w:val="none" w:sz="0" w:space="0" w:color="auto"/>
        <w:bottom w:val="none" w:sz="0" w:space="0" w:color="auto"/>
        <w:right w:val="none" w:sz="0" w:space="0" w:color="auto"/>
      </w:divBdr>
    </w:div>
    <w:div w:id="306203960">
      <w:bodyDiv w:val="1"/>
      <w:marLeft w:val="0"/>
      <w:marRight w:val="0"/>
      <w:marTop w:val="0"/>
      <w:marBottom w:val="0"/>
      <w:divBdr>
        <w:top w:val="none" w:sz="0" w:space="0" w:color="auto"/>
        <w:left w:val="none" w:sz="0" w:space="0" w:color="auto"/>
        <w:bottom w:val="none" w:sz="0" w:space="0" w:color="auto"/>
        <w:right w:val="none" w:sz="0" w:space="0" w:color="auto"/>
      </w:divBdr>
    </w:div>
    <w:div w:id="312176081">
      <w:bodyDiv w:val="1"/>
      <w:marLeft w:val="0"/>
      <w:marRight w:val="0"/>
      <w:marTop w:val="0"/>
      <w:marBottom w:val="0"/>
      <w:divBdr>
        <w:top w:val="none" w:sz="0" w:space="0" w:color="auto"/>
        <w:left w:val="none" w:sz="0" w:space="0" w:color="auto"/>
        <w:bottom w:val="none" w:sz="0" w:space="0" w:color="auto"/>
        <w:right w:val="none" w:sz="0" w:space="0" w:color="auto"/>
      </w:divBdr>
    </w:div>
    <w:div w:id="370809425">
      <w:bodyDiv w:val="1"/>
      <w:marLeft w:val="0"/>
      <w:marRight w:val="0"/>
      <w:marTop w:val="0"/>
      <w:marBottom w:val="0"/>
      <w:divBdr>
        <w:top w:val="none" w:sz="0" w:space="0" w:color="auto"/>
        <w:left w:val="none" w:sz="0" w:space="0" w:color="auto"/>
        <w:bottom w:val="none" w:sz="0" w:space="0" w:color="auto"/>
        <w:right w:val="none" w:sz="0" w:space="0" w:color="auto"/>
      </w:divBdr>
    </w:div>
    <w:div w:id="627129572">
      <w:bodyDiv w:val="1"/>
      <w:marLeft w:val="0"/>
      <w:marRight w:val="0"/>
      <w:marTop w:val="0"/>
      <w:marBottom w:val="0"/>
      <w:divBdr>
        <w:top w:val="none" w:sz="0" w:space="0" w:color="auto"/>
        <w:left w:val="none" w:sz="0" w:space="0" w:color="auto"/>
        <w:bottom w:val="none" w:sz="0" w:space="0" w:color="auto"/>
        <w:right w:val="none" w:sz="0" w:space="0" w:color="auto"/>
      </w:divBdr>
    </w:div>
    <w:div w:id="943340916">
      <w:bodyDiv w:val="1"/>
      <w:marLeft w:val="0"/>
      <w:marRight w:val="0"/>
      <w:marTop w:val="0"/>
      <w:marBottom w:val="0"/>
      <w:divBdr>
        <w:top w:val="none" w:sz="0" w:space="0" w:color="auto"/>
        <w:left w:val="none" w:sz="0" w:space="0" w:color="auto"/>
        <w:bottom w:val="none" w:sz="0" w:space="0" w:color="auto"/>
        <w:right w:val="none" w:sz="0" w:space="0" w:color="auto"/>
      </w:divBdr>
    </w:div>
    <w:div w:id="1171719531">
      <w:bodyDiv w:val="1"/>
      <w:marLeft w:val="0"/>
      <w:marRight w:val="0"/>
      <w:marTop w:val="0"/>
      <w:marBottom w:val="0"/>
      <w:divBdr>
        <w:top w:val="none" w:sz="0" w:space="0" w:color="auto"/>
        <w:left w:val="none" w:sz="0" w:space="0" w:color="auto"/>
        <w:bottom w:val="none" w:sz="0" w:space="0" w:color="auto"/>
        <w:right w:val="none" w:sz="0" w:space="0" w:color="auto"/>
      </w:divBdr>
      <w:divsChild>
        <w:div w:id="356270413">
          <w:marLeft w:val="0"/>
          <w:marRight w:val="0"/>
          <w:marTop w:val="0"/>
          <w:marBottom w:val="0"/>
          <w:divBdr>
            <w:top w:val="none" w:sz="0" w:space="0" w:color="auto"/>
            <w:left w:val="none" w:sz="0" w:space="0" w:color="auto"/>
            <w:bottom w:val="none" w:sz="0" w:space="0" w:color="auto"/>
            <w:right w:val="none" w:sz="0" w:space="0" w:color="auto"/>
          </w:divBdr>
          <w:divsChild>
            <w:div w:id="2143109415">
              <w:marLeft w:val="0"/>
              <w:marRight w:val="0"/>
              <w:marTop w:val="0"/>
              <w:marBottom w:val="0"/>
              <w:divBdr>
                <w:top w:val="none" w:sz="0" w:space="0" w:color="auto"/>
                <w:left w:val="none" w:sz="0" w:space="0" w:color="auto"/>
                <w:bottom w:val="none" w:sz="0" w:space="0" w:color="auto"/>
                <w:right w:val="none" w:sz="0" w:space="0" w:color="auto"/>
              </w:divBdr>
              <w:divsChild>
                <w:div w:id="708840802">
                  <w:marLeft w:val="0"/>
                  <w:marRight w:val="0"/>
                  <w:marTop w:val="0"/>
                  <w:marBottom w:val="0"/>
                  <w:divBdr>
                    <w:top w:val="none" w:sz="0" w:space="0" w:color="auto"/>
                    <w:left w:val="none" w:sz="0" w:space="0" w:color="auto"/>
                    <w:bottom w:val="none" w:sz="0" w:space="0" w:color="auto"/>
                    <w:right w:val="none" w:sz="0" w:space="0" w:color="auto"/>
                  </w:divBdr>
                  <w:divsChild>
                    <w:div w:id="997655129">
                      <w:marLeft w:val="0"/>
                      <w:marRight w:val="0"/>
                      <w:marTop w:val="0"/>
                      <w:marBottom w:val="0"/>
                      <w:divBdr>
                        <w:top w:val="none" w:sz="0" w:space="0" w:color="auto"/>
                        <w:left w:val="none" w:sz="0" w:space="0" w:color="auto"/>
                        <w:bottom w:val="none" w:sz="0" w:space="0" w:color="auto"/>
                        <w:right w:val="none" w:sz="0" w:space="0" w:color="auto"/>
                      </w:divBdr>
                      <w:divsChild>
                        <w:div w:id="572744676">
                          <w:marLeft w:val="0"/>
                          <w:marRight w:val="0"/>
                          <w:marTop w:val="0"/>
                          <w:marBottom w:val="0"/>
                          <w:divBdr>
                            <w:top w:val="none" w:sz="0" w:space="0" w:color="auto"/>
                            <w:left w:val="none" w:sz="0" w:space="0" w:color="auto"/>
                            <w:bottom w:val="none" w:sz="0" w:space="0" w:color="auto"/>
                            <w:right w:val="none" w:sz="0" w:space="0" w:color="auto"/>
                          </w:divBdr>
                          <w:divsChild>
                            <w:div w:id="1293318981">
                              <w:marLeft w:val="0"/>
                              <w:marRight w:val="0"/>
                              <w:marTop w:val="0"/>
                              <w:marBottom w:val="0"/>
                              <w:divBdr>
                                <w:top w:val="none" w:sz="0" w:space="0" w:color="auto"/>
                                <w:left w:val="none" w:sz="0" w:space="0" w:color="auto"/>
                                <w:bottom w:val="none" w:sz="0" w:space="0" w:color="auto"/>
                                <w:right w:val="none" w:sz="0" w:space="0" w:color="auto"/>
                              </w:divBdr>
                              <w:divsChild>
                                <w:div w:id="1273434415">
                                  <w:marLeft w:val="0"/>
                                  <w:marRight w:val="0"/>
                                  <w:marTop w:val="0"/>
                                  <w:marBottom w:val="0"/>
                                  <w:divBdr>
                                    <w:top w:val="none" w:sz="0" w:space="0" w:color="auto"/>
                                    <w:left w:val="none" w:sz="0" w:space="0" w:color="auto"/>
                                    <w:bottom w:val="none" w:sz="0" w:space="0" w:color="auto"/>
                                    <w:right w:val="none" w:sz="0" w:space="0" w:color="auto"/>
                                  </w:divBdr>
                                  <w:divsChild>
                                    <w:div w:id="1802571689">
                                      <w:marLeft w:val="0"/>
                                      <w:marRight w:val="0"/>
                                      <w:marTop w:val="0"/>
                                      <w:marBottom w:val="0"/>
                                      <w:divBdr>
                                        <w:top w:val="none" w:sz="0" w:space="0" w:color="auto"/>
                                        <w:left w:val="none" w:sz="0" w:space="0" w:color="auto"/>
                                        <w:bottom w:val="none" w:sz="0" w:space="0" w:color="auto"/>
                                        <w:right w:val="none" w:sz="0" w:space="0" w:color="auto"/>
                                      </w:divBdr>
                                      <w:divsChild>
                                        <w:div w:id="1192035411">
                                          <w:marLeft w:val="0"/>
                                          <w:marRight w:val="0"/>
                                          <w:marTop w:val="0"/>
                                          <w:marBottom w:val="0"/>
                                          <w:divBdr>
                                            <w:top w:val="none" w:sz="0" w:space="0" w:color="auto"/>
                                            <w:left w:val="none" w:sz="0" w:space="0" w:color="auto"/>
                                            <w:bottom w:val="none" w:sz="0" w:space="0" w:color="auto"/>
                                            <w:right w:val="none" w:sz="0" w:space="0" w:color="auto"/>
                                          </w:divBdr>
                                          <w:divsChild>
                                            <w:div w:id="31078019">
                                              <w:marLeft w:val="0"/>
                                              <w:marRight w:val="0"/>
                                              <w:marTop w:val="0"/>
                                              <w:marBottom w:val="0"/>
                                              <w:divBdr>
                                                <w:top w:val="none" w:sz="0" w:space="0" w:color="auto"/>
                                                <w:left w:val="none" w:sz="0" w:space="0" w:color="auto"/>
                                                <w:bottom w:val="none" w:sz="0" w:space="0" w:color="auto"/>
                                                <w:right w:val="none" w:sz="0" w:space="0" w:color="auto"/>
                                              </w:divBdr>
                                              <w:divsChild>
                                                <w:div w:id="1394936696">
                                                  <w:marLeft w:val="0"/>
                                                  <w:marRight w:val="0"/>
                                                  <w:marTop w:val="0"/>
                                                  <w:marBottom w:val="0"/>
                                                  <w:divBdr>
                                                    <w:top w:val="none" w:sz="0" w:space="0" w:color="auto"/>
                                                    <w:left w:val="none" w:sz="0" w:space="0" w:color="auto"/>
                                                    <w:bottom w:val="none" w:sz="0" w:space="0" w:color="auto"/>
                                                    <w:right w:val="none" w:sz="0" w:space="0" w:color="auto"/>
                                                  </w:divBdr>
                                                  <w:divsChild>
                                                    <w:div w:id="47384388">
                                                      <w:marLeft w:val="0"/>
                                                      <w:marRight w:val="0"/>
                                                      <w:marTop w:val="0"/>
                                                      <w:marBottom w:val="0"/>
                                                      <w:divBdr>
                                                        <w:top w:val="none" w:sz="0" w:space="0" w:color="auto"/>
                                                        <w:left w:val="none" w:sz="0" w:space="0" w:color="auto"/>
                                                        <w:bottom w:val="none" w:sz="0" w:space="0" w:color="auto"/>
                                                        <w:right w:val="none" w:sz="0" w:space="0" w:color="auto"/>
                                                      </w:divBdr>
                                                      <w:divsChild>
                                                        <w:div w:id="20413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1713332">
      <w:bodyDiv w:val="1"/>
      <w:marLeft w:val="0"/>
      <w:marRight w:val="0"/>
      <w:marTop w:val="0"/>
      <w:marBottom w:val="0"/>
      <w:divBdr>
        <w:top w:val="none" w:sz="0" w:space="0" w:color="auto"/>
        <w:left w:val="none" w:sz="0" w:space="0" w:color="auto"/>
        <w:bottom w:val="none" w:sz="0" w:space="0" w:color="auto"/>
        <w:right w:val="none" w:sz="0" w:space="0" w:color="auto"/>
      </w:divBdr>
      <w:divsChild>
        <w:div w:id="728067071">
          <w:marLeft w:val="0"/>
          <w:marRight w:val="0"/>
          <w:marTop w:val="0"/>
          <w:marBottom w:val="0"/>
          <w:divBdr>
            <w:top w:val="none" w:sz="0" w:space="0" w:color="auto"/>
            <w:left w:val="none" w:sz="0" w:space="0" w:color="auto"/>
            <w:bottom w:val="none" w:sz="0" w:space="0" w:color="auto"/>
            <w:right w:val="none" w:sz="0" w:space="0" w:color="auto"/>
          </w:divBdr>
          <w:divsChild>
            <w:div w:id="958878183">
              <w:marLeft w:val="0"/>
              <w:marRight w:val="0"/>
              <w:marTop w:val="0"/>
              <w:marBottom w:val="0"/>
              <w:divBdr>
                <w:top w:val="none" w:sz="0" w:space="0" w:color="auto"/>
                <w:left w:val="none" w:sz="0" w:space="0" w:color="auto"/>
                <w:bottom w:val="none" w:sz="0" w:space="0" w:color="auto"/>
                <w:right w:val="none" w:sz="0" w:space="0" w:color="auto"/>
              </w:divBdr>
              <w:divsChild>
                <w:div w:id="2072070504">
                  <w:marLeft w:val="0"/>
                  <w:marRight w:val="0"/>
                  <w:marTop w:val="0"/>
                  <w:marBottom w:val="0"/>
                  <w:divBdr>
                    <w:top w:val="none" w:sz="0" w:space="0" w:color="auto"/>
                    <w:left w:val="none" w:sz="0" w:space="0" w:color="auto"/>
                    <w:bottom w:val="none" w:sz="0" w:space="0" w:color="auto"/>
                    <w:right w:val="none" w:sz="0" w:space="0" w:color="auto"/>
                  </w:divBdr>
                  <w:divsChild>
                    <w:div w:id="1451316280">
                      <w:marLeft w:val="0"/>
                      <w:marRight w:val="0"/>
                      <w:marTop w:val="0"/>
                      <w:marBottom w:val="0"/>
                      <w:divBdr>
                        <w:top w:val="none" w:sz="0" w:space="0" w:color="auto"/>
                        <w:left w:val="none" w:sz="0" w:space="0" w:color="auto"/>
                        <w:bottom w:val="none" w:sz="0" w:space="0" w:color="auto"/>
                        <w:right w:val="none" w:sz="0" w:space="0" w:color="auto"/>
                      </w:divBdr>
                      <w:divsChild>
                        <w:div w:id="956519699">
                          <w:marLeft w:val="0"/>
                          <w:marRight w:val="0"/>
                          <w:marTop w:val="0"/>
                          <w:marBottom w:val="0"/>
                          <w:divBdr>
                            <w:top w:val="none" w:sz="0" w:space="0" w:color="auto"/>
                            <w:left w:val="none" w:sz="0" w:space="0" w:color="auto"/>
                            <w:bottom w:val="none" w:sz="0" w:space="0" w:color="auto"/>
                            <w:right w:val="none" w:sz="0" w:space="0" w:color="auto"/>
                          </w:divBdr>
                          <w:divsChild>
                            <w:div w:id="242447119">
                              <w:marLeft w:val="0"/>
                              <w:marRight w:val="0"/>
                              <w:marTop w:val="0"/>
                              <w:marBottom w:val="0"/>
                              <w:divBdr>
                                <w:top w:val="none" w:sz="0" w:space="0" w:color="auto"/>
                                <w:left w:val="none" w:sz="0" w:space="0" w:color="auto"/>
                                <w:bottom w:val="none" w:sz="0" w:space="0" w:color="auto"/>
                                <w:right w:val="none" w:sz="0" w:space="0" w:color="auto"/>
                              </w:divBdr>
                              <w:divsChild>
                                <w:div w:id="1090735416">
                                  <w:marLeft w:val="0"/>
                                  <w:marRight w:val="0"/>
                                  <w:marTop w:val="0"/>
                                  <w:marBottom w:val="0"/>
                                  <w:divBdr>
                                    <w:top w:val="none" w:sz="0" w:space="0" w:color="auto"/>
                                    <w:left w:val="none" w:sz="0" w:space="0" w:color="auto"/>
                                    <w:bottom w:val="none" w:sz="0" w:space="0" w:color="auto"/>
                                    <w:right w:val="none" w:sz="0" w:space="0" w:color="auto"/>
                                  </w:divBdr>
                                  <w:divsChild>
                                    <w:div w:id="2060473161">
                                      <w:marLeft w:val="0"/>
                                      <w:marRight w:val="0"/>
                                      <w:marTop w:val="0"/>
                                      <w:marBottom w:val="0"/>
                                      <w:divBdr>
                                        <w:top w:val="none" w:sz="0" w:space="0" w:color="auto"/>
                                        <w:left w:val="none" w:sz="0" w:space="0" w:color="auto"/>
                                        <w:bottom w:val="none" w:sz="0" w:space="0" w:color="auto"/>
                                        <w:right w:val="none" w:sz="0" w:space="0" w:color="auto"/>
                                      </w:divBdr>
                                      <w:divsChild>
                                        <w:div w:id="1135830470">
                                          <w:marLeft w:val="0"/>
                                          <w:marRight w:val="0"/>
                                          <w:marTop w:val="0"/>
                                          <w:marBottom w:val="0"/>
                                          <w:divBdr>
                                            <w:top w:val="none" w:sz="0" w:space="0" w:color="auto"/>
                                            <w:left w:val="none" w:sz="0" w:space="0" w:color="auto"/>
                                            <w:bottom w:val="none" w:sz="0" w:space="0" w:color="auto"/>
                                            <w:right w:val="none" w:sz="0" w:space="0" w:color="auto"/>
                                          </w:divBdr>
                                          <w:divsChild>
                                            <w:div w:id="2116753828">
                                              <w:marLeft w:val="0"/>
                                              <w:marRight w:val="0"/>
                                              <w:marTop w:val="0"/>
                                              <w:marBottom w:val="0"/>
                                              <w:divBdr>
                                                <w:top w:val="none" w:sz="0" w:space="0" w:color="auto"/>
                                                <w:left w:val="none" w:sz="0" w:space="0" w:color="auto"/>
                                                <w:bottom w:val="none" w:sz="0" w:space="0" w:color="auto"/>
                                                <w:right w:val="none" w:sz="0" w:space="0" w:color="auto"/>
                                              </w:divBdr>
                                              <w:divsChild>
                                                <w:div w:id="1914392024">
                                                  <w:marLeft w:val="0"/>
                                                  <w:marRight w:val="0"/>
                                                  <w:marTop w:val="0"/>
                                                  <w:marBottom w:val="0"/>
                                                  <w:divBdr>
                                                    <w:top w:val="none" w:sz="0" w:space="0" w:color="auto"/>
                                                    <w:left w:val="none" w:sz="0" w:space="0" w:color="auto"/>
                                                    <w:bottom w:val="none" w:sz="0" w:space="0" w:color="auto"/>
                                                    <w:right w:val="none" w:sz="0" w:space="0" w:color="auto"/>
                                                  </w:divBdr>
                                                  <w:divsChild>
                                                    <w:div w:id="983657943">
                                                      <w:marLeft w:val="0"/>
                                                      <w:marRight w:val="0"/>
                                                      <w:marTop w:val="0"/>
                                                      <w:marBottom w:val="0"/>
                                                      <w:divBdr>
                                                        <w:top w:val="none" w:sz="0" w:space="0" w:color="auto"/>
                                                        <w:left w:val="none" w:sz="0" w:space="0" w:color="auto"/>
                                                        <w:bottom w:val="none" w:sz="0" w:space="0" w:color="auto"/>
                                                        <w:right w:val="none" w:sz="0" w:space="0" w:color="auto"/>
                                                      </w:divBdr>
                                                      <w:divsChild>
                                                        <w:div w:id="95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017554">
      <w:bodyDiv w:val="1"/>
      <w:marLeft w:val="0"/>
      <w:marRight w:val="0"/>
      <w:marTop w:val="0"/>
      <w:marBottom w:val="0"/>
      <w:divBdr>
        <w:top w:val="none" w:sz="0" w:space="0" w:color="auto"/>
        <w:left w:val="none" w:sz="0" w:space="0" w:color="auto"/>
        <w:bottom w:val="none" w:sz="0" w:space="0" w:color="auto"/>
        <w:right w:val="none" w:sz="0" w:space="0" w:color="auto"/>
      </w:divBdr>
    </w:div>
    <w:div w:id="1637031125">
      <w:bodyDiv w:val="1"/>
      <w:marLeft w:val="0"/>
      <w:marRight w:val="0"/>
      <w:marTop w:val="0"/>
      <w:marBottom w:val="0"/>
      <w:divBdr>
        <w:top w:val="none" w:sz="0" w:space="0" w:color="auto"/>
        <w:left w:val="none" w:sz="0" w:space="0" w:color="auto"/>
        <w:bottom w:val="none" w:sz="0" w:space="0" w:color="auto"/>
        <w:right w:val="none" w:sz="0" w:space="0" w:color="auto"/>
      </w:divBdr>
      <w:divsChild>
        <w:div w:id="1090934119">
          <w:marLeft w:val="0"/>
          <w:marRight w:val="0"/>
          <w:marTop w:val="0"/>
          <w:marBottom w:val="0"/>
          <w:divBdr>
            <w:top w:val="none" w:sz="0" w:space="0" w:color="auto"/>
            <w:left w:val="none" w:sz="0" w:space="0" w:color="auto"/>
            <w:bottom w:val="none" w:sz="0" w:space="0" w:color="auto"/>
            <w:right w:val="none" w:sz="0" w:space="0" w:color="auto"/>
          </w:divBdr>
          <w:divsChild>
            <w:div w:id="479813360">
              <w:marLeft w:val="0"/>
              <w:marRight w:val="0"/>
              <w:marTop w:val="0"/>
              <w:marBottom w:val="0"/>
              <w:divBdr>
                <w:top w:val="none" w:sz="0" w:space="0" w:color="auto"/>
                <w:left w:val="none" w:sz="0" w:space="0" w:color="auto"/>
                <w:bottom w:val="none" w:sz="0" w:space="0" w:color="auto"/>
                <w:right w:val="none" w:sz="0" w:space="0" w:color="auto"/>
              </w:divBdr>
              <w:divsChild>
                <w:div w:id="696660459">
                  <w:marLeft w:val="0"/>
                  <w:marRight w:val="0"/>
                  <w:marTop w:val="0"/>
                  <w:marBottom w:val="0"/>
                  <w:divBdr>
                    <w:top w:val="none" w:sz="0" w:space="0" w:color="auto"/>
                    <w:left w:val="none" w:sz="0" w:space="0" w:color="auto"/>
                    <w:bottom w:val="none" w:sz="0" w:space="0" w:color="auto"/>
                    <w:right w:val="none" w:sz="0" w:space="0" w:color="auto"/>
                  </w:divBdr>
                  <w:divsChild>
                    <w:div w:id="257257911">
                      <w:marLeft w:val="0"/>
                      <w:marRight w:val="0"/>
                      <w:marTop w:val="0"/>
                      <w:marBottom w:val="0"/>
                      <w:divBdr>
                        <w:top w:val="none" w:sz="0" w:space="0" w:color="auto"/>
                        <w:left w:val="none" w:sz="0" w:space="0" w:color="auto"/>
                        <w:bottom w:val="none" w:sz="0" w:space="0" w:color="auto"/>
                        <w:right w:val="none" w:sz="0" w:space="0" w:color="auto"/>
                      </w:divBdr>
                      <w:divsChild>
                        <w:div w:id="469396655">
                          <w:marLeft w:val="0"/>
                          <w:marRight w:val="0"/>
                          <w:marTop w:val="0"/>
                          <w:marBottom w:val="0"/>
                          <w:divBdr>
                            <w:top w:val="none" w:sz="0" w:space="0" w:color="auto"/>
                            <w:left w:val="none" w:sz="0" w:space="0" w:color="auto"/>
                            <w:bottom w:val="none" w:sz="0" w:space="0" w:color="auto"/>
                            <w:right w:val="none" w:sz="0" w:space="0" w:color="auto"/>
                          </w:divBdr>
                          <w:divsChild>
                            <w:div w:id="1458331402">
                              <w:marLeft w:val="0"/>
                              <w:marRight w:val="0"/>
                              <w:marTop w:val="0"/>
                              <w:marBottom w:val="0"/>
                              <w:divBdr>
                                <w:top w:val="none" w:sz="0" w:space="0" w:color="auto"/>
                                <w:left w:val="none" w:sz="0" w:space="0" w:color="auto"/>
                                <w:bottom w:val="none" w:sz="0" w:space="0" w:color="auto"/>
                                <w:right w:val="none" w:sz="0" w:space="0" w:color="auto"/>
                              </w:divBdr>
                              <w:divsChild>
                                <w:div w:id="606230059">
                                  <w:marLeft w:val="0"/>
                                  <w:marRight w:val="0"/>
                                  <w:marTop w:val="0"/>
                                  <w:marBottom w:val="0"/>
                                  <w:divBdr>
                                    <w:top w:val="none" w:sz="0" w:space="0" w:color="auto"/>
                                    <w:left w:val="none" w:sz="0" w:space="0" w:color="auto"/>
                                    <w:bottom w:val="none" w:sz="0" w:space="0" w:color="auto"/>
                                    <w:right w:val="none" w:sz="0" w:space="0" w:color="auto"/>
                                  </w:divBdr>
                                  <w:divsChild>
                                    <w:div w:id="694620756">
                                      <w:marLeft w:val="0"/>
                                      <w:marRight w:val="0"/>
                                      <w:marTop w:val="0"/>
                                      <w:marBottom w:val="0"/>
                                      <w:divBdr>
                                        <w:top w:val="none" w:sz="0" w:space="0" w:color="auto"/>
                                        <w:left w:val="none" w:sz="0" w:space="0" w:color="auto"/>
                                        <w:bottom w:val="none" w:sz="0" w:space="0" w:color="auto"/>
                                        <w:right w:val="none" w:sz="0" w:space="0" w:color="auto"/>
                                      </w:divBdr>
                                      <w:divsChild>
                                        <w:div w:id="1940287804">
                                          <w:marLeft w:val="0"/>
                                          <w:marRight w:val="0"/>
                                          <w:marTop w:val="0"/>
                                          <w:marBottom w:val="0"/>
                                          <w:divBdr>
                                            <w:top w:val="none" w:sz="0" w:space="0" w:color="auto"/>
                                            <w:left w:val="none" w:sz="0" w:space="0" w:color="auto"/>
                                            <w:bottom w:val="none" w:sz="0" w:space="0" w:color="auto"/>
                                            <w:right w:val="none" w:sz="0" w:space="0" w:color="auto"/>
                                          </w:divBdr>
                                          <w:divsChild>
                                            <w:div w:id="148789474">
                                              <w:marLeft w:val="0"/>
                                              <w:marRight w:val="0"/>
                                              <w:marTop w:val="0"/>
                                              <w:marBottom w:val="0"/>
                                              <w:divBdr>
                                                <w:top w:val="none" w:sz="0" w:space="0" w:color="auto"/>
                                                <w:left w:val="none" w:sz="0" w:space="0" w:color="auto"/>
                                                <w:bottom w:val="none" w:sz="0" w:space="0" w:color="auto"/>
                                                <w:right w:val="none" w:sz="0" w:space="0" w:color="auto"/>
                                              </w:divBdr>
                                              <w:divsChild>
                                                <w:div w:id="127013509">
                                                  <w:marLeft w:val="0"/>
                                                  <w:marRight w:val="0"/>
                                                  <w:marTop w:val="0"/>
                                                  <w:marBottom w:val="0"/>
                                                  <w:divBdr>
                                                    <w:top w:val="none" w:sz="0" w:space="0" w:color="auto"/>
                                                    <w:left w:val="none" w:sz="0" w:space="0" w:color="auto"/>
                                                    <w:bottom w:val="none" w:sz="0" w:space="0" w:color="auto"/>
                                                    <w:right w:val="none" w:sz="0" w:space="0" w:color="auto"/>
                                                  </w:divBdr>
                                                  <w:divsChild>
                                                    <w:div w:id="205915286">
                                                      <w:marLeft w:val="0"/>
                                                      <w:marRight w:val="0"/>
                                                      <w:marTop w:val="0"/>
                                                      <w:marBottom w:val="0"/>
                                                      <w:divBdr>
                                                        <w:top w:val="none" w:sz="0" w:space="0" w:color="auto"/>
                                                        <w:left w:val="none" w:sz="0" w:space="0" w:color="auto"/>
                                                        <w:bottom w:val="none" w:sz="0" w:space="0" w:color="auto"/>
                                                        <w:right w:val="none" w:sz="0" w:space="0" w:color="auto"/>
                                                      </w:divBdr>
                                                      <w:divsChild>
                                                        <w:div w:id="1971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393909">
      <w:bodyDiv w:val="1"/>
      <w:marLeft w:val="0"/>
      <w:marRight w:val="0"/>
      <w:marTop w:val="0"/>
      <w:marBottom w:val="0"/>
      <w:divBdr>
        <w:top w:val="none" w:sz="0" w:space="0" w:color="auto"/>
        <w:left w:val="none" w:sz="0" w:space="0" w:color="auto"/>
        <w:bottom w:val="none" w:sz="0" w:space="0" w:color="auto"/>
        <w:right w:val="none" w:sz="0" w:space="0" w:color="auto"/>
      </w:divBdr>
    </w:div>
    <w:div w:id="1672835323">
      <w:bodyDiv w:val="1"/>
      <w:marLeft w:val="0"/>
      <w:marRight w:val="0"/>
      <w:marTop w:val="0"/>
      <w:marBottom w:val="0"/>
      <w:divBdr>
        <w:top w:val="none" w:sz="0" w:space="0" w:color="auto"/>
        <w:left w:val="none" w:sz="0" w:space="0" w:color="auto"/>
        <w:bottom w:val="none" w:sz="0" w:space="0" w:color="auto"/>
        <w:right w:val="none" w:sz="0" w:space="0" w:color="auto"/>
      </w:divBdr>
    </w:div>
    <w:div w:id="1718552602">
      <w:bodyDiv w:val="1"/>
      <w:marLeft w:val="0"/>
      <w:marRight w:val="0"/>
      <w:marTop w:val="0"/>
      <w:marBottom w:val="0"/>
      <w:divBdr>
        <w:top w:val="none" w:sz="0" w:space="0" w:color="auto"/>
        <w:left w:val="none" w:sz="0" w:space="0" w:color="auto"/>
        <w:bottom w:val="none" w:sz="0" w:space="0" w:color="auto"/>
        <w:right w:val="none" w:sz="0" w:space="0" w:color="auto"/>
      </w:divBdr>
    </w:div>
    <w:div w:id="1745950501">
      <w:bodyDiv w:val="1"/>
      <w:marLeft w:val="0"/>
      <w:marRight w:val="0"/>
      <w:marTop w:val="0"/>
      <w:marBottom w:val="0"/>
      <w:divBdr>
        <w:top w:val="none" w:sz="0" w:space="0" w:color="auto"/>
        <w:left w:val="none" w:sz="0" w:space="0" w:color="auto"/>
        <w:bottom w:val="none" w:sz="0" w:space="0" w:color="auto"/>
        <w:right w:val="none" w:sz="0" w:space="0" w:color="auto"/>
      </w:divBdr>
    </w:div>
    <w:div w:id="1835102017">
      <w:bodyDiv w:val="1"/>
      <w:marLeft w:val="0"/>
      <w:marRight w:val="0"/>
      <w:marTop w:val="0"/>
      <w:marBottom w:val="0"/>
      <w:divBdr>
        <w:top w:val="none" w:sz="0" w:space="0" w:color="auto"/>
        <w:left w:val="none" w:sz="0" w:space="0" w:color="auto"/>
        <w:bottom w:val="none" w:sz="0" w:space="0" w:color="auto"/>
        <w:right w:val="none" w:sz="0" w:space="0" w:color="auto"/>
      </w:divBdr>
    </w:div>
    <w:div w:id="1836721407">
      <w:bodyDiv w:val="1"/>
      <w:marLeft w:val="0"/>
      <w:marRight w:val="0"/>
      <w:marTop w:val="0"/>
      <w:marBottom w:val="0"/>
      <w:divBdr>
        <w:top w:val="none" w:sz="0" w:space="0" w:color="auto"/>
        <w:left w:val="none" w:sz="0" w:space="0" w:color="auto"/>
        <w:bottom w:val="none" w:sz="0" w:space="0" w:color="auto"/>
        <w:right w:val="none" w:sz="0" w:space="0" w:color="auto"/>
      </w:divBdr>
    </w:div>
    <w:div w:id="1923834158">
      <w:bodyDiv w:val="1"/>
      <w:marLeft w:val="0"/>
      <w:marRight w:val="0"/>
      <w:marTop w:val="0"/>
      <w:marBottom w:val="0"/>
      <w:divBdr>
        <w:top w:val="none" w:sz="0" w:space="0" w:color="auto"/>
        <w:left w:val="none" w:sz="0" w:space="0" w:color="auto"/>
        <w:bottom w:val="none" w:sz="0" w:space="0" w:color="auto"/>
        <w:right w:val="none" w:sz="0" w:space="0" w:color="auto"/>
      </w:divBdr>
      <w:divsChild>
        <w:div w:id="1121073803">
          <w:marLeft w:val="0"/>
          <w:marRight w:val="0"/>
          <w:marTop w:val="0"/>
          <w:marBottom w:val="0"/>
          <w:divBdr>
            <w:top w:val="none" w:sz="0" w:space="0" w:color="auto"/>
            <w:left w:val="none" w:sz="0" w:space="0" w:color="auto"/>
            <w:bottom w:val="none" w:sz="0" w:space="0" w:color="auto"/>
            <w:right w:val="none" w:sz="0" w:space="0" w:color="auto"/>
          </w:divBdr>
          <w:divsChild>
            <w:div w:id="947158807">
              <w:marLeft w:val="0"/>
              <w:marRight w:val="0"/>
              <w:marTop w:val="0"/>
              <w:marBottom w:val="0"/>
              <w:divBdr>
                <w:top w:val="none" w:sz="0" w:space="0" w:color="auto"/>
                <w:left w:val="none" w:sz="0" w:space="0" w:color="auto"/>
                <w:bottom w:val="none" w:sz="0" w:space="0" w:color="auto"/>
                <w:right w:val="none" w:sz="0" w:space="0" w:color="auto"/>
              </w:divBdr>
              <w:divsChild>
                <w:div w:id="1259798766">
                  <w:marLeft w:val="0"/>
                  <w:marRight w:val="0"/>
                  <w:marTop w:val="0"/>
                  <w:marBottom w:val="0"/>
                  <w:divBdr>
                    <w:top w:val="none" w:sz="0" w:space="0" w:color="auto"/>
                    <w:left w:val="none" w:sz="0" w:space="0" w:color="auto"/>
                    <w:bottom w:val="none" w:sz="0" w:space="0" w:color="auto"/>
                    <w:right w:val="none" w:sz="0" w:space="0" w:color="auto"/>
                  </w:divBdr>
                  <w:divsChild>
                    <w:div w:id="1843930663">
                      <w:marLeft w:val="0"/>
                      <w:marRight w:val="0"/>
                      <w:marTop w:val="0"/>
                      <w:marBottom w:val="0"/>
                      <w:divBdr>
                        <w:top w:val="none" w:sz="0" w:space="0" w:color="auto"/>
                        <w:left w:val="none" w:sz="0" w:space="0" w:color="auto"/>
                        <w:bottom w:val="none" w:sz="0" w:space="0" w:color="auto"/>
                        <w:right w:val="none" w:sz="0" w:space="0" w:color="auto"/>
                      </w:divBdr>
                      <w:divsChild>
                        <w:div w:id="1206410199">
                          <w:marLeft w:val="0"/>
                          <w:marRight w:val="0"/>
                          <w:marTop w:val="0"/>
                          <w:marBottom w:val="0"/>
                          <w:divBdr>
                            <w:top w:val="none" w:sz="0" w:space="0" w:color="auto"/>
                            <w:left w:val="none" w:sz="0" w:space="0" w:color="auto"/>
                            <w:bottom w:val="none" w:sz="0" w:space="0" w:color="auto"/>
                            <w:right w:val="none" w:sz="0" w:space="0" w:color="auto"/>
                          </w:divBdr>
                          <w:divsChild>
                            <w:div w:id="1031538624">
                              <w:marLeft w:val="0"/>
                              <w:marRight w:val="0"/>
                              <w:marTop w:val="0"/>
                              <w:marBottom w:val="0"/>
                              <w:divBdr>
                                <w:top w:val="none" w:sz="0" w:space="0" w:color="auto"/>
                                <w:left w:val="none" w:sz="0" w:space="0" w:color="auto"/>
                                <w:bottom w:val="none" w:sz="0" w:space="0" w:color="auto"/>
                                <w:right w:val="none" w:sz="0" w:space="0" w:color="auto"/>
                              </w:divBdr>
                              <w:divsChild>
                                <w:div w:id="1003244437">
                                  <w:marLeft w:val="0"/>
                                  <w:marRight w:val="0"/>
                                  <w:marTop w:val="0"/>
                                  <w:marBottom w:val="0"/>
                                  <w:divBdr>
                                    <w:top w:val="none" w:sz="0" w:space="0" w:color="auto"/>
                                    <w:left w:val="none" w:sz="0" w:space="0" w:color="auto"/>
                                    <w:bottom w:val="none" w:sz="0" w:space="0" w:color="auto"/>
                                    <w:right w:val="none" w:sz="0" w:space="0" w:color="auto"/>
                                  </w:divBdr>
                                  <w:divsChild>
                                    <w:div w:id="792404489">
                                      <w:marLeft w:val="0"/>
                                      <w:marRight w:val="0"/>
                                      <w:marTop w:val="0"/>
                                      <w:marBottom w:val="0"/>
                                      <w:divBdr>
                                        <w:top w:val="none" w:sz="0" w:space="0" w:color="auto"/>
                                        <w:left w:val="none" w:sz="0" w:space="0" w:color="auto"/>
                                        <w:bottom w:val="none" w:sz="0" w:space="0" w:color="auto"/>
                                        <w:right w:val="none" w:sz="0" w:space="0" w:color="auto"/>
                                      </w:divBdr>
                                      <w:divsChild>
                                        <w:div w:id="921371359">
                                          <w:marLeft w:val="0"/>
                                          <w:marRight w:val="0"/>
                                          <w:marTop w:val="0"/>
                                          <w:marBottom w:val="0"/>
                                          <w:divBdr>
                                            <w:top w:val="none" w:sz="0" w:space="0" w:color="auto"/>
                                            <w:left w:val="none" w:sz="0" w:space="0" w:color="auto"/>
                                            <w:bottom w:val="none" w:sz="0" w:space="0" w:color="auto"/>
                                            <w:right w:val="none" w:sz="0" w:space="0" w:color="auto"/>
                                          </w:divBdr>
                                          <w:divsChild>
                                            <w:div w:id="286199320">
                                              <w:marLeft w:val="0"/>
                                              <w:marRight w:val="0"/>
                                              <w:marTop w:val="0"/>
                                              <w:marBottom w:val="0"/>
                                              <w:divBdr>
                                                <w:top w:val="none" w:sz="0" w:space="0" w:color="auto"/>
                                                <w:left w:val="none" w:sz="0" w:space="0" w:color="auto"/>
                                                <w:bottom w:val="none" w:sz="0" w:space="0" w:color="auto"/>
                                                <w:right w:val="none" w:sz="0" w:space="0" w:color="auto"/>
                                              </w:divBdr>
                                              <w:divsChild>
                                                <w:div w:id="1821146378">
                                                  <w:marLeft w:val="0"/>
                                                  <w:marRight w:val="0"/>
                                                  <w:marTop w:val="0"/>
                                                  <w:marBottom w:val="0"/>
                                                  <w:divBdr>
                                                    <w:top w:val="none" w:sz="0" w:space="0" w:color="auto"/>
                                                    <w:left w:val="none" w:sz="0" w:space="0" w:color="auto"/>
                                                    <w:bottom w:val="none" w:sz="0" w:space="0" w:color="auto"/>
                                                    <w:right w:val="none" w:sz="0" w:space="0" w:color="auto"/>
                                                  </w:divBdr>
                                                  <w:divsChild>
                                                    <w:div w:id="1907185596">
                                                      <w:marLeft w:val="0"/>
                                                      <w:marRight w:val="0"/>
                                                      <w:marTop w:val="0"/>
                                                      <w:marBottom w:val="0"/>
                                                      <w:divBdr>
                                                        <w:top w:val="none" w:sz="0" w:space="0" w:color="auto"/>
                                                        <w:left w:val="none" w:sz="0" w:space="0" w:color="auto"/>
                                                        <w:bottom w:val="none" w:sz="0" w:space="0" w:color="auto"/>
                                                        <w:right w:val="none" w:sz="0" w:space="0" w:color="auto"/>
                                                      </w:divBdr>
                                                      <w:divsChild>
                                                        <w:div w:id="17658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264339">
      <w:bodyDiv w:val="1"/>
      <w:marLeft w:val="0"/>
      <w:marRight w:val="0"/>
      <w:marTop w:val="0"/>
      <w:marBottom w:val="0"/>
      <w:divBdr>
        <w:top w:val="none" w:sz="0" w:space="0" w:color="auto"/>
        <w:left w:val="none" w:sz="0" w:space="0" w:color="auto"/>
        <w:bottom w:val="none" w:sz="0" w:space="0" w:color="auto"/>
        <w:right w:val="none" w:sz="0" w:space="0" w:color="auto"/>
      </w:divBdr>
    </w:div>
    <w:div w:id="1990203180">
      <w:bodyDiv w:val="1"/>
      <w:marLeft w:val="0"/>
      <w:marRight w:val="0"/>
      <w:marTop w:val="0"/>
      <w:marBottom w:val="0"/>
      <w:divBdr>
        <w:top w:val="none" w:sz="0" w:space="0" w:color="auto"/>
        <w:left w:val="none" w:sz="0" w:space="0" w:color="auto"/>
        <w:bottom w:val="none" w:sz="0" w:space="0" w:color="auto"/>
        <w:right w:val="none" w:sz="0" w:space="0" w:color="auto"/>
      </w:divBdr>
      <w:divsChild>
        <w:div w:id="726877682">
          <w:marLeft w:val="0"/>
          <w:marRight w:val="0"/>
          <w:marTop w:val="0"/>
          <w:marBottom w:val="0"/>
          <w:divBdr>
            <w:top w:val="none" w:sz="0" w:space="0" w:color="auto"/>
            <w:left w:val="none" w:sz="0" w:space="0" w:color="auto"/>
            <w:bottom w:val="none" w:sz="0" w:space="0" w:color="auto"/>
            <w:right w:val="none" w:sz="0" w:space="0" w:color="auto"/>
          </w:divBdr>
          <w:divsChild>
            <w:div w:id="364790062">
              <w:marLeft w:val="0"/>
              <w:marRight w:val="0"/>
              <w:marTop w:val="0"/>
              <w:marBottom w:val="0"/>
              <w:divBdr>
                <w:top w:val="none" w:sz="0" w:space="0" w:color="auto"/>
                <w:left w:val="none" w:sz="0" w:space="0" w:color="auto"/>
                <w:bottom w:val="none" w:sz="0" w:space="0" w:color="auto"/>
                <w:right w:val="none" w:sz="0" w:space="0" w:color="auto"/>
              </w:divBdr>
              <w:divsChild>
                <w:div w:id="1367608124">
                  <w:marLeft w:val="0"/>
                  <w:marRight w:val="0"/>
                  <w:marTop w:val="0"/>
                  <w:marBottom w:val="0"/>
                  <w:divBdr>
                    <w:top w:val="none" w:sz="0" w:space="0" w:color="auto"/>
                    <w:left w:val="none" w:sz="0" w:space="0" w:color="auto"/>
                    <w:bottom w:val="none" w:sz="0" w:space="0" w:color="auto"/>
                    <w:right w:val="none" w:sz="0" w:space="0" w:color="auto"/>
                  </w:divBdr>
                  <w:divsChild>
                    <w:div w:id="1021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51848">
          <w:marLeft w:val="0"/>
          <w:marRight w:val="0"/>
          <w:marTop w:val="0"/>
          <w:marBottom w:val="0"/>
          <w:divBdr>
            <w:top w:val="none" w:sz="0" w:space="0" w:color="auto"/>
            <w:left w:val="none" w:sz="0" w:space="0" w:color="auto"/>
            <w:bottom w:val="none" w:sz="0" w:space="0" w:color="auto"/>
            <w:right w:val="none" w:sz="0" w:space="0" w:color="auto"/>
          </w:divBdr>
          <w:divsChild>
            <w:div w:id="1117990858">
              <w:marLeft w:val="0"/>
              <w:marRight w:val="0"/>
              <w:marTop w:val="0"/>
              <w:marBottom w:val="0"/>
              <w:divBdr>
                <w:top w:val="none" w:sz="0" w:space="0" w:color="auto"/>
                <w:left w:val="none" w:sz="0" w:space="0" w:color="auto"/>
                <w:bottom w:val="none" w:sz="0" w:space="0" w:color="auto"/>
                <w:right w:val="none" w:sz="0" w:space="0" w:color="auto"/>
              </w:divBdr>
              <w:divsChild>
                <w:div w:id="1408840546">
                  <w:marLeft w:val="0"/>
                  <w:marRight w:val="0"/>
                  <w:marTop w:val="0"/>
                  <w:marBottom w:val="0"/>
                  <w:divBdr>
                    <w:top w:val="none" w:sz="0" w:space="0" w:color="auto"/>
                    <w:left w:val="none" w:sz="0" w:space="0" w:color="auto"/>
                    <w:bottom w:val="none" w:sz="0" w:space="0" w:color="auto"/>
                    <w:right w:val="none" w:sz="0" w:space="0" w:color="auto"/>
                  </w:divBdr>
                  <w:divsChild>
                    <w:div w:id="16236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Client%20Task\Dr.%20Munir\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Client%20Task\Color%20Doppler%20Ultrasound\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of the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9A2D-44D7-99B7-D95DA110A2D4}"/>
              </c:ext>
            </c:extLst>
          </c:dPt>
          <c:dPt>
            <c:idx val="1"/>
            <c:invertIfNegative val="0"/>
            <c:bubble3D val="0"/>
            <c:spPr>
              <a:solidFill>
                <a:schemeClr val="accent1">
                  <a:lumMod val="50000"/>
                </a:schemeClr>
              </a:solidFill>
              <a:ln>
                <a:noFill/>
              </a:ln>
              <a:effectLst/>
            </c:spPr>
            <c:extLst>
              <c:ext xmlns:c16="http://schemas.microsoft.com/office/drawing/2014/chart" uri="{C3380CC4-5D6E-409C-BE32-E72D297353CC}">
                <c16:uniqueId val="{00000003-9A2D-44D7-99B7-D95DA110A2D4}"/>
              </c:ext>
            </c:extLst>
          </c:dPt>
          <c:dPt>
            <c:idx val="2"/>
            <c:invertIfNegative val="0"/>
            <c:bubble3D val="0"/>
            <c:spPr>
              <a:solidFill>
                <a:srgbClr val="FFFF00"/>
              </a:solidFill>
              <a:ln>
                <a:noFill/>
              </a:ln>
              <a:effectLst/>
            </c:spPr>
            <c:extLst>
              <c:ext xmlns:c16="http://schemas.microsoft.com/office/drawing/2014/chart" uri="{C3380CC4-5D6E-409C-BE32-E72D297353CC}">
                <c16:uniqueId val="{00000005-9A2D-44D7-99B7-D95DA110A2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≤30</c:v>
                </c:pt>
                <c:pt idx="1">
                  <c:v>31-40</c:v>
                </c:pt>
                <c:pt idx="2">
                  <c:v>&gt;40</c:v>
                </c:pt>
              </c:strCache>
            </c:strRef>
          </c:cat>
          <c:val>
            <c:numRef>
              <c:f>Sheet1!$B$2:$B$4</c:f>
              <c:numCache>
                <c:formatCode>0.0</c:formatCode>
                <c:ptCount val="3"/>
                <c:pt idx="0">
                  <c:v>40</c:v>
                </c:pt>
                <c:pt idx="1">
                  <c:v>38</c:v>
                </c:pt>
                <c:pt idx="2">
                  <c:v>22</c:v>
                </c:pt>
              </c:numCache>
            </c:numRef>
          </c:val>
          <c:extLst>
            <c:ext xmlns:c16="http://schemas.microsoft.com/office/drawing/2014/chart" uri="{C3380CC4-5D6E-409C-BE32-E72D297353CC}">
              <c16:uniqueId val="{00000006-9A2D-44D7-99B7-D95DA110A2D4}"/>
            </c:ext>
          </c:extLst>
        </c:ser>
        <c:dLbls>
          <c:dLblPos val="outEnd"/>
          <c:showLegendKey val="0"/>
          <c:showVal val="1"/>
          <c:showCatName val="0"/>
          <c:showSerName val="0"/>
          <c:showPercent val="0"/>
          <c:showBubbleSize val="0"/>
        </c:dLbls>
        <c:gapWidth val="219"/>
        <c:overlap val="-27"/>
        <c:axId val="381422592"/>
        <c:axId val="381421872"/>
      </c:barChart>
      <c:catAx>
        <c:axId val="38142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1872"/>
        <c:crosses val="autoZero"/>
        <c:auto val="1"/>
        <c:lblAlgn val="ctr"/>
        <c:lblOffset val="100"/>
        <c:noMultiLvlLbl val="0"/>
      </c:catAx>
      <c:valAx>
        <c:axId val="38142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42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Sheet1!$B$16</c:f>
              <c:strCache>
                <c:ptCount val="1"/>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2FD-4B1C-8D51-0B5FD1B3B33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2FD-4B1C-8D51-0B5FD1B3B33E}"/>
              </c:ext>
            </c:extLst>
          </c:dPt>
          <c:dLbls>
            <c:dLbl>
              <c:idx val="0"/>
              <c:layout>
                <c:manualLayout>
                  <c:x val="-0.10957098889638325"/>
                  <c:y val="-1.442350830990296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FD-4B1C-8D51-0B5FD1B3B33E}"/>
                </c:ext>
              </c:extLst>
            </c:dLbl>
            <c:dLbl>
              <c:idx val="1"/>
              <c:layout>
                <c:manualLayout>
                  <c:x val="0.12125506062443868"/>
                  <c:y val="-2.466849433367106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FD-4B1C-8D51-0B5FD1B3B3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Sheet1!$A$17:$A$18</c:f>
              <c:strCache>
                <c:ptCount val="2"/>
                <c:pt idx="0">
                  <c:v>Married</c:v>
                </c:pt>
                <c:pt idx="1">
                  <c:v>Unmarried</c:v>
                </c:pt>
              </c:strCache>
            </c:strRef>
          </c:cat>
          <c:val>
            <c:numRef>
              <c:f>Sheet1!$B$17:$B$18</c:f>
              <c:numCache>
                <c:formatCode>0.0</c:formatCode>
                <c:ptCount val="2"/>
                <c:pt idx="0">
                  <c:v>58</c:v>
                </c:pt>
                <c:pt idx="1">
                  <c:v>42</c:v>
                </c:pt>
              </c:numCache>
            </c:numRef>
          </c:val>
          <c:extLst>
            <c:ext xmlns:c16="http://schemas.microsoft.com/office/drawing/2014/chart" uri="{C3380CC4-5D6E-409C-BE32-E72D297353CC}">
              <c16:uniqueId val="{00000004-72FD-4B1C-8D51-0B5FD1B3B33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295589418148635"/>
          <c:y val="0.45019455589650348"/>
          <c:w val="0.18142039110247285"/>
          <c:h val="0.19522908768930089"/>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Clinical Presentation of Participants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Sheet1!$B$29</c:f>
              <c:strCache>
                <c:ptCount val="1"/>
                <c:pt idx="0">
                  <c:v>Percentage</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A391-4EFB-8652-BE508CF61C3D}"/>
              </c:ext>
            </c:extLst>
          </c:dPt>
          <c:dPt>
            <c:idx val="1"/>
            <c:invertIfNegative val="0"/>
            <c:bubble3D val="0"/>
            <c:spPr>
              <a:solidFill>
                <a:srgbClr val="0070C0"/>
              </a:solidFill>
              <a:ln>
                <a:noFill/>
              </a:ln>
              <a:effectLst/>
            </c:spPr>
            <c:extLst>
              <c:ext xmlns:c16="http://schemas.microsoft.com/office/drawing/2014/chart" uri="{C3380CC4-5D6E-409C-BE32-E72D297353CC}">
                <c16:uniqueId val="{00000003-A391-4EFB-8652-BE508CF61C3D}"/>
              </c:ext>
            </c:extLst>
          </c:dPt>
          <c:dPt>
            <c:idx val="2"/>
            <c:invertIfNegative val="0"/>
            <c:bubble3D val="0"/>
            <c:spPr>
              <a:solidFill>
                <a:srgbClr val="7030A0"/>
              </a:solidFill>
              <a:ln>
                <a:noFill/>
              </a:ln>
              <a:effectLst/>
            </c:spPr>
            <c:extLst>
              <c:ext xmlns:c16="http://schemas.microsoft.com/office/drawing/2014/chart" uri="{C3380CC4-5D6E-409C-BE32-E72D297353CC}">
                <c16:uniqueId val="{00000005-A391-4EFB-8652-BE508CF61C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Sheet1!$A$30:$A$32</c:f>
              <c:strCache>
                <c:ptCount val="3"/>
                <c:pt idx="0">
                  <c:v>Fever</c:v>
                </c:pt>
                <c:pt idx="1">
                  <c:v>Pain</c:v>
                </c:pt>
                <c:pt idx="2">
                  <c:v>Swelling</c:v>
                </c:pt>
              </c:strCache>
            </c:strRef>
          </c:cat>
          <c:val>
            <c:numRef>
              <c:f>Sheet1!$B$30:$B$32</c:f>
              <c:numCache>
                <c:formatCode>0.0</c:formatCode>
                <c:ptCount val="3"/>
                <c:pt idx="0">
                  <c:v>8</c:v>
                </c:pt>
                <c:pt idx="1">
                  <c:v>36</c:v>
                </c:pt>
                <c:pt idx="2">
                  <c:v>100</c:v>
                </c:pt>
              </c:numCache>
            </c:numRef>
          </c:val>
          <c:extLst>
            <c:ext xmlns:c16="http://schemas.microsoft.com/office/drawing/2014/chart" uri="{C3380CC4-5D6E-409C-BE32-E72D297353CC}">
              <c16:uniqueId val="{00000006-A391-4EFB-8652-BE508CF61C3D}"/>
            </c:ext>
          </c:extLst>
        </c:ser>
        <c:dLbls>
          <c:dLblPos val="outEnd"/>
          <c:showLegendKey val="0"/>
          <c:showVal val="1"/>
          <c:showCatName val="0"/>
          <c:showSerName val="0"/>
          <c:showPercent val="0"/>
          <c:showBubbleSize val="0"/>
        </c:dLbls>
        <c:gapWidth val="219"/>
        <c:overlap val="-27"/>
        <c:axId val="354674776"/>
        <c:axId val="354671536"/>
      </c:barChart>
      <c:catAx>
        <c:axId val="35467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Clinical Features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1536"/>
        <c:crosses val="autoZero"/>
        <c:auto val="1"/>
        <c:lblAlgn val="ctr"/>
        <c:lblOffset val="100"/>
        <c:noMultiLvlLbl val="0"/>
      </c:catAx>
      <c:valAx>
        <c:axId val="35467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67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E1E-472A-A5DB-84F7040F81FE}"/>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E1E-472A-A5DB-84F7040F81FE}"/>
              </c:ext>
            </c:extLst>
          </c:dPt>
          <c:dPt>
            <c:idx val="2"/>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E1E-472A-A5DB-84F7040F81FE}"/>
              </c:ext>
            </c:extLst>
          </c:dPt>
          <c:dLbls>
            <c:dLbl>
              <c:idx val="1"/>
              <c:layout>
                <c:manualLayout>
                  <c:x val="-0.10444291338582677"/>
                  <c:y val="0.18548082531350249"/>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8.5222222222222227E-2"/>
                      <c:h val="0.12493073782443861"/>
                    </c:manualLayout>
                  </c15:layout>
                </c:ext>
                <c:ext xmlns:c16="http://schemas.microsoft.com/office/drawing/2014/chart" uri="{C3380CC4-5D6E-409C-BE32-E72D297353CC}">
                  <c16:uniqueId val="{00000003-9E1E-472A-A5DB-84F7040F81FE}"/>
                </c:ext>
              </c:extLst>
            </c:dLbl>
            <c:dLbl>
              <c:idx val="2"/>
              <c:layout>
                <c:manualLayout>
                  <c:x val="0.10078390201224847"/>
                  <c:y val="-0.23177712160979885"/>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8.7999999999999995E-2"/>
                      <c:h val="0.11567147856517936"/>
                    </c:manualLayout>
                  </c15:layout>
                </c:ext>
                <c:ext xmlns:c16="http://schemas.microsoft.com/office/drawing/2014/chart" uri="{C3380CC4-5D6E-409C-BE32-E72D297353CC}">
                  <c16:uniqueId val="{00000005-9E1E-472A-A5DB-84F7040F81F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Sheet1!$K$16:$K$18</c:f>
              <c:strCache>
                <c:ptCount val="3"/>
                <c:pt idx="0">
                  <c:v>Color Doppler Ultrasound diagnosis</c:v>
                </c:pt>
                <c:pt idx="1">
                  <c:v>Benign</c:v>
                </c:pt>
                <c:pt idx="2">
                  <c:v>Malignant</c:v>
                </c:pt>
              </c:strCache>
            </c:strRef>
          </c:cat>
          <c:val>
            <c:numRef>
              <c:f>Sheet1!$L$16:$L$18</c:f>
              <c:numCache>
                <c:formatCode>General</c:formatCode>
                <c:ptCount val="3"/>
                <c:pt idx="1">
                  <c:v>22</c:v>
                </c:pt>
                <c:pt idx="2">
                  <c:v>78</c:v>
                </c:pt>
              </c:numCache>
            </c:numRef>
          </c:val>
          <c:extLst>
            <c:ext xmlns:c16="http://schemas.microsoft.com/office/drawing/2014/chart" uri="{C3380CC4-5D6E-409C-BE32-E72D297353CC}">
              <c16:uniqueId val="{00000006-9E1E-472A-A5DB-84F7040F81F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DE3-4216-85D2-D0C56B0A7AC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DE3-4216-85D2-D0C56B0A7AC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DE3-4216-85D2-D0C56B0A7AC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DE3-4216-85D2-D0C56B0A7AC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3DE3-4216-85D2-D0C56B0A7AC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3DE3-4216-85D2-D0C56B0A7AC5}"/>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Sheet1!$K$25:$K$27</c:f>
              <c:strCache>
                <c:ptCount val="3"/>
                <c:pt idx="0">
                  <c:v>Histopathological diagnosis </c:v>
                </c:pt>
                <c:pt idx="1">
                  <c:v>Benign</c:v>
                </c:pt>
                <c:pt idx="2">
                  <c:v>Malignant</c:v>
                </c:pt>
              </c:strCache>
            </c:strRef>
          </c:cat>
          <c:val>
            <c:numRef>
              <c:f>Sheet1!$L$25:$L$27</c:f>
              <c:numCache>
                <c:formatCode>General</c:formatCode>
                <c:ptCount val="3"/>
                <c:pt idx="1">
                  <c:v>26</c:v>
                </c:pt>
                <c:pt idx="2">
                  <c:v>74</c:v>
                </c:pt>
              </c:numCache>
            </c:numRef>
          </c:val>
          <c:extLst>
            <c:ext xmlns:c16="http://schemas.microsoft.com/office/drawing/2014/chart" uri="{C3380CC4-5D6E-409C-BE32-E72D297353CC}">
              <c16:uniqueId val="{00000006-3DE3-4216-85D2-D0C56B0A7AC5}"/>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Sheet1!$K$2:$K$13</c:f>
              <c:strCache>
                <c:ptCount val="12"/>
                <c:pt idx="0">
                  <c:v>GCT-seminoma</c:v>
                </c:pt>
                <c:pt idx="1">
                  <c:v>mixed GCT</c:v>
                </c:pt>
                <c:pt idx="2">
                  <c:v>NHL</c:v>
                </c:pt>
                <c:pt idx="3">
                  <c:v>Abscess</c:v>
                </c:pt>
                <c:pt idx="4">
                  <c:v>GCT-yolk sac tumor</c:v>
                </c:pt>
                <c:pt idx="5">
                  <c:v>mature teratoma</c:v>
                </c:pt>
                <c:pt idx="6">
                  <c:v>immature teratoma</c:v>
                </c:pt>
                <c:pt idx="7">
                  <c:v>NSGCT-embryonal ca</c:v>
                </c:pt>
                <c:pt idx="8">
                  <c:v>sex cord stromal tumor</c:v>
                </c:pt>
                <c:pt idx="9">
                  <c:v>TB orchitis</c:v>
                </c:pt>
                <c:pt idx="10">
                  <c:v>acute epididymo-orchitis</c:v>
                </c:pt>
                <c:pt idx="11">
                  <c:v>testicular torsion</c:v>
                </c:pt>
              </c:strCache>
            </c:strRef>
          </c:cat>
          <c:val>
            <c:numRef>
              <c:f>Sheet1!$L$2:$L$13</c:f>
              <c:numCache>
                <c:formatCode>###0.0</c:formatCode>
                <c:ptCount val="12"/>
                <c:pt idx="0">
                  <c:v>36</c:v>
                </c:pt>
                <c:pt idx="1">
                  <c:v>12</c:v>
                </c:pt>
                <c:pt idx="2">
                  <c:v>12</c:v>
                </c:pt>
                <c:pt idx="3">
                  <c:v>8</c:v>
                </c:pt>
                <c:pt idx="4">
                  <c:v>6</c:v>
                </c:pt>
                <c:pt idx="5">
                  <c:v>6</c:v>
                </c:pt>
                <c:pt idx="6">
                  <c:v>4</c:v>
                </c:pt>
                <c:pt idx="7">
                  <c:v>4</c:v>
                </c:pt>
                <c:pt idx="8">
                  <c:v>4</c:v>
                </c:pt>
                <c:pt idx="9">
                  <c:v>4</c:v>
                </c:pt>
                <c:pt idx="10">
                  <c:v>2</c:v>
                </c:pt>
                <c:pt idx="11">
                  <c:v>2</c:v>
                </c:pt>
              </c:numCache>
            </c:numRef>
          </c:val>
          <c:extLst>
            <c:ext xmlns:c16="http://schemas.microsoft.com/office/drawing/2014/chart" uri="{C3380CC4-5D6E-409C-BE32-E72D297353CC}">
              <c16:uniqueId val="{00000000-EAD8-4449-9D46-4399C1238852}"/>
            </c:ext>
          </c:extLst>
        </c:ser>
        <c:dLbls>
          <c:dLblPos val="outEnd"/>
          <c:showLegendKey val="0"/>
          <c:showVal val="1"/>
          <c:showCatName val="0"/>
          <c:showSerName val="0"/>
          <c:showPercent val="0"/>
          <c:showBubbleSize val="0"/>
        </c:dLbls>
        <c:gapWidth val="219"/>
        <c:overlap val="-27"/>
        <c:axId val="571576720"/>
        <c:axId val="571578160"/>
      </c:barChart>
      <c:catAx>
        <c:axId val="57157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Histopathological Findings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8160"/>
        <c:crosses val="autoZero"/>
        <c:auto val="1"/>
        <c:lblAlgn val="ctr"/>
        <c:lblOffset val="100"/>
        <c:noMultiLvlLbl val="0"/>
      </c:catAx>
      <c:valAx>
        <c:axId val="57157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57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16</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103</cp:revision>
  <dcterms:created xsi:type="dcterms:W3CDTF">2024-12-25T07:21:00Z</dcterms:created>
  <dcterms:modified xsi:type="dcterms:W3CDTF">2025-01-07T07:41:00Z</dcterms:modified>
</cp:coreProperties>
</file>