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6922" w14:textId="29887AEA" w:rsidR="002455D5" w:rsidRPr="00366D81" w:rsidRDefault="00366D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D81">
        <w:rPr>
          <w:rFonts w:ascii="Times New Roman" w:hAnsi="Times New Roman" w:cs="Times New Roman"/>
          <w:b/>
          <w:bCs/>
          <w:sz w:val="24"/>
          <w:szCs w:val="24"/>
        </w:rPr>
        <w:t>Highlights</w:t>
      </w:r>
    </w:p>
    <w:p w14:paraId="31713635" w14:textId="5DB8FAEA" w:rsidR="00A65E21" w:rsidRDefault="00A65E21" w:rsidP="000E60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 xml:space="preserve">In 2023, the world witnessed the first landmark of 6000 annual deaths due to dengue virus </w:t>
      </w:r>
      <w:r w:rsidR="009E434B" w:rsidRPr="00EB1377">
        <w:rPr>
          <w:rFonts w:ascii="Times New Roman" w:hAnsi="Times New Roman" w:cs="Times New Roman"/>
          <w:sz w:val="24"/>
          <w:szCs w:val="24"/>
        </w:rPr>
        <w:t>infection.</w:t>
      </w:r>
      <w:r w:rsidRPr="00EB1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76A1F" w14:textId="362118A7" w:rsidR="00A65E21" w:rsidRDefault="00A65E21" w:rsidP="000E60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>Bangladesh reported more than one-fourth of the total global fatalities (n=1,705)</w:t>
      </w:r>
      <w:r w:rsidR="00A80A4F">
        <w:rPr>
          <w:rFonts w:ascii="Times New Roman" w:hAnsi="Times New Roman" w:cs="Times New Roman"/>
          <w:sz w:val="24"/>
          <w:szCs w:val="24"/>
        </w:rPr>
        <w:t xml:space="preserve"> </w:t>
      </w:r>
      <w:r w:rsidR="00B95D17">
        <w:rPr>
          <w:rFonts w:ascii="Times New Roman" w:hAnsi="Times New Roman" w:cs="Times New Roman"/>
          <w:sz w:val="24"/>
          <w:szCs w:val="24"/>
        </w:rPr>
        <w:t xml:space="preserve">due to dengue </w:t>
      </w:r>
      <w:r w:rsidR="00A80A4F">
        <w:rPr>
          <w:rFonts w:ascii="Times New Roman" w:hAnsi="Times New Roman" w:cs="Times New Roman"/>
          <w:sz w:val="24"/>
          <w:szCs w:val="24"/>
        </w:rPr>
        <w:t>in 2023</w:t>
      </w:r>
    </w:p>
    <w:p w14:paraId="465110F2" w14:textId="7C073AAA" w:rsidR="009E434B" w:rsidRDefault="00D17B3C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d</w:t>
      </w:r>
      <w:r w:rsidR="00366D81" w:rsidRPr="00866D81">
        <w:rPr>
          <w:rFonts w:ascii="Times New Roman" w:hAnsi="Times New Roman" w:cs="Times New Roman"/>
          <w:sz w:val="24"/>
          <w:szCs w:val="24"/>
        </w:rPr>
        <w:t xml:space="preserve">engue cases and fatalities </w:t>
      </w:r>
      <w:r>
        <w:rPr>
          <w:rFonts w:ascii="Times New Roman" w:hAnsi="Times New Roman" w:cs="Times New Roman"/>
          <w:sz w:val="24"/>
          <w:szCs w:val="24"/>
        </w:rPr>
        <w:t xml:space="preserve">in 2023 </w:t>
      </w:r>
      <w:r w:rsidR="00366D81" w:rsidRPr="00866D81">
        <w:rPr>
          <w:rFonts w:ascii="Times New Roman" w:hAnsi="Times New Roman" w:cs="Times New Roman"/>
          <w:sz w:val="24"/>
          <w:szCs w:val="24"/>
        </w:rPr>
        <w:t>exceeded those of the past 23 years</w:t>
      </w:r>
      <w:r w:rsidR="009E434B">
        <w:rPr>
          <w:rFonts w:ascii="Times New Roman" w:hAnsi="Times New Roman" w:cs="Times New Roman"/>
          <w:sz w:val="24"/>
          <w:szCs w:val="24"/>
        </w:rPr>
        <w:t xml:space="preserve"> in </w:t>
      </w:r>
      <w:r w:rsidR="00750444">
        <w:rPr>
          <w:rFonts w:ascii="Times New Roman" w:hAnsi="Times New Roman" w:cs="Times New Roman"/>
          <w:sz w:val="24"/>
          <w:szCs w:val="24"/>
        </w:rPr>
        <w:t>Bangladesh.</w:t>
      </w:r>
    </w:p>
    <w:p w14:paraId="7958B549" w14:textId="0555086B" w:rsidR="0059486C" w:rsidRPr="00866D81" w:rsidRDefault="009E434B" w:rsidP="000574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>Historically, most of the dengue cases in Bangladesh have been reported in urban areas</w:t>
      </w:r>
      <w:r w:rsidR="000574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particularly in </w:t>
      </w:r>
      <w:r w:rsidR="00F21415">
        <w:rPr>
          <w:rFonts w:ascii="Times New Roman" w:hAnsi="Times New Roman" w:cs="Times New Roman"/>
          <w:sz w:val="24"/>
          <w:szCs w:val="24"/>
        </w:rPr>
        <w:t>Dhaka.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57233" w14:textId="6F8FB451" w:rsidR="0059486C" w:rsidRPr="0059486C" w:rsidRDefault="00366D81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486C">
        <w:rPr>
          <w:rFonts w:ascii="Times New Roman" w:hAnsi="Times New Roman" w:cs="Times New Roman"/>
          <w:sz w:val="24"/>
          <w:szCs w:val="24"/>
        </w:rPr>
        <w:t>Case distribution shifted from Dhaka to other regions</w:t>
      </w:r>
      <w:r w:rsidR="0005744A">
        <w:rPr>
          <w:rFonts w:ascii="Times New Roman" w:hAnsi="Times New Roman" w:cs="Times New Roman"/>
          <w:sz w:val="24"/>
          <w:szCs w:val="24"/>
        </w:rPr>
        <w:t xml:space="preserve"> </w:t>
      </w:r>
      <w:r w:rsidR="004824EF">
        <w:rPr>
          <w:rFonts w:ascii="Times New Roman" w:hAnsi="Times New Roman" w:cs="Times New Roman"/>
          <w:sz w:val="24"/>
          <w:szCs w:val="24"/>
        </w:rPr>
        <w:t xml:space="preserve">specifically to the southern </w:t>
      </w:r>
      <w:r w:rsidR="00F21415">
        <w:rPr>
          <w:rFonts w:ascii="Times New Roman" w:hAnsi="Times New Roman" w:cs="Times New Roman"/>
          <w:sz w:val="24"/>
          <w:szCs w:val="24"/>
        </w:rPr>
        <w:t>divisions.</w:t>
      </w:r>
    </w:p>
    <w:p w14:paraId="28F02B5D" w14:textId="1E70BDA3" w:rsidR="00366D81" w:rsidRPr="0059486C" w:rsidRDefault="00366D81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486C">
        <w:rPr>
          <w:rFonts w:ascii="Times New Roman" w:hAnsi="Times New Roman" w:cs="Times New Roman"/>
          <w:sz w:val="24"/>
          <w:szCs w:val="24"/>
        </w:rPr>
        <w:t xml:space="preserve">Dengue transmission </w:t>
      </w:r>
      <w:r w:rsidR="0059486C">
        <w:rPr>
          <w:rFonts w:ascii="Times New Roman" w:hAnsi="Times New Roman" w:cs="Times New Roman"/>
          <w:sz w:val="24"/>
          <w:szCs w:val="24"/>
        </w:rPr>
        <w:t>is associated</w:t>
      </w:r>
      <w:r w:rsidRPr="0059486C">
        <w:rPr>
          <w:rFonts w:ascii="Times New Roman" w:hAnsi="Times New Roman" w:cs="Times New Roman"/>
          <w:sz w:val="24"/>
          <w:szCs w:val="24"/>
        </w:rPr>
        <w:t xml:space="preserve"> with </w:t>
      </w:r>
      <w:r w:rsidR="0059486C">
        <w:rPr>
          <w:rFonts w:ascii="Times New Roman" w:hAnsi="Times New Roman" w:cs="Times New Roman"/>
          <w:sz w:val="24"/>
          <w:szCs w:val="24"/>
        </w:rPr>
        <w:t>higher</w:t>
      </w:r>
      <w:r w:rsidRPr="0059486C">
        <w:rPr>
          <w:rFonts w:ascii="Times New Roman" w:hAnsi="Times New Roman" w:cs="Times New Roman"/>
          <w:sz w:val="24"/>
          <w:szCs w:val="24"/>
        </w:rPr>
        <w:t xml:space="preserve"> temperatures, urbanization, and humidity levels.</w:t>
      </w:r>
    </w:p>
    <w:sectPr w:rsidR="00366D81" w:rsidRPr="0059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2378"/>
    <w:multiLevelType w:val="hybridMultilevel"/>
    <w:tmpl w:val="C260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66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7"/>
    <w:rsid w:val="0005744A"/>
    <w:rsid w:val="000E6017"/>
    <w:rsid w:val="002455D5"/>
    <w:rsid w:val="00366D81"/>
    <w:rsid w:val="004824EF"/>
    <w:rsid w:val="0059486C"/>
    <w:rsid w:val="00750444"/>
    <w:rsid w:val="00760D07"/>
    <w:rsid w:val="00866D81"/>
    <w:rsid w:val="0089299E"/>
    <w:rsid w:val="00931048"/>
    <w:rsid w:val="0095290A"/>
    <w:rsid w:val="009E434B"/>
    <w:rsid w:val="00A65E21"/>
    <w:rsid w:val="00A80A4F"/>
    <w:rsid w:val="00B95D17"/>
    <w:rsid w:val="00D17B3C"/>
    <w:rsid w:val="00EB678F"/>
    <w:rsid w:val="00F141DD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0C66E"/>
  <w15:chartTrackingRefBased/>
  <w15:docId w15:val="{D7E3AA08-A4CB-4639-92BF-2703BB80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366D81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522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Najmul Haider</cp:lastModifiedBy>
  <cp:revision>16</cp:revision>
  <dcterms:created xsi:type="dcterms:W3CDTF">2024-03-19T19:13:00Z</dcterms:created>
  <dcterms:modified xsi:type="dcterms:W3CDTF">2024-03-19T19:29:00Z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25d73ac298fb39078564ffe37c8ef151177b2c0cdd97b16f21e0d78824ff044a</vt:lpwstr>
  </property>
</Properties>
</file>