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942E5" w14:textId="4FD2B7E4" w:rsidR="002C13C1" w:rsidRPr="005B5F50" w:rsidRDefault="002C13C1" w:rsidP="00CE5E9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Fig. S</w:t>
      </w:r>
      <w:r w:rsidRPr="00EB1377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B1377">
        <w:rPr>
          <w:rFonts w:ascii="Times New Roman" w:hAnsi="Times New Roman" w:cs="Times New Roman"/>
          <w:b/>
          <w:bCs/>
          <w:sz w:val="24"/>
          <w:szCs w:val="24"/>
        </w:rPr>
        <w:t xml:space="preserve"> The age structure of dengue cases during 1 Jan-31 Dec 2023 in Bangladesh. </w:t>
      </w:r>
      <w:r w:rsidRPr="00FF28C9">
        <w:rPr>
          <w:rFonts w:ascii="Times New Roman" w:hAnsi="Times New Roman" w:cs="Times New Roman"/>
          <w:bCs/>
          <w:sz w:val="24"/>
          <w:szCs w:val="24"/>
        </w:rPr>
        <w:t xml:space="preserve">A higher proportion of cases were detected among young adults (&lt;30 years) [55% vs. 45%] but a greater proportion of deaths were detected among older adults (&gt;30 years) (68% vs. 32%). </w:t>
      </w:r>
    </w:p>
    <w:p w14:paraId="4CEE4420" w14:textId="77777777" w:rsidR="00DC4B66" w:rsidRPr="00EB1377" w:rsidRDefault="00DC4B66" w:rsidP="00CE5E9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137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B086DA" wp14:editId="2DE201EC">
            <wp:extent cx="4114800" cy="4114800"/>
            <wp:effectExtent l="0" t="0" r="0" b="0"/>
            <wp:docPr id="1340858269" name="Picture 1" descr="A green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58269" name="Picture 1" descr="A green and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9878" w14:textId="77777777" w:rsidR="00DC4B66" w:rsidRPr="00EB1377" w:rsidRDefault="00DC4B66" w:rsidP="00CE5E9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40954" w14:textId="77777777" w:rsidR="003D4F05" w:rsidRDefault="003D4F05" w:rsidP="00CE5E9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DC5FC5A" w14:textId="78E098E6" w:rsidR="00DC4B66" w:rsidRPr="00EB1377" w:rsidRDefault="002C13C1" w:rsidP="00CE5E9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Fig. </w:t>
      </w:r>
      <w:r w:rsidR="00086DFB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86DF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B1377">
        <w:rPr>
          <w:rFonts w:ascii="Times New Roman" w:hAnsi="Times New Roman" w:cs="Times New Roman"/>
          <w:b/>
          <w:bCs/>
          <w:sz w:val="24"/>
          <w:szCs w:val="24"/>
        </w:rPr>
        <w:t xml:space="preserve"> The comparison of the proportion of dengue cases and deaths in 2023 in Bangladesh by gender.  </w:t>
      </w:r>
      <w:r w:rsidRPr="00FF28C9">
        <w:rPr>
          <w:rFonts w:ascii="Times New Roman" w:hAnsi="Times New Roman" w:cs="Times New Roman"/>
          <w:bCs/>
          <w:sz w:val="24"/>
          <w:szCs w:val="24"/>
        </w:rPr>
        <w:t>Although Males constitute a higher percentage of cases, females constitute a greater proportion of deaths.</w:t>
      </w:r>
      <w:r w:rsidRPr="00EB13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8D1F31" w14:textId="77777777" w:rsidR="00DC4B66" w:rsidRDefault="00DC4B66" w:rsidP="00CE5E9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137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306535" wp14:editId="39DDEDBD">
            <wp:extent cx="5465995" cy="2467099"/>
            <wp:effectExtent l="0" t="0" r="1905" b="0"/>
            <wp:docPr id="455480286" name="Picture 3" descr="A blue and green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80286" name="Picture 3" descr="A blue and green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834" cy="247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AC14" w14:textId="77777777" w:rsidR="00D4077C" w:rsidRDefault="00D4077C" w:rsidP="00CE5E9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88E959" w14:textId="66736B70" w:rsidR="002C13C1" w:rsidRPr="00330F30" w:rsidRDefault="002C13C1" w:rsidP="00CE5E90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Fig. </w:t>
      </w:r>
      <w:r w:rsidR="00D4077C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4077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74295">
        <w:rPr>
          <w:rFonts w:ascii="Times New Roman" w:hAnsi="Times New Roman" w:cs="Times New Roman"/>
          <w:b/>
          <w:sz w:val="24"/>
          <w:szCs w:val="24"/>
        </w:rPr>
        <w:t xml:space="preserve"> The correlation coefficient of dengue cases and deaths in different districts and their population size, population density, and distance from Dhaka city.</w:t>
      </w:r>
      <w:r w:rsidRPr="00EC636F">
        <w:rPr>
          <w:rFonts w:ascii="Times New Roman" w:hAnsi="Times New Roman" w:cs="Times New Roman"/>
          <w:sz w:val="24"/>
          <w:szCs w:val="24"/>
        </w:rPr>
        <w:t xml:space="preserve"> A positive correlation exists with the population density of the district and a negative correlation exists with the distance from the capital city Dhaka. </w:t>
      </w:r>
    </w:p>
    <w:p w14:paraId="012A888D" w14:textId="27751C41" w:rsidR="00274295" w:rsidRDefault="004C454F" w:rsidP="00CE5E9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DECB3A" wp14:editId="4672B6DC">
            <wp:extent cx="4867275" cy="5724525"/>
            <wp:effectExtent l="0" t="0" r="9525" b="9525"/>
            <wp:docPr id="105737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295" w:rsidSect="000F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8809C" w14:textId="77777777" w:rsidR="000F3394" w:rsidRDefault="000F3394" w:rsidP="002C13C1">
      <w:pPr>
        <w:spacing w:after="0" w:line="240" w:lineRule="auto"/>
      </w:pPr>
      <w:r>
        <w:separator/>
      </w:r>
    </w:p>
  </w:endnote>
  <w:endnote w:type="continuationSeparator" w:id="0">
    <w:p w14:paraId="03F9B79F" w14:textId="77777777" w:rsidR="000F3394" w:rsidRDefault="000F3394" w:rsidP="002C1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FEED3" w14:textId="77777777" w:rsidR="000F3394" w:rsidRDefault="000F3394" w:rsidP="002C13C1">
      <w:pPr>
        <w:spacing w:after="0" w:line="240" w:lineRule="auto"/>
      </w:pPr>
      <w:r>
        <w:separator/>
      </w:r>
    </w:p>
  </w:footnote>
  <w:footnote w:type="continuationSeparator" w:id="0">
    <w:p w14:paraId="752DFF19" w14:textId="77777777" w:rsidR="000F3394" w:rsidRDefault="000F3394" w:rsidP="002C1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6D"/>
    <w:rsid w:val="00086DFB"/>
    <w:rsid w:val="000F3394"/>
    <w:rsid w:val="002455D5"/>
    <w:rsid w:val="00274295"/>
    <w:rsid w:val="002C13C1"/>
    <w:rsid w:val="00330F30"/>
    <w:rsid w:val="003D1496"/>
    <w:rsid w:val="003D4F05"/>
    <w:rsid w:val="004C454F"/>
    <w:rsid w:val="005B5F50"/>
    <w:rsid w:val="00696A94"/>
    <w:rsid w:val="006C47FA"/>
    <w:rsid w:val="00975408"/>
    <w:rsid w:val="00B9476D"/>
    <w:rsid w:val="00BC28CE"/>
    <w:rsid w:val="00CA059E"/>
    <w:rsid w:val="00CE5E90"/>
    <w:rsid w:val="00D024C0"/>
    <w:rsid w:val="00D4077C"/>
    <w:rsid w:val="00D67CCB"/>
    <w:rsid w:val="00DC4B66"/>
    <w:rsid w:val="00EB678F"/>
    <w:rsid w:val="00FF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F5B52"/>
  <w15:chartTrackingRefBased/>
  <w15:docId w15:val="{5EBBA60B-8B2F-45D3-B614-E402D8F2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B66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B6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1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3C1"/>
    <w:rPr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C1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3C1"/>
    <w:rPr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127</Words>
  <Characters>667</Characters>
  <Application>Microsoft Office Word</Application>
  <DocSecurity>0</DocSecurity>
  <Lines>16</Lines>
  <Paragraphs>3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17</cp:revision>
  <dcterms:created xsi:type="dcterms:W3CDTF">2024-03-12T23:36:00Z</dcterms:created>
  <dcterms:modified xsi:type="dcterms:W3CDTF">2024-03-24T09:17:00Z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2bd410a87d204cd602c34fed25a371084152c6727ffae5d59a603797107f4920</vt:lpwstr>
  </property>
</Properties>
</file>