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38BCA" w14:textId="4D372E41" w:rsidR="00423A48" w:rsidRPr="00423A48" w:rsidRDefault="00423A48" w:rsidP="00423A48">
      <w:r>
        <w:t>Table: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5"/>
        <w:gridCol w:w="1338"/>
        <w:gridCol w:w="1323"/>
        <w:gridCol w:w="1323"/>
        <w:gridCol w:w="1347"/>
        <w:gridCol w:w="1347"/>
        <w:gridCol w:w="1347"/>
      </w:tblGrid>
      <w:tr w:rsidR="00423A48" w:rsidRPr="00423A48" w14:paraId="1F8A8412" w14:textId="77777777" w:rsidTr="00527CD8"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67A41" w14:textId="77777777" w:rsidR="00423A48" w:rsidRPr="00423A48" w:rsidRDefault="00423A48" w:rsidP="00423A48">
            <w:r w:rsidRPr="00423A48">
              <w:t>Year</w:t>
            </w:r>
          </w:p>
        </w:tc>
        <w:tc>
          <w:tcPr>
            <w:tcW w:w="13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D0074" w14:textId="77777777" w:rsidR="00423A48" w:rsidRPr="00423A48" w:rsidRDefault="00423A48" w:rsidP="00423A48">
            <w:r w:rsidRPr="00423A48">
              <w:t>Global cases</w:t>
            </w:r>
          </w:p>
        </w:tc>
        <w:tc>
          <w:tcPr>
            <w:tcW w:w="13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7511D" w14:textId="77777777" w:rsidR="00423A48" w:rsidRPr="00423A48" w:rsidRDefault="00423A48" w:rsidP="00423A48">
            <w:r w:rsidRPr="00423A48">
              <w:t>South Asian cases</w:t>
            </w:r>
          </w:p>
        </w:tc>
        <w:tc>
          <w:tcPr>
            <w:tcW w:w="13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F7963" w14:textId="77777777" w:rsidR="00423A48" w:rsidRPr="00423A48" w:rsidRDefault="00423A48" w:rsidP="00423A48">
            <w:r w:rsidRPr="00423A48">
              <w:t>% of cases in South Asia</w:t>
            </w: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0991E" w14:textId="77777777" w:rsidR="00423A48" w:rsidRPr="00423A48" w:rsidRDefault="00423A48" w:rsidP="00423A48">
            <w:r w:rsidRPr="00423A48">
              <w:t>Global deaths</w:t>
            </w: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ED8AE" w14:textId="77777777" w:rsidR="00423A48" w:rsidRPr="00423A48" w:rsidRDefault="00423A48" w:rsidP="00423A48">
            <w:r w:rsidRPr="00423A48">
              <w:t>South Asian deaths</w:t>
            </w: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B81AD" w14:textId="77777777" w:rsidR="00423A48" w:rsidRPr="00423A48" w:rsidRDefault="00423A48" w:rsidP="00423A48">
            <w:r w:rsidRPr="00423A48">
              <w:t>% of deaths in South Asia</w:t>
            </w:r>
          </w:p>
        </w:tc>
      </w:tr>
      <w:tr w:rsidR="009E55A6" w:rsidRPr="00423A48" w14:paraId="50B1B7A1" w14:textId="77777777" w:rsidTr="00807005">
        <w:tc>
          <w:tcPr>
            <w:tcW w:w="1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95F30" w14:textId="02193A94" w:rsidR="009E55A6" w:rsidRPr="00423A48" w:rsidRDefault="009E55A6" w:rsidP="009E55A6">
            <w:r w:rsidRPr="00423A48">
              <w:t>20</w:t>
            </w:r>
            <w:r>
              <w:t>10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C57434" w14:textId="1A85B9DD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128853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07B877" w14:textId="5D4842EA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75704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3CBBAC" w14:textId="383BE6B9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58.75%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F8747F" w14:textId="7496C784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328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9A231F" w14:textId="27A83AE7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328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42472E" w14:textId="7BE86A35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100.00%</w:t>
            </w:r>
          </w:p>
        </w:tc>
      </w:tr>
      <w:tr w:rsidR="009E55A6" w:rsidRPr="00423A48" w14:paraId="7C11A59C" w14:textId="77777777" w:rsidTr="00807005">
        <w:tc>
          <w:tcPr>
            <w:tcW w:w="1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E8882" w14:textId="2E6C92D9" w:rsidR="009E55A6" w:rsidRPr="00423A48" w:rsidRDefault="009E55A6" w:rsidP="009E55A6">
            <w:r w:rsidRPr="00423A48">
              <w:t>20</w:t>
            </w:r>
            <w:r>
              <w:t>1</w:t>
            </w:r>
            <w:r w:rsidRPr="00423A48">
              <w:t>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27C815" w14:textId="050ECC4E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105761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3393D6" w14:textId="299E0FA0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76002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BB5A27" w14:textId="7CC0F288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71.86%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7E42BD" w14:textId="5C45EEB3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718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D32BD1" w14:textId="03E2779F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718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44E4FD" w14:textId="6DC447A8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100.00%</w:t>
            </w:r>
          </w:p>
        </w:tc>
      </w:tr>
      <w:tr w:rsidR="009E55A6" w:rsidRPr="00423A48" w14:paraId="68685521" w14:textId="77777777" w:rsidTr="00807005">
        <w:tc>
          <w:tcPr>
            <w:tcW w:w="1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B3A7F" w14:textId="3D3CFB93" w:rsidR="009E55A6" w:rsidRPr="00423A48" w:rsidRDefault="009E55A6" w:rsidP="009E55A6">
            <w:r w:rsidRPr="00423A48">
              <w:t>20</w:t>
            </w:r>
            <w:r>
              <w:t>1</w:t>
            </w:r>
            <w:r w:rsidRPr="00423A48"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CFF878" w14:textId="3016BAE1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137842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7C07BB" w14:textId="30A17A43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98521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417F9B" w14:textId="42A1A532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71.47%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C91BB9" w14:textId="38F78024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424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396DCF" w14:textId="1759EBC2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424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3683BB" w14:textId="38C3012D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100.00%</w:t>
            </w:r>
          </w:p>
        </w:tc>
      </w:tr>
      <w:tr w:rsidR="009E55A6" w:rsidRPr="00423A48" w14:paraId="3A5FA9F9" w14:textId="77777777" w:rsidTr="00807005">
        <w:tc>
          <w:tcPr>
            <w:tcW w:w="1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6B5AC" w14:textId="01F93BFA" w:rsidR="009E55A6" w:rsidRPr="00423A48" w:rsidRDefault="009E55A6" w:rsidP="009E55A6">
            <w:r w:rsidRPr="00423A48">
              <w:t>20</w:t>
            </w:r>
            <w:r>
              <w:t>1</w:t>
            </w:r>
            <w:r w:rsidRPr="00423A48">
              <w:t>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C4436E" w14:textId="21B20314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210410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B926C" w14:textId="63020728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122908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0D33AC" w14:textId="36F049B2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58.41%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841052" w14:textId="537B81BA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287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72F487" w14:textId="7FE8F0EA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287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1BB79B" w14:textId="131A5DE8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100.00%</w:t>
            </w:r>
          </w:p>
        </w:tc>
      </w:tr>
      <w:tr w:rsidR="009E55A6" w:rsidRPr="00423A48" w14:paraId="5F356FEA" w14:textId="77777777" w:rsidTr="00807005">
        <w:tc>
          <w:tcPr>
            <w:tcW w:w="1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8882F" w14:textId="60CF1C1D" w:rsidR="009E55A6" w:rsidRPr="00423A48" w:rsidRDefault="009E55A6" w:rsidP="009E55A6">
            <w:r w:rsidRPr="00423A48">
              <w:t> </w:t>
            </w:r>
            <w:r>
              <w:t>2014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D1490" w14:textId="5ED316A4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1297368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EADFF0" w14:textId="3CE32244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90724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9DBBE7" w14:textId="386C5130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6.99%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3E4BDC" w14:textId="1F7B063A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916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11791" w14:textId="239C9858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233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2212BB" w14:textId="4837157F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25.44%</w:t>
            </w:r>
          </w:p>
        </w:tc>
      </w:tr>
      <w:tr w:rsidR="009E55A6" w:rsidRPr="00423A48" w14:paraId="70C54592" w14:textId="77777777" w:rsidTr="00807005">
        <w:tc>
          <w:tcPr>
            <w:tcW w:w="1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35800" w14:textId="4ACFCC40" w:rsidR="009E55A6" w:rsidRPr="00423A48" w:rsidRDefault="009E55A6" w:rsidP="009E55A6">
            <w:r w:rsidRPr="00423A48">
              <w:t> </w:t>
            </w:r>
            <w:r>
              <w:t>2015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23B25F" w14:textId="3974C7ED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2643618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7EAD17" w14:textId="734BF1F7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141776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C34F9B" w14:textId="4C69D474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5.36%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D1B7B7" w14:textId="405A1D09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1652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81A91F" w14:textId="3A320426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297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41C23C" w14:textId="4AE59850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17.98%</w:t>
            </w:r>
          </w:p>
        </w:tc>
      </w:tr>
      <w:tr w:rsidR="009E55A6" w:rsidRPr="00423A48" w14:paraId="1E57DEA4" w14:textId="77777777" w:rsidTr="00807005">
        <w:tc>
          <w:tcPr>
            <w:tcW w:w="1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AE0B5" w14:textId="67EAADBF" w:rsidR="009E55A6" w:rsidRPr="00423A48" w:rsidRDefault="009E55A6" w:rsidP="009E55A6">
            <w:r w:rsidRPr="00423A48">
              <w:t> </w:t>
            </w:r>
            <w:r>
              <w:t>2016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5B6488" w14:textId="5AB7A29D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3134651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2C9B03" w14:textId="0B6732C7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202105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438142" w14:textId="3E4A67B5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6.45%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2792D" w14:textId="18D83897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1343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AF6FAA" w14:textId="21382268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363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5BAF0F" w14:textId="0CA4BE0A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27.03%</w:t>
            </w:r>
          </w:p>
        </w:tc>
      </w:tr>
      <w:tr w:rsidR="009E55A6" w:rsidRPr="00423A48" w14:paraId="17317408" w14:textId="77777777" w:rsidTr="00807005">
        <w:tc>
          <w:tcPr>
            <w:tcW w:w="1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50DB9" w14:textId="78C8880F" w:rsidR="009E55A6" w:rsidRPr="00423A48" w:rsidRDefault="009E55A6" w:rsidP="009E55A6">
            <w:r w:rsidRPr="00423A48">
              <w:t> </w:t>
            </w:r>
            <w:r>
              <w:t>2017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EC4B5F" w14:textId="598D6E4D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1267578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45B31" w14:textId="61AB97B6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402403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FB6548" w14:textId="78143253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31.75%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694602" w14:textId="35B549B9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1102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AFA62D" w14:textId="78D92A85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774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86D1F4" w14:textId="62A4F607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70.24%</w:t>
            </w:r>
          </w:p>
        </w:tc>
      </w:tr>
      <w:tr w:rsidR="009E55A6" w:rsidRPr="00423A48" w14:paraId="252E12A6" w14:textId="77777777" w:rsidTr="00807005">
        <w:tc>
          <w:tcPr>
            <w:tcW w:w="1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D0A15" w14:textId="74F97724" w:rsidR="009E55A6" w:rsidRPr="00423A48" w:rsidRDefault="009E55A6" w:rsidP="009E55A6">
            <w:r w:rsidRPr="00423A48">
              <w:t> </w:t>
            </w:r>
            <w:r>
              <w:t>2018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B8A3CA" w14:textId="4B2F1E91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1066765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706642" w14:textId="4EF78728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220830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0FBEB3" w14:textId="3347195C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20.70%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13D93C" w14:textId="4DC804D3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722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817E2F" w14:textId="4CD1728C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262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D28B13" w14:textId="7EC7C531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36.29%</w:t>
            </w:r>
          </w:p>
        </w:tc>
      </w:tr>
      <w:tr w:rsidR="009E55A6" w:rsidRPr="00423A48" w14:paraId="29525CA2" w14:textId="77777777" w:rsidTr="00807005">
        <w:tc>
          <w:tcPr>
            <w:tcW w:w="1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E2D5D" w14:textId="35615645" w:rsidR="009E55A6" w:rsidRPr="00423A48" w:rsidRDefault="009E55A6" w:rsidP="009E55A6">
            <w:r w:rsidRPr="00423A48">
              <w:t>20</w:t>
            </w:r>
            <w:r>
              <w:t>19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6F386E" w14:textId="77DA27F8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3756511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D4A050" w14:textId="31BDA9A1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443516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6FA6D" w14:textId="1DB21DF1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11.81%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91E783" w14:textId="31504AD7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2559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6B641C" w14:textId="5F6F0056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EC3FA4" w14:textId="2739D952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23.21%</w:t>
            </w:r>
          </w:p>
        </w:tc>
      </w:tr>
      <w:tr w:rsidR="009E55A6" w:rsidRPr="00423A48" w14:paraId="3A4C3A87" w14:textId="77777777" w:rsidTr="00807005">
        <w:tc>
          <w:tcPr>
            <w:tcW w:w="1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87576" w14:textId="4811C7A4" w:rsidR="009E55A6" w:rsidRPr="00423A48" w:rsidRDefault="009E55A6" w:rsidP="009E55A6">
            <w:r w:rsidRPr="00423A48">
              <w:t>20</w:t>
            </w:r>
            <w:r>
              <w:t>20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F1C10" w14:textId="126D3FF6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2495361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6476BD" w14:textId="7BC04A22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90910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2C2432" w14:textId="749C4574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3.64%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7595CF" w14:textId="5F92314E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1185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012BF3" w14:textId="1F803EBC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FFC598" w14:textId="3A14DABE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8.86%</w:t>
            </w:r>
          </w:p>
        </w:tc>
      </w:tr>
      <w:tr w:rsidR="009E55A6" w:rsidRPr="00423A48" w14:paraId="3F7A19DC" w14:textId="77777777" w:rsidTr="00807005">
        <w:tc>
          <w:tcPr>
            <w:tcW w:w="1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F47D8" w14:textId="01A51C76" w:rsidR="009E55A6" w:rsidRPr="00423A48" w:rsidRDefault="009E55A6" w:rsidP="009E55A6">
            <w:r>
              <w:t>2021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44282C" w14:textId="402C89C7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1592755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C5FFD2" w14:textId="493162CB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312769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F3DAFA" w14:textId="06A7D686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19.64%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2491CB" w14:textId="1F56CAE1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1101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FA04F1" w14:textId="46116683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658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9C767A" w14:textId="24967B32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59.76%</w:t>
            </w:r>
          </w:p>
        </w:tc>
      </w:tr>
      <w:tr w:rsidR="009E55A6" w:rsidRPr="00423A48" w14:paraId="73A05ADD" w14:textId="77777777" w:rsidTr="00807005">
        <w:tc>
          <w:tcPr>
            <w:tcW w:w="1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EEA35" w14:textId="257EE152" w:rsidR="009E55A6" w:rsidRPr="00423A48" w:rsidRDefault="009E55A6" w:rsidP="009E55A6">
            <w:r>
              <w:t>2022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ABD28F" w14:textId="0A4C1305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3369605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B9B9F3" w14:textId="59E5EB64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507007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1F7EBC" w14:textId="64844F9D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15.05%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4DDBDF" w14:textId="6E100E0A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2119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F8D13B" w14:textId="4850FD22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795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7F8864" w14:textId="660BE3BB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37.52%</w:t>
            </w:r>
          </w:p>
        </w:tc>
      </w:tr>
      <w:tr w:rsidR="009E55A6" w:rsidRPr="00423A48" w14:paraId="30690C30" w14:textId="77777777" w:rsidTr="00807005">
        <w:tc>
          <w:tcPr>
            <w:tcW w:w="1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AB7E9" w14:textId="613C59C4" w:rsidR="009E55A6" w:rsidRPr="00423A48" w:rsidRDefault="009E55A6" w:rsidP="009E55A6">
            <w:r>
              <w:t>2023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FE4794" w14:textId="4FE0FAE2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5624841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0CBBC0" w14:textId="3F75C0A3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570957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8B9D6D" w14:textId="236C1298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10.15%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232EEC" w14:textId="46A92007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5421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CBE2C8" w14:textId="37DE41F4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1865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C804B2" w14:textId="6495048E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34.40%</w:t>
            </w:r>
          </w:p>
        </w:tc>
      </w:tr>
      <w:tr w:rsidR="009E55A6" w:rsidRPr="00423A48" w14:paraId="1EE9FFD8" w14:textId="77777777" w:rsidTr="00807005">
        <w:tc>
          <w:tcPr>
            <w:tcW w:w="1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55A04" w14:textId="06370E8A" w:rsidR="009E55A6" w:rsidRPr="00423A48" w:rsidRDefault="009E55A6" w:rsidP="009E55A6">
            <w:r>
              <w:t>2024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5B175A" w14:textId="046819B7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13291974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9BD7F9" w14:textId="666117B9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362516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B94419" w14:textId="35D80487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2.73%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76485B" w14:textId="1895677F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8605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C2734C" w14:textId="2260DD32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473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CDF2D7" w14:textId="79128E0B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5.50%</w:t>
            </w:r>
          </w:p>
        </w:tc>
      </w:tr>
      <w:tr w:rsidR="009E55A6" w:rsidRPr="00423A48" w14:paraId="19BF4DCA" w14:textId="77777777" w:rsidTr="00807005">
        <w:tc>
          <w:tcPr>
            <w:tcW w:w="1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E1A5F" w14:textId="77777777" w:rsidR="009E55A6" w:rsidRPr="00423A48" w:rsidRDefault="009E55A6" w:rsidP="009E55A6">
            <w:r w:rsidRPr="00423A48">
              <w:t>Total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F6735F" w14:textId="4F7B0D65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40123893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B4DA95" w14:textId="1142B90D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3718648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323C27" w14:textId="761981A2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5.50%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3A7C95" w14:textId="4A39835B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28482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CA46DB" w14:textId="5E51367D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8176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0D1A86" w14:textId="75D2A771" w:rsidR="009E55A6" w:rsidRPr="00423A48" w:rsidRDefault="009E55A6" w:rsidP="009E55A6">
            <w:r>
              <w:rPr>
                <w:rFonts w:ascii="Calibri" w:hAnsi="Calibri" w:cs="Calibri"/>
                <w:color w:val="000000"/>
              </w:rPr>
              <w:t>5.50%</w:t>
            </w:r>
          </w:p>
        </w:tc>
      </w:tr>
    </w:tbl>
    <w:p w14:paraId="7C2519F1" w14:textId="77777777" w:rsidR="00FA475D" w:rsidRPr="00F956AB" w:rsidRDefault="00FA475D"/>
    <w:sectPr w:rsidR="00FA475D" w:rsidRPr="00F95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C1"/>
    <w:rsid w:val="00186741"/>
    <w:rsid w:val="001D7B47"/>
    <w:rsid w:val="001E0E54"/>
    <w:rsid w:val="00201250"/>
    <w:rsid w:val="002338BB"/>
    <w:rsid w:val="002455D5"/>
    <w:rsid w:val="002B37B4"/>
    <w:rsid w:val="00374045"/>
    <w:rsid w:val="00423A48"/>
    <w:rsid w:val="004C56F2"/>
    <w:rsid w:val="00527CD8"/>
    <w:rsid w:val="0071759D"/>
    <w:rsid w:val="009E55A6"/>
    <w:rsid w:val="00A6285F"/>
    <w:rsid w:val="00B65DC1"/>
    <w:rsid w:val="00B72C67"/>
    <w:rsid w:val="00C47915"/>
    <w:rsid w:val="00E33FFF"/>
    <w:rsid w:val="00EB678F"/>
    <w:rsid w:val="00F90DE7"/>
    <w:rsid w:val="00F956AB"/>
    <w:rsid w:val="00FA116C"/>
    <w:rsid w:val="00FA475D"/>
    <w:rsid w:val="00FD691A"/>
    <w:rsid w:val="00FF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94B7DF"/>
  <w15:chartTrackingRefBased/>
  <w15:docId w15:val="{D4E2D87E-ED4A-4522-A5E0-4939818F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22</cp:revision>
  <dcterms:created xsi:type="dcterms:W3CDTF">2024-02-25T12:49:00Z</dcterms:created>
  <dcterms:modified xsi:type="dcterms:W3CDTF">2024-12-27T08:10:00Z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4f1b32e3e2950616c3995d1a4e5bee4c476ee5fcc6bcddf915c0e103e3e5ce37</vt:lpwstr>
  </property>
</Properties>
</file>