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65357" w14:textId="2E84D2C9" w:rsidR="00213EF5" w:rsidRPr="00CB3B87" w:rsidRDefault="0057246F" w:rsidP="007069E7">
      <w:pPr>
        <w:spacing w:after="0" w:line="240" w:lineRule="auto"/>
        <w:rPr>
          <w:rFonts w:ascii="Times New Roman" w:hAnsi="Times New Roman" w:cs="Times New Roman"/>
        </w:rPr>
      </w:pPr>
      <w:r w:rsidRPr="00CB3B87">
        <w:rPr>
          <w:rFonts w:ascii="Times New Roman" w:hAnsi="Times New Roman" w:cs="Times New Roman"/>
        </w:rPr>
        <w:t>1</w:t>
      </w:r>
      <w:r w:rsidR="004373B2">
        <w:rPr>
          <w:rFonts w:ascii="Times New Roman" w:hAnsi="Times New Roman" w:cs="Times New Roman"/>
        </w:rPr>
        <w:t>3</w:t>
      </w:r>
      <w:r w:rsidRPr="00CB3B87">
        <w:rPr>
          <w:rFonts w:ascii="Times New Roman" w:hAnsi="Times New Roman" w:cs="Times New Roman"/>
        </w:rPr>
        <w:t xml:space="preserve"> March 2025</w:t>
      </w:r>
    </w:p>
    <w:p w14:paraId="2DB02757" w14:textId="145647CA" w:rsidR="0057246F" w:rsidRPr="00CB3B87" w:rsidRDefault="00AA1729" w:rsidP="007069E7">
      <w:pPr>
        <w:spacing w:after="0" w:line="240" w:lineRule="auto"/>
        <w:rPr>
          <w:rFonts w:ascii="Times New Roman" w:hAnsi="Times New Roman" w:cs="Times New Roman"/>
        </w:rPr>
      </w:pPr>
      <w:r w:rsidRPr="00CB3B87">
        <w:rPr>
          <w:rFonts w:ascii="Times New Roman" w:hAnsi="Times New Roman" w:cs="Times New Roman"/>
        </w:rPr>
        <w:t xml:space="preserve">Associated Editors </w:t>
      </w:r>
    </w:p>
    <w:p w14:paraId="01B952F2" w14:textId="0BCF480B" w:rsidR="00AA1729" w:rsidRPr="00CB3B87" w:rsidRDefault="00AA1729" w:rsidP="007069E7">
      <w:pPr>
        <w:spacing w:after="0" w:line="240" w:lineRule="auto"/>
        <w:rPr>
          <w:rFonts w:ascii="Times New Roman" w:hAnsi="Times New Roman" w:cs="Times New Roman"/>
        </w:rPr>
      </w:pPr>
      <w:r w:rsidRPr="00CB3B87">
        <w:rPr>
          <w:rFonts w:ascii="Times New Roman" w:hAnsi="Times New Roman" w:cs="Times New Roman"/>
        </w:rPr>
        <w:t xml:space="preserve">Eurosurveillance </w:t>
      </w:r>
    </w:p>
    <w:p w14:paraId="16B20DC9" w14:textId="77777777" w:rsidR="00AA1729" w:rsidRPr="00CB3B87" w:rsidRDefault="00AA1729">
      <w:pPr>
        <w:rPr>
          <w:rFonts w:ascii="Times New Roman" w:hAnsi="Times New Roman" w:cs="Times New Roman"/>
          <w:b/>
          <w:bCs/>
        </w:rPr>
      </w:pPr>
    </w:p>
    <w:p w14:paraId="1E6880F7" w14:textId="4938F497" w:rsidR="00AA1729" w:rsidRPr="00CB3B87" w:rsidRDefault="00AA1729">
      <w:pPr>
        <w:rPr>
          <w:rFonts w:ascii="Times New Roman" w:hAnsi="Times New Roman" w:cs="Times New Roman"/>
          <w:b/>
          <w:bCs/>
        </w:rPr>
      </w:pPr>
      <w:r w:rsidRPr="00CB3B87">
        <w:rPr>
          <w:rFonts w:ascii="Times New Roman" w:hAnsi="Times New Roman" w:cs="Times New Roman"/>
          <w:b/>
          <w:bCs/>
        </w:rPr>
        <w:t xml:space="preserve">Subject: </w:t>
      </w:r>
      <w:r w:rsidR="00CB2686" w:rsidRPr="00CB3B87">
        <w:rPr>
          <w:rFonts w:ascii="Times New Roman" w:hAnsi="Times New Roman" w:cs="Times New Roman"/>
          <w:b/>
          <w:bCs/>
        </w:rPr>
        <w:t xml:space="preserve">Rapid Communication: Global Record of 14 </w:t>
      </w:r>
      <w:r w:rsidR="00CB3B87" w:rsidRPr="00CB3B87">
        <w:rPr>
          <w:rFonts w:ascii="Times New Roman" w:hAnsi="Times New Roman" w:cs="Times New Roman"/>
          <w:b/>
          <w:bCs/>
        </w:rPr>
        <w:t>million</w:t>
      </w:r>
      <w:r w:rsidR="00CB2686" w:rsidRPr="00CB3B87">
        <w:rPr>
          <w:rFonts w:ascii="Times New Roman" w:hAnsi="Times New Roman" w:cs="Times New Roman"/>
          <w:b/>
          <w:bCs/>
        </w:rPr>
        <w:t xml:space="preserve"> Dengue Cases in 2024 </w:t>
      </w:r>
    </w:p>
    <w:p w14:paraId="2C2DA25B" w14:textId="77777777" w:rsidR="00AA1729" w:rsidRPr="00CB3B87" w:rsidRDefault="00AA1729">
      <w:pPr>
        <w:rPr>
          <w:rFonts w:ascii="Times New Roman" w:hAnsi="Times New Roman" w:cs="Times New Roman"/>
        </w:rPr>
      </w:pPr>
    </w:p>
    <w:p w14:paraId="50D72F6C" w14:textId="0A4A3AD1" w:rsidR="00AA1729" w:rsidRPr="00CB3B87" w:rsidRDefault="00AA1729">
      <w:pPr>
        <w:rPr>
          <w:rFonts w:ascii="Times New Roman" w:hAnsi="Times New Roman" w:cs="Times New Roman"/>
        </w:rPr>
      </w:pPr>
      <w:r w:rsidRPr="00CB3B87">
        <w:rPr>
          <w:rFonts w:ascii="Times New Roman" w:hAnsi="Times New Roman" w:cs="Times New Roman"/>
        </w:rPr>
        <w:t xml:space="preserve">Dear Editor, </w:t>
      </w:r>
    </w:p>
    <w:p w14:paraId="38673DB6" w14:textId="6144CDFA" w:rsidR="00E26736" w:rsidRPr="00CB3B87" w:rsidRDefault="00E26736" w:rsidP="00CB3B87">
      <w:pPr>
        <w:rPr>
          <w:rFonts w:ascii="Times New Roman" w:hAnsi="Times New Roman" w:cs="Times New Roman"/>
          <w:b/>
          <w:bCs/>
        </w:rPr>
      </w:pPr>
      <w:r w:rsidRPr="00CB3B87">
        <w:rPr>
          <w:rFonts w:ascii="Times New Roman" w:hAnsi="Times New Roman" w:cs="Times New Roman"/>
        </w:rPr>
        <w:t xml:space="preserve">We are pleased to submit our manuscript, </w:t>
      </w:r>
      <w:r w:rsidRPr="00CB3B87">
        <w:rPr>
          <w:rFonts w:ascii="Times New Roman" w:hAnsi="Times New Roman" w:cs="Times New Roman"/>
          <w:b/>
          <w:bCs/>
        </w:rPr>
        <w:t>"</w:t>
      </w:r>
      <w:r w:rsidR="00CB3B87" w:rsidRPr="00CB3B87">
        <w:rPr>
          <w:rFonts w:ascii="Times New Roman" w:hAnsi="Times New Roman" w:cs="Times New Roman"/>
          <w:b/>
          <w:bCs/>
        </w:rPr>
        <w:t xml:space="preserve">Dengue Epidemic Worsens with Record 14 </w:t>
      </w:r>
      <w:proofErr w:type="gramStart"/>
      <w:r w:rsidR="00CB3B87" w:rsidRPr="00CB3B87">
        <w:rPr>
          <w:rFonts w:ascii="Times New Roman" w:hAnsi="Times New Roman" w:cs="Times New Roman"/>
          <w:b/>
          <w:bCs/>
        </w:rPr>
        <w:t>Million</w:t>
      </w:r>
      <w:proofErr w:type="gramEnd"/>
      <w:r w:rsidR="00CB3B87" w:rsidRPr="00CB3B87">
        <w:rPr>
          <w:rFonts w:ascii="Times New Roman" w:hAnsi="Times New Roman" w:cs="Times New Roman"/>
          <w:b/>
          <w:bCs/>
        </w:rPr>
        <w:t xml:space="preserve"> Cases and 9,000 Deaths Reported in 2024</w:t>
      </w:r>
      <w:r w:rsidRPr="00CB3B87">
        <w:rPr>
          <w:rFonts w:ascii="Times New Roman" w:hAnsi="Times New Roman" w:cs="Times New Roman"/>
          <w:b/>
          <w:bCs/>
        </w:rPr>
        <w:t>,"</w:t>
      </w:r>
      <w:r w:rsidRPr="00CB3B87">
        <w:rPr>
          <w:rFonts w:ascii="Times New Roman" w:hAnsi="Times New Roman" w:cs="Times New Roman"/>
        </w:rPr>
        <w:t xml:space="preserve"> for your consideration for review and publication as a </w:t>
      </w:r>
      <w:r w:rsidR="00CB3B87" w:rsidRPr="00CB3B87">
        <w:rPr>
          <w:rFonts w:ascii="Times New Roman" w:hAnsi="Times New Roman" w:cs="Times New Roman"/>
          <w:b/>
          <w:bCs/>
          <w:i/>
          <w:iCs/>
        </w:rPr>
        <w:t>Rapid Communication</w:t>
      </w:r>
      <w:r w:rsidR="00CB3B87" w:rsidRPr="00CB3B87">
        <w:rPr>
          <w:rFonts w:ascii="Times New Roman" w:hAnsi="Times New Roman" w:cs="Times New Roman"/>
        </w:rPr>
        <w:t xml:space="preserve"> in </w:t>
      </w:r>
      <w:r w:rsidR="00CB3B87" w:rsidRPr="00CB3B87">
        <w:rPr>
          <w:rFonts w:ascii="Times New Roman" w:hAnsi="Times New Roman" w:cs="Times New Roman"/>
          <w:b/>
          <w:bCs/>
        </w:rPr>
        <w:t>Eurosurveillance</w:t>
      </w:r>
      <w:r w:rsidRPr="00CB3B87">
        <w:rPr>
          <w:rFonts w:ascii="Times New Roman" w:hAnsi="Times New Roman" w:cs="Times New Roman"/>
        </w:rPr>
        <w:t>.</w:t>
      </w:r>
    </w:p>
    <w:p w14:paraId="77CEC3AF" w14:textId="26D0443F" w:rsidR="00CB2686" w:rsidRDefault="00CB2686" w:rsidP="00E26736"/>
    <w:p w14:paraId="2649A049" w14:textId="0482E5B8" w:rsidR="004B571F" w:rsidRPr="00DB702D" w:rsidRDefault="00561123" w:rsidP="004B571F">
      <w:pPr>
        <w:spacing w:line="360" w:lineRule="auto"/>
        <w:rPr>
          <w:rFonts w:ascii="Times New Roman" w:hAnsi="Times New Roman" w:cs="Times New Roman"/>
        </w:rPr>
      </w:pPr>
      <w:r w:rsidRPr="00FA5849">
        <w:rPr>
          <w:rFonts w:ascii="Times New Roman" w:hAnsi="Times New Roman" w:cs="Times New Roman"/>
        </w:rPr>
        <w:t>In 2023, the world witnessed its first landmark of 6.5 million cases and 7000 deaths due to DENV</w:t>
      </w:r>
      <w:r w:rsidR="00F52E89">
        <w:rPr>
          <w:rFonts w:ascii="Times New Roman" w:hAnsi="Times New Roman" w:cs="Times New Roman"/>
        </w:rPr>
        <w:t>.</w:t>
      </w:r>
      <w:r w:rsidR="00CE7E3C">
        <w:rPr>
          <w:rFonts w:ascii="Times New Roman" w:hAnsi="Times New Roman" w:cs="Times New Roman"/>
        </w:rPr>
        <w:t xml:space="preserve"> </w:t>
      </w:r>
      <w:r w:rsidR="004B571F" w:rsidRPr="00DB702D">
        <w:rPr>
          <w:rFonts w:ascii="Times New Roman" w:hAnsi="Times New Roman" w:cs="Times New Roman"/>
        </w:rPr>
        <w:t>However, this record was surpassed in 2024, with over 14 million cases and more than 9,000 deaths. Our study critically assesses the global burden of dengue in 2024, examining its distribution and key factors influencing the case-fatality rate. Compared to 2014 (1,206,644 cases), global dengue incidence has increased twelvefold, while dengue-related deaths (n=683 in 2014) have risen fifteenfold.</w:t>
      </w:r>
    </w:p>
    <w:p w14:paraId="7196CE42" w14:textId="128238E1" w:rsidR="004B571F" w:rsidRPr="00DB702D" w:rsidRDefault="004B571F" w:rsidP="004B571F">
      <w:pPr>
        <w:spacing w:line="360" w:lineRule="auto"/>
        <w:rPr>
          <w:rFonts w:ascii="Times New Roman" w:hAnsi="Times New Roman" w:cs="Times New Roman"/>
        </w:rPr>
      </w:pPr>
      <w:r w:rsidRPr="00DB702D">
        <w:rPr>
          <w:rFonts w:ascii="Times New Roman" w:hAnsi="Times New Roman" w:cs="Times New Roman"/>
        </w:rPr>
        <w:t xml:space="preserve">Europe has also witnessed a rise in dengue cases in 2024, with 213 cases reported in Italy, 85 in France, and 10 in Spain. The </w:t>
      </w:r>
      <w:r>
        <w:rPr>
          <w:rFonts w:ascii="Times New Roman" w:hAnsi="Times New Roman" w:cs="Times New Roman"/>
        </w:rPr>
        <w:t xml:space="preserve">global </w:t>
      </w:r>
      <w:r w:rsidRPr="00DB702D">
        <w:rPr>
          <w:rFonts w:ascii="Times New Roman" w:hAnsi="Times New Roman" w:cs="Times New Roman"/>
        </w:rPr>
        <w:t xml:space="preserve">upward trend in dengue incidence and mortality has persisted since 2021, setting new records each year. The worsening epidemic has been widely reported in international media, including </w:t>
      </w:r>
      <w:hyperlink r:id="rId4" w:history="1">
        <w:r w:rsidRPr="00DB702D">
          <w:rPr>
            <w:rStyle w:val="Hyperlink"/>
            <w:rFonts w:ascii="Times New Roman" w:hAnsi="Times New Roman" w:cs="Times New Roman"/>
            <w:i/>
            <w:iCs/>
          </w:rPr>
          <w:t>The Guardian</w:t>
        </w:r>
      </w:hyperlink>
      <w:r w:rsidRPr="00DB702D">
        <w:rPr>
          <w:rFonts w:ascii="Times New Roman" w:hAnsi="Times New Roman" w:cs="Times New Roman"/>
        </w:rPr>
        <w:t xml:space="preserve"> and </w:t>
      </w:r>
      <w:hyperlink r:id="rId5" w:history="1">
        <w:r w:rsidRPr="00DB702D">
          <w:rPr>
            <w:rStyle w:val="Hyperlink"/>
            <w:rFonts w:ascii="Times New Roman" w:hAnsi="Times New Roman" w:cs="Times New Roman"/>
            <w:i/>
            <w:iCs/>
          </w:rPr>
          <w:t>The Lancet</w:t>
        </w:r>
      </w:hyperlink>
      <w:r w:rsidRPr="00DB702D">
        <w:rPr>
          <w:rFonts w:ascii="Times New Roman" w:hAnsi="Times New Roman" w:cs="Times New Roman"/>
          <w:i/>
          <w:iCs/>
        </w:rPr>
        <w:t>.</w:t>
      </w:r>
    </w:p>
    <w:p w14:paraId="4173AD97" w14:textId="60450DB8" w:rsidR="004B571F" w:rsidRPr="00DB702D" w:rsidRDefault="004B571F" w:rsidP="004B571F">
      <w:pPr>
        <w:spacing w:line="360" w:lineRule="auto"/>
        <w:rPr>
          <w:rFonts w:ascii="Times New Roman" w:hAnsi="Times New Roman" w:cs="Times New Roman"/>
        </w:rPr>
      </w:pPr>
      <w:r w:rsidRPr="00DB702D">
        <w:rPr>
          <w:rFonts w:ascii="Times New Roman" w:hAnsi="Times New Roman" w:cs="Times New Roman"/>
        </w:rPr>
        <w:t xml:space="preserve">To combat this escalating global health threat, we strongly </w:t>
      </w:r>
      <w:r w:rsidR="007069E7">
        <w:rPr>
          <w:rFonts w:ascii="Times New Roman" w:hAnsi="Times New Roman" w:cs="Times New Roman"/>
        </w:rPr>
        <w:t>argue</w:t>
      </w:r>
      <w:r w:rsidRPr="00DB702D">
        <w:rPr>
          <w:rFonts w:ascii="Times New Roman" w:hAnsi="Times New Roman" w:cs="Times New Roman"/>
        </w:rPr>
        <w:t xml:space="preserve"> for the inclusion of DENV in the WHO’s Research and Development Priority Disease list. Such a designation would drive investment in vaccine development, novel therapeutics, and enhanced vector control strategies. The absence of a universally accessible and effective dengue vaccine continues to leave millions at risk of severe disease outcomes.</w:t>
      </w:r>
    </w:p>
    <w:p w14:paraId="0DD75E30" w14:textId="77777777" w:rsidR="004B571F" w:rsidRPr="00DB702D" w:rsidRDefault="004B571F" w:rsidP="004B571F">
      <w:pPr>
        <w:spacing w:line="360" w:lineRule="auto"/>
        <w:rPr>
          <w:rFonts w:ascii="Times New Roman" w:hAnsi="Times New Roman" w:cs="Times New Roman"/>
        </w:rPr>
      </w:pPr>
      <w:r w:rsidRPr="00DB702D">
        <w:rPr>
          <w:rFonts w:ascii="Times New Roman" w:hAnsi="Times New Roman" w:cs="Times New Roman"/>
        </w:rPr>
        <w:t xml:space="preserve">We appreciate your consideration of our manuscript for publication as a Rapid Communication in </w:t>
      </w:r>
      <w:r w:rsidRPr="00DB702D">
        <w:rPr>
          <w:rFonts w:ascii="Times New Roman" w:hAnsi="Times New Roman" w:cs="Times New Roman"/>
          <w:i/>
          <w:iCs/>
        </w:rPr>
        <w:t>Eurosurveillance</w:t>
      </w:r>
      <w:r w:rsidRPr="00DB702D">
        <w:rPr>
          <w:rFonts w:ascii="Times New Roman" w:hAnsi="Times New Roman" w:cs="Times New Roman"/>
        </w:rPr>
        <w:t xml:space="preserve"> and look forward to your response.</w:t>
      </w:r>
    </w:p>
    <w:p w14:paraId="2298FB62" w14:textId="1A45133C" w:rsidR="006C0899" w:rsidRDefault="006C0899" w:rsidP="004B571F">
      <w:pPr>
        <w:rPr>
          <w:rFonts w:ascii="Times New Roman" w:hAnsi="Times New Roman" w:cs="Times New Roman"/>
        </w:rPr>
      </w:pPr>
    </w:p>
    <w:p w14:paraId="1A2FD53C" w14:textId="5F341702" w:rsidR="00731A87" w:rsidRPr="007069E7" w:rsidRDefault="00731A87" w:rsidP="001E22B9">
      <w:pPr>
        <w:spacing w:line="360" w:lineRule="auto"/>
        <w:rPr>
          <w:rFonts w:ascii="Times New Roman" w:hAnsi="Times New Roman" w:cs="Times New Roman"/>
          <w:b/>
          <w:bCs/>
        </w:rPr>
      </w:pPr>
      <w:r w:rsidRPr="007069E7">
        <w:rPr>
          <w:rFonts w:ascii="Times New Roman" w:hAnsi="Times New Roman" w:cs="Times New Roman"/>
          <w:b/>
          <w:bCs/>
        </w:rPr>
        <w:t xml:space="preserve">Kind Regards, </w:t>
      </w:r>
    </w:p>
    <w:p w14:paraId="44FA94F8" w14:textId="62199D58" w:rsidR="00731A87" w:rsidRDefault="00731A87" w:rsidP="003229D1">
      <w:pPr>
        <w:spacing w:after="0" w:line="240" w:lineRule="auto"/>
        <w:rPr>
          <w:rFonts w:ascii="Times New Roman" w:hAnsi="Times New Roman" w:cs="Times New Roman"/>
        </w:rPr>
      </w:pPr>
      <w:r>
        <w:rPr>
          <w:rFonts w:ascii="Times New Roman" w:hAnsi="Times New Roman" w:cs="Times New Roman"/>
        </w:rPr>
        <w:t>Najmul Haider</w:t>
      </w:r>
    </w:p>
    <w:p w14:paraId="66F31338" w14:textId="618DF8B1" w:rsidR="00731A87" w:rsidRDefault="00731A87" w:rsidP="003229D1">
      <w:pPr>
        <w:spacing w:after="0" w:line="240" w:lineRule="auto"/>
        <w:rPr>
          <w:rFonts w:ascii="Times New Roman" w:hAnsi="Times New Roman" w:cs="Times New Roman"/>
        </w:rPr>
      </w:pPr>
      <w:r>
        <w:rPr>
          <w:rFonts w:ascii="Times New Roman" w:hAnsi="Times New Roman" w:cs="Times New Roman"/>
        </w:rPr>
        <w:t xml:space="preserve">Lecturer in Epidemiology, </w:t>
      </w:r>
    </w:p>
    <w:p w14:paraId="4423CCBD" w14:textId="293928CF" w:rsidR="00731A87" w:rsidRDefault="00731A87" w:rsidP="003229D1">
      <w:pPr>
        <w:spacing w:after="0" w:line="240" w:lineRule="auto"/>
        <w:rPr>
          <w:rFonts w:ascii="Times New Roman" w:hAnsi="Times New Roman" w:cs="Times New Roman"/>
        </w:rPr>
      </w:pPr>
      <w:r>
        <w:rPr>
          <w:rFonts w:ascii="Times New Roman" w:hAnsi="Times New Roman" w:cs="Times New Roman"/>
        </w:rPr>
        <w:t xml:space="preserve">Keele University, United Kingdom </w:t>
      </w:r>
    </w:p>
    <w:p w14:paraId="5DFFFDB8" w14:textId="00E9EC5F" w:rsidR="00731A87" w:rsidRPr="00FA5849" w:rsidRDefault="003229D1" w:rsidP="003229D1">
      <w:pPr>
        <w:spacing w:after="0" w:line="240" w:lineRule="auto"/>
        <w:rPr>
          <w:rFonts w:ascii="Times New Roman" w:hAnsi="Times New Roman" w:cs="Times New Roman"/>
        </w:rPr>
      </w:pPr>
      <w:r>
        <w:rPr>
          <w:rFonts w:ascii="Times New Roman" w:hAnsi="Times New Roman" w:cs="Times New Roman"/>
        </w:rPr>
        <w:t>Email</w:t>
      </w:r>
      <w:r w:rsidR="00731A87">
        <w:rPr>
          <w:rFonts w:ascii="Times New Roman" w:hAnsi="Times New Roman" w:cs="Times New Roman"/>
        </w:rPr>
        <w:t xml:space="preserve">: </w:t>
      </w:r>
      <w:hyperlink r:id="rId6" w:history="1">
        <w:r w:rsidR="00731A87" w:rsidRPr="00EF59D7">
          <w:rPr>
            <w:rStyle w:val="Hyperlink"/>
            <w:rFonts w:ascii="Times New Roman" w:hAnsi="Times New Roman" w:cs="Times New Roman"/>
          </w:rPr>
          <w:t>n.haider@keele.ac.uk</w:t>
        </w:r>
      </w:hyperlink>
      <w:r w:rsidR="00731A87">
        <w:rPr>
          <w:rFonts w:ascii="Times New Roman" w:hAnsi="Times New Roman" w:cs="Times New Roman"/>
        </w:rPr>
        <w:t xml:space="preserve"> </w:t>
      </w:r>
    </w:p>
    <w:p w14:paraId="134401C6" w14:textId="77777777" w:rsidR="001E22B9" w:rsidRDefault="001E22B9" w:rsidP="003229D1">
      <w:pPr>
        <w:spacing w:after="0" w:line="240" w:lineRule="auto"/>
      </w:pPr>
    </w:p>
    <w:sectPr w:rsidR="001E2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66"/>
    <w:rsid w:val="000F5346"/>
    <w:rsid w:val="001B31D0"/>
    <w:rsid w:val="001C75ED"/>
    <w:rsid w:val="001E22B9"/>
    <w:rsid w:val="00200575"/>
    <w:rsid w:val="00213EF5"/>
    <w:rsid w:val="002E180E"/>
    <w:rsid w:val="003229D1"/>
    <w:rsid w:val="00330471"/>
    <w:rsid w:val="00370A66"/>
    <w:rsid w:val="00406F46"/>
    <w:rsid w:val="004373B2"/>
    <w:rsid w:val="00472DFB"/>
    <w:rsid w:val="004B571F"/>
    <w:rsid w:val="00561123"/>
    <w:rsid w:val="0057246F"/>
    <w:rsid w:val="005C17B5"/>
    <w:rsid w:val="006C0899"/>
    <w:rsid w:val="007069E7"/>
    <w:rsid w:val="00731A87"/>
    <w:rsid w:val="007E45B5"/>
    <w:rsid w:val="00934B4A"/>
    <w:rsid w:val="00A357BA"/>
    <w:rsid w:val="00A43E10"/>
    <w:rsid w:val="00A61CC5"/>
    <w:rsid w:val="00A806FF"/>
    <w:rsid w:val="00AA1729"/>
    <w:rsid w:val="00AA46D9"/>
    <w:rsid w:val="00AF63FC"/>
    <w:rsid w:val="00B8025B"/>
    <w:rsid w:val="00C658C3"/>
    <w:rsid w:val="00C661AC"/>
    <w:rsid w:val="00CA4530"/>
    <w:rsid w:val="00CB2686"/>
    <w:rsid w:val="00CB3B87"/>
    <w:rsid w:val="00CE7E3C"/>
    <w:rsid w:val="00D41003"/>
    <w:rsid w:val="00D92E65"/>
    <w:rsid w:val="00DB702D"/>
    <w:rsid w:val="00E26736"/>
    <w:rsid w:val="00EF51D7"/>
    <w:rsid w:val="00F2760C"/>
    <w:rsid w:val="00F52E89"/>
    <w:rsid w:val="00F65EDD"/>
    <w:rsid w:val="00F82CBC"/>
    <w:rsid w:val="00FA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193C9"/>
  <w15:chartTrackingRefBased/>
  <w15:docId w15:val="{81701BA1-EE84-4017-988A-E5AF5B1E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A66"/>
    <w:rPr>
      <w:rFonts w:eastAsiaTheme="majorEastAsia" w:cstheme="majorBidi"/>
      <w:color w:val="272727" w:themeColor="text1" w:themeTint="D8"/>
    </w:rPr>
  </w:style>
  <w:style w:type="paragraph" w:styleId="Title">
    <w:name w:val="Title"/>
    <w:basedOn w:val="Normal"/>
    <w:next w:val="Normal"/>
    <w:link w:val="TitleChar"/>
    <w:uiPriority w:val="10"/>
    <w:qFormat/>
    <w:rsid w:val="00370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A66"/>
    <w:pPr>
      <w:spacing w:before="160"/>
      <w:jc w:val="center"/>
    </w:pPr>
    <w:rPr>
      <w:i/>
      <w:iCs/>
      <w:color w:val="404040" w:themeColor="text1" w:themeTint="BF"/>
    </w:rPr>
  </w:style>
  <w:style w:type="character" w:customStyle="1" w:styleId="QuoteChar">
    <w:name w:val="Quote Char"/>
    <w:basedOn w:val="DefaultParagraphFont"/>
    <w:link w:val="Quote"/>
    <w:uiPriority w:val="29"/>
    <w:rsid w:val="00370A66"/>
    <w:rPr>
      <w:i/>
      <w:iCs/>
      <w:color w:val="404040" w:themeColor="text1" w:themeTint="BF"/>
    </w:rPr>
  </w:style>
  <w:style w:type="paragraph" w:styleId="ListParagraph">
    <w:name w:val="List Paragraph"/>
    <w:basedOn w:val="Normal"/>
    <w:uiPriority w:val="34"/>
    <w:qFormat/>
    <w:rsid w:val="00370A66"/>
    <w:pPr>
      <w:ind w:left="720"/>
      <w:contextualSpacing/>
    </w:pPr>
  </w:style>
  <w:style w:type="character" w:styleId="IntenseEmphasis">
    <w:name w:val="Intense Emphasis"/>
    <w:basedOn w:val="DefaultParagraphFont"/>
    <w:uiPriority w:val="21"/>
    <w:qFormat/>
    <w:rsid w:val="00370A66"/>
    <w:rPr>
      <w:i/>
      <w:iCs/>
      <w:color w:val="0F4761" w:themeColor="accent1" w:themeShade="BF"/>
    </w:rPr>
  </w:style>
  <w:style w:type="paragraph" w:styleId="IntenseQuote">
    <w:name w:val="Intense Quote"/>
    <w:basedOn w:val="Normal"/>
    <w:next w:val="Normal"/>
    <w:link w:val="IntenseQuoteChar"/>
    <w:uiPriority w:val="30"/>
    <w:qFormat/>
    <w:rsid w:val="00370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A66"/>
    <w:rPr>
      <w:i/>
      <w:iCs/>
      <w:color w:val="0F4761" w:themeColor="accent1" w:themeShade="BF"/>
    </w:rPr>
  </w:style>
  <w:style w:type="character" w:styleId="IntenseReference">
    <w:name w:val="Intense Reference"/>
    <w:basedOn w:val="DefaultParagraphFont"/>
    <w:uiPriority w:val="32"/>
    <w:qFormat/>
    <w:rsid w:val="00370A66"/>
    <w:rPr>
      <w:b/>
      <w:bCs/>
      <w:smallCaps/>
      <w:color w:val="0F4761" w:themeColor="accent1" w:themeShade="BF"/>
      <w:spacing w:val="5"/>
    </w:rPr>
  </w:style>
  <w:style w:type="character" w:styleId="Hyperlink">
    <w:name w:val="Hyperlink"/>
    <w:basedOn w:val="DefaultParagraphFont"/>
    <w:uiPriority w:val="99"/>
    <w:unhideWhenUsed/>
    <w:rsid w:val="00CA4530"/>
    <w:rPr>
      <w:color w:val="467886" w:themeColor="hyperlink"/>
      <w:u w:val="single"/>
    </w:rPr>
  </w:style>
  <w:style w:type="character" w:styleId="UnresolvedMention">
    <w:name w:val="Unresolved Mention"/>
    <w:basedOn w:val="DefaultParagraphFont"/>
    <w:uiPriority w:val="99"/>
    <w:semiHidden/>
    <w:unhideWhenUsed/>
    <w:rsid w:val="00CA4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11230">
      <w:bodyDiv w:val="1"/>
      <w:marLeft w:val="0"/>
      <w:marRight w:val="0"/>
      <w:marTop w:val="0"/>
      <w:marBottom w:val="0"/>
      <w:divBdr>
        <w:top w:val="none" w:sz="0" w:space="0" w:color="auto"/>
        <w:left w:val="none" w:sz="0" w:space="0" w:color="auto"/>
        <w:bottom w:val="none" w:sz="0" w:space="0" w:color="auto"/>
        <w:right w:val="none" w:sz="0" w:space="0" w:color="auto"/>
      </w:divBdr>
    </w:div>
    <w:div w:id="160421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haider@keele.ac.uk" TargetMode="External"/><Relationship Id="rId5" Type="http://schemas.openxmlformats.org/officeDocument/2006/relationships/hyperlink" Target="https://doi.org/10.1016/S0140-6736(24)01542-3" TargetMode="External"/><Relationship Id="rId4" Type="http://schemas.openxmlformats.org/officeDocument/2006/relationships/hyperlink" Target="https://www.theguardian.com/global-development/2024/oct/23/dengue-fever-record-cases-in-2024-so-far-what-is-driving-the-worlds-largest-outbr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39</cp:revision>
  <dcterms:created xsi:type="dcterms:W3CDTF">2025-03-11T21:34:00Z</dcterms:created>
  <dcterms:modified xsi:type="dcterms:W3CDTF">2025-03-13T22:01:00Z</dcterms:modified>
</cp:coreProperties>
</file>