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5F8C0" w14:textId="77777777" w:rsidR="00275299" w:rsidRPr="007266EE" w:rsidRDefault="00275299" w:rsidP="007266EE">
      <w:pPr>
        <w:spacing w:line="360" w:lineRule="auto"/>
        <w:jc w:val="both"/>
        <w:rPr>
          <w:rFonts w:ascii="Times New Roman" w:hAnsi="Times New Roman" w:cs="Times New Roman"/>
          <w:b/>
          <w:bCs/>
          <w:sz w:val="24"/>
          <w:szCs w:val="24"/>
        </w:rPr>
      </w:pPr>
      <w:r w:rsidRPr="007266EE">
        <w:rPr>
          <w:rFonts w:ascii="Times New Roman" w:hAnsi="Times New Roman" w:cs="Times New Roman"/>
          <w:b/>
          <w:bCs/>
          <w:sz w:val="24"/>
          <w:szCs w:val="24"/>
        </w:rPr>
        <w:t>Discussion</w:t>
      </w:r>
    </w:p>
    <w:p w14:paraId="3C349901" w14:textId="228533EE" w:rsidR="006363C3" w:rsidRPr="007266EE" w:rsidRDefault="00220FBD" w:rsidP="007266EE">
      <w:pPr>
        <w:spacing w:line="360" w:lineRule="auto"/>
        <w:jc w:val="both"/>
        <w:rPr>
          <w:rFonts w:ascii="Times New Roman" w:hAnsi="Times New Roman" w:cs="Times New Roman"/>
          <w:sz w:val="24"/>
          <w:szCs w:val="24"/>
        </w:rPr>
      </w:pPr>
      <w:r w:rsidRPr="00220FBD">
        <w:rPr>
          <w:rFonts w:ascii="Times New Roman" w:hAnsi="Times New Roman" w:cs="Times New Roman"/>
          <w:sz w:val="24"/>
          <w:szCs w:val="24"/>
        </w:rPr>
        <w:t xml:space="preserve">This study </w:t>
      </w:r>
      <w:r w:rsidRPr="007266EE">
        <w:rPr>
          <w:rFonts w:ascii="Times New Roman" w:hAnsi="Times New Roman" w:cs="Times New Roman"/>
          <w:sz w:val="24"/>
          <w:szCs w:val="24"/>
        </w:rPr>
        <w:t xml:space="preserve">aims </w:t>
      </w:r>
      <w:r w:rsidRPr="00220FBD">
        <w:rPr>
          <w:rFonts w:ascii="Times New Roman" w:hAnsi="Times New Roman" w:cs="Times New Roman"/>
          <w:sz w:val="24"/>
          <w:szCs w:val="24"/>
        </w:rPr>
        <w:t>at the factors that influence</w:t>
      </w:r>
      <w:r w:rsidRPr="007266EE">
        <w:rPr>
          <w:rFonts w:ascii="Times New Roman" w:hAnsi="Times New Roman" w:cs="Times New Roman"/>
          <w:sz w:val="24"/>
          <w:szCs w:val="24"/>
        </w:rPr>
        <w:t xml:space="preserve"> </w:t>
      </w:r>
      <w:r w:rsidRPr="00220FBD">
        <w:rPr>
          <w:rFonts w:ascii="Times New Roman" w:hAnsi="Times New Roman" w:cs="Times New Roman"/>
          <w:sz w:val="24"/>
          <w:szCs w:val="24"/>
        </w:rPr>
        <w:t>women's ownership of health insurance</w:t>
      </w:r>
      <w:r w:rsidR="007F6854">
        <w:rPr>
          <w:rFonts w:ascii="Times New Roman" w:hAnsi="Times New Roman" w:cs="Times New Roman"/>
          <w:sz w:val="24"/>
          <w:szCs w:val="24"/>
        </w:rPr>
        <w:t xml:space="preserve"> in Bangladesh</w:t>
      </w:r>
      <w:r w:rsidRPr="007266EE">
        <w:rPr>
          <w:rFonts w:ascii="Times New Roman" w:hAnsi="Times New Roman" w:cs="Times New Roman"/>
          <w:sz w:val="24"/>
          <w:szCs w:val="24"/>
        </w:rPr>
        <w:t xml:space="preserve"> and </w:t>
      </w:r>
      <w:r w:rsidR="00345361" w:rsidRPr="007266EE">
        <w:rPr>
          <w:rFonts w:ascii="Times New Roman" w:hAnsi="Times New Roman" w:cs="Times New Roman"/>
          <w:sz w:val="24"/>
          <w:szCs w:val="24"/>
        </w:rPr>
        <w:t xml:space="preserve">shows that </w:t>
      </w:r>
      <w:r w:rsidR="0027647D" w:rsidRPr="007266EE">
        <w:rPr>
          <w:rFonts w:ascii="Times New Roman" w:hAnsi="Times New Roman" w:cs="Times New Roman"/>
          <w:sz w:val="24"/>
          <w:szCs w:val="24"/>
        </w:rPr>
        <w:t>health insurance ownership</w:t>
      </w:r>
      <w:r w:rsidR="00345361" w:rsidRPr="007266EE">
        <w:rPr>
          <w:rFonts w:ascii="Times New Roman" w:hAnsi="Times New Roman" w:cs="Times New Roman"/>
          <w:sz w:val="24"/>
          <w:szCs w:val="24"/>
        </w:rPr>
        <w:t xml:space="preserve"> among women </w:t>
      </w:r>
      <w:r w:rsidR="00345361" w:rsidRPr="007266EE">
        <w:rPr>
          <w:rFonts w:ascii="Times New Roman" w:hAnsi="Times New Roman" w:cs="Times New Roman"/>
          <w:sz w:val="24"/>
          <w:szCs w:val="24"/>
        </w:rPr>
        <w:t>aged between 15–49 years</w:t>
      </w:r>
      <w:r w:rsidR="0027647D" w:rsidRPr="007266EE">
        <w:rPr>
          <w:rFonts w:ascii="Times New Roman" w:hAnsi="Times New Roman" w:cs="Times New Roman"/>
          <w:sz w:val="24"/>
          <w:szCs w:val="24"/>
        </w:rPr>
        <w:t xml:space="preserve"> and its sociodemographic</w:t>
      </w:r>
      <w:r w:rsidR="00345361" w:rsidRPr="007266EE">
        <w:rPr>
          <w:rFonts w:ascii="Times New Roman" w:hAnsi="Times New Roman" w:cs="Times New Roman"/>
          <w:sz w:val="24"/>
          <w:szCs w:val="24"/>
        </w:rPr>
        <w:t xml:space="preserve"> factors have some significant correlations.</w:t>
      </w:r>
      <w:r w:rsidR="0027647D" w:rsidRPr="007266EE">
        <w:rPr>
          <w:rFonts w:ascii="Times New Roman" w:hAnsi="Times New Roman" w:cs="Times New Roman"/>
          <w:sz w:val="24"/>
          <w:szCs w:val="24"/>
        </w:rPr>
        <w:t xml:space="preserve"> </w:t>
      </w:r>
      <w:r w:rsidR="00345361" w:rsidRPr="007266EE">
        <w:rPr>
          <w:rFonts w:ascii="Times New Roman" w:hAnsi="Times New Roman" w:cs="Times New Roman"/>
          <w:sz w:val="24"/>
          <w:szCs w:val="24"/>
        </w:rPr>
        <w:t xml:space="preserve">The results </w:t>
      </w:r>
      <w:r w:rsidR="00B77710" w:rsidRPr="007266EE">
        <w:rPr>
          <w:rFonts w:ascii="Times New Roman" w:hAnsi="Times New Roman" w:cs="Times New Roman"/>
          <w:sz w:val="24"/>
          <w:szCs w:val="24"/>
        </w:rPr>
        <w:t>demonstrate</w:t>
      </w:r>
      <w:r w:rsidR="0027647D" w:rsidRPr="007266EE">
        <w:rPr>
          <w:rFonts w:ascii="Times New Roman" w:hAnsi="Times New Roman" w:cs="Times New Roman"/>
          <w:sz w:val="24"/>
          <w:szCs w:val="24"/>
        </w:rPr>
        <w:t xml:space="preserve"> </w:t>
      </w:r>
      <w:r w:rsidR="00345361" w:rsidRPr="007266EE">
        <w:rPr>
          <w:rFonts w:ascii="Times New Roman" w:hAnsi="Times New Roman" w:cs="Times New Roman"/>
          <w:sz w:val="24"/>
          <w:szCs w:val="24"/>
        </w:rPr>
        <w:t>existence of greater</w:t>
      </w:r>
      <w:r w:rsidR="0027647D" w:rsidRPr="007266EE">
        <w:rPr>
          <w:rFonts w:ascii="Times New Roman" w:hAnsi="Times New Roman" w:cs="Times New Roman"/>
          <w:sz w:val="24"/>
          <w:szCs w:val="24"/>
        </w:rPr>
        <w:t xml:space="preserve"> disparities in the percentage of insurance ownership among women in </w:t>
      </w:r>
      <w:r w:rsidR="00345361" w:rsidRPr="007266EE">
        <w:rPr>
          <w:rFonts w:ascii="Times New Roman" w:hAnsi="Times New Roman" w:cs="Times New Roman"/>
          <w:sz w:val="24"/>
          <w:szCs w:val="24"/>
        </w:rPr>
        <w:t xml:space="preserve">Bangladesh and </w:t>
      </w:r>
      <w:r w:rsidR="007F6854">
        <w:rPr>
          <w:rFonts w:ascii="Times New Roman" w:hAnsi="Times New Roman" w:cs="Times New Roman"/>
          <w:sz w:val="24"/>
          <w:szCs w:val="24"/>
        </w:rPr>
        <w:t xml:space="preserve">descriptive statistics shows </w:t>
      </w:r>
      <w:r w:rsidR="00345361" w:rsidRPr="007266EE">
        <w:rPr>
          <w:rFonts w:ascii="Times New Roman" w:hAnsi="Times New Roman" w:cs="Times New Roman"/>
          <w:sz w:val="24"/>
          <w:szCs w:val="24"/>
        </w:rPr>
        <w:t>women belonging from Dhaka-division, the city of capital, owns higher percentage of health insurance ownership among all</w:t>
      </w:r>
      <w:r w:rsidR="00B77710" w:rsidRPr="007266EE">
        <w:rPr>
          <w:rFonts w:ascii="Times New Roman" w:hAnsi="Times New Roman" w:cs="Times New Roman"/>
          <w:sz w:val="24"/>
          <w:szCs w:val="24"/>
        </w:rPr>
        <w:t xml:space="preserve"> which is in line with findings of </w:t>
      </w:r>
      <w:sdt>
        <w:sdtPr>
          <w:rPr>
            <w:rFonts w:ascii="Times New Roman" w:hAnsi="Times New Roman" w:cs="Times New Roman"/>
            <w:color w:val="000000"/>
            <w:sz w:val="24"/>
            <w:szCs w:val="24"/>
          </w:rPr>
          <w:tag w:val="MENDELEY_CITATION_v3_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"/>
          <w:id w:val="1936331190"/>
          <w:placeholder>
            <w:docPart w:val="DefaultPlaceholder_-1854013440"/>
          </w:placeholder>
        </w:sdtPr>
        <w:sdtContent>
          <w:r w:rsidR="007266EE" w:rsidRPr="007266EE">
            <w:rPr>
              <w:rFonts w:ascii="Times New Roman" w:hAnsi="Times New Roman" w:cs="Times New Roman"/>
              <w:color w:val="000000"/>
              <w:sz w:val="24"/>
              <w:szCs w:val="24"/>
            </w:rPr>
            <w:t>(Kimani et al., 2014)</w:t>
          </w:r>
        </w:sdtContent>
      </w:sdt>
      <w:r w:rsidR="00B77710" w:rsidRPr="007266EE">
        <w:rPr>
          <w:rFonts w:ascii="Times New Roman" w:hAnsi="Times New Roman" w:cs="Times New Roman"/>
          <w:sz w:val="24"/>
          <w:szCs w:val="24"/>
        </w:rPr>
        <w:t xml:space="preserve">. </w:t>
      </w:r>
      <w:r w:rsidR="005D07A9" w:rsidRPr="007266EE">
        <w:rPr>
          <w:rFonts w:ascii="Times New Roman" w:hAnsi="Times New Roman" w:cs="Times New Roman"/>
          <w:sz w:val="24"/>
          <w:szCs w:val="24"/>
        </w:rPr>
        <w:t>In addition to that, the</w:t>
      </w:r>
      <w:r w:rsidR="00A36BD5" w:rsidRPr="007266EE">
        <w:rPr>
          <w:rFonts w:ascii="Times New Roman" w:hAnsi="Times New Roman" w:cs="Times New Roman"/>
          <w:sz w:val="24"/>
          <w:szCs w:val="24"/>
        </w:rPr>
        <w:t xml:space="preserve"> </w:t>
      </w:r>
      <w:r w:rsidR="005D07A9" w:rsidRPr="007266EE">
        <w:rPr>
          <w:rFonts w:ascii="Times New Roman" w:hAnsi="Times New Roman" w:cs="Times New Roman"/>
          <w:sz w:val="24"/>
          <w:szCs w:val="24"/>
        </w:rPr>
        <w:t>relationship of sociodemographic factors</w:t>
      </w:r>
      <w:r w:rsidR="006363C3" w:rsidRPr="007266EE">
        <w:rPr>
          <w:rFonts w:ascii="Times New Roman" w:hAnsi="Times New Roman" w:cs="Times New Roman"/>
          <w:sz w:val="24"/>
          <w:szCs w:val="24"/>
        </w:rPr>
        <w:t xml:space="preserve"> with health ownership is supported by </w:t>
      </w:r>
      <w:sdt>
        <w:sdtPr>
          <w:rPr>
            <w:rFonts w:ascii="Times New Roman" w:hAnsi="Times New Roman" w:cs="Times New Roman"/>
            <w:color w:val="000000"/>
            <w:sz w:val="24"/>
            <w:szCs w:val="24"/>
          </w:rPr>
          <w:tag w:val="MENDELEY_CITATION_v3_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"/>
          <w:id w:val="-1078900833"/>
          <w:placeholder>
            <w:docPart w:val="DefaultPlaceholder_-1854013440"/>
          </w:placeholder>
        </w:sdtPr>
        <w:sdtContent>
          <w:r w:rsidR="007266EE" w:rsidRPr="007266EE">
            <w:rPr>
              <w:rFonts w:ascii="Times New Roman" w:hAnsi="Times New Roman" w:cs="Times New Roman"/>
              <w:color w:val="000000"/>
              <w:sz w:val="24"/>
              <w:szCs w:val="24"/>
            </w:rPr>
            <w:t>Shao et al., (2022).</w:t>
          </w:r>
        </w:sdtContent>
      </w:sdt>
      <w:r w:rsidR="006363C3" w:rsidRPr="007266EE">
        <w:rPr>
          <w:rFonts w:ascii="Times New Roman" w:hAnsi="Times New Roman" w:cs="Times New Roman"/>
          <w:sz w:val="24"/>
          <w:szCs w:val="24"/>
        </w:rPr>
        <w:t xml:space="preserve"> </w:t>
      </w:r>
      <w:r w:rsidR="00670C30" w:rsidRPr="007266EE">
        <w:rPr>
          <w:rFonts w:ascii="Times New Roman" w:hAnsi="Times New Roman" w:cs="Times New Roman"/>
          <w:sz w:val="24"/>
          <w:szCs w:val="24"/>
        </w:rPr>
        <w:t>Furthermore, it can be noted that findings revealed insignificant</w:t>
      </w:r>
      <w:r w:rsidR="006363C3" w:rsidRPr="007266EE">
        <w:rPr>
          <w:rFonts w:ascii="Times New Roman" w:hAnsi="Times New Roman" w:cs="Times New Roman"/>
          <w:sz w:val="24"/>
          <w:szCs w:val="24"/>
        </w:rPr>
        <w:t xml:space="preserve"> </w:t>
      </w:r>
      <w:r w:rsidR="00670C30" w:rsidRPr="007266EE">
        <w:rPr>
          <w:rFonts w:ascii="Times New Roman" w:hAnsi="Times New Roman" w:cs="Times New Roman"/>
          <w:sz w:val="24"/>
          <w:szCs w:val="24"/>
        </w:rPr>
        <w:t>urban-rural disparity</w:t>
      </w:r>
      <w:r w:rsidR="00670C30" w:rsidRPr="007266EE">
        <w:rPr>
          <w:rFonts w:ascii="Times New Roman" w:hAnsi="Times New Roman" w:cs="Times New Roman"/>
          <w:sz w:val="24"/>
          <w:szCs w:val="24"/>
        </w:rPr>
        <w:t xml:space="preserve">, however, which is inconsistent with </w:t>
      </w:r>
      <w:sdt>
        <w:sdtPr>
          <w:rPr>
            <w:rFonts w:ascii="Times New Roman" w:hAnsi="Times New Roman" w:cs="Times New Roman"/>
            <w:color w:val="000000"/>
            <w:sz w:val="24"/>
            <w:szCs w:val="24"/>
          </w:rPr>
          <w:tag w:val="MENDELEY_CITATION_v3_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"/>
          <w:id w:val="-910929223"/>
          <w:placeholder>
            <w:docPart w:val="3AB21EFB51AD4D22A8B362F99B3A17F7"/>
          </w:placeholder>
        </w:sdtPr>
        <w:sdtContent>
          <w:r w:rsidR="007266EE" w:rsidRPr="007266EE">
            <w:rPr>
              <w:rFonts w:ascii="Times New Roman" w:hAnsi="Times New Roman" w:cs="Times New Roman"/>
              <w:color w:val="000000"/>
              <w:sz w:val="24"/>
              <w:szCs w:val="24"/>
            </w:rPr>
            <w:t>Shao et al., (2022)</w:t>
          </w:r>
          <w:r w:rsidR="007F6854">
            <w:rPr>
              <w:rFonts w:ascii="Times New Roman" w:hAnsi="Times New Roman" w:cs="Times New Roman"/>
              <w:color w:val="000000"/>
              <w:sz w:val="24"/>
              <w:szCs w:val="24"/>
            </w:rPr>
            <w:t xml:space="preserve"> </w:t>
          </w:r>
        </w:sdtContent>
      </w:sdt>
      <w:r w:rsidR="00670C30" w:rsidRPr="007266EE">
        <w:rPr>
          <w:rFonts w:ascii="Times New Roman" w:hAnsi="Times New Roman" w:cs="Times New Roman"/>
          <w:sz w:val="24"/>
          <w:szCs w:val="24"/>
        </w:rPr>
        <w:t xml:space="preserve">where </w:t>
      </w:r>
      <w:r w:rsidR="006363C3" w:rsidRPr="007266EE">
        <w:rPr>
          <w:rFonts w:ascii="Times New Roman" w:hAnsi="Times New Roman" w:cs="Times New Roman"/>
          <w:sz w:val="24"/>
          <w:szCs w:val="24"/>
        </w:rPr>
        <w:t>disparity</w:t>
      </w:r>
      <w:r w:rsidR="007F6854">
        <w:rPr>
          <w:rFonts w:ascii="Times New Roman" w:hAnsi="Times New Roman" w:cs="Times New Roman"/>
          <w:sz w:val="24"/>
          <w:szCs w:val="24"/>
        </w:rPr>
        <w:t xml:space="preserve"> in </w:t>
      </w:r>
      <w:r w:rsidR="007F6854" w:rsidRPr="007266EE">
        <w:rPr>
          <w:rFonts w:ascii="Times New Roman" w:hAnsi="Times New Roman" w:cs="Times New Roman"/>
          <w:sz w:val="24"/>
          <w:szCs w:val="24"/>
        </w:rPr>
        <w:t>urban-rural</w:t>
      </w:r>
      <w:r w:rsidR="006363C3" w:rsidRPr="007266EE">
        <w:rPr>
          <w:rFonts w:ascii="Times New Roman" w:hAnsi="Times New Roman" w:cs="Times New Roman"/>
          <w:sz w:val="24"/>
          <w:szCs w:val="24"/>
        </w:rPr>
        <w:t xml:space="preserve"> in</w:t>
      </w:r>
      <w:r w:rsidR="007F6854">
        <w:rPr>
          <w:rFonts w:ascii="Times New Roman" w:hAnsi="Times New Roman" w:cs="Times New Roman"/>
          <w:sz w:val="24"/>
          <w:szCs w:val="24"/>
        </w:rPr>
        <w:t xml:space="preserve"> terms of</w:t>
      </w:r>
      <w:r w:rsidR="006363C3" w:rsidRPr="007266EE">
        <w:rPr>
          <w:rFonts w:ascii="Times New Roman" w:hAnsi="Times New Roman" w:cs="Times New Roman"/>
          <w:sz w:val="24"/>
          <w:szCs w:val="24"/>
        </w:rPr>
        <w:t xml:space="preserve"> insurance ownership</w:t>
      </w:r>
      <w:r w:rsidR="00670C30" w:rsidRPr="007266EE">
        <w:rPr>
          <w:rFonts w:ascii="Times New Roman" w:hAnsi="Times New Roman" w:cs="Times New Roman"/>
          <w:sz w:val="24"/>
          <w:szCs w:val="24"/>
        </w:rPr>
        <w:t xml:space="preserve"> found</w:t>
      </w:r>
      <w:r w:rsidR="007F6854">
        <w:rPr>
          <w:rFonts w:ascii="Times New Roman" w:hAnsi="Times New Roman" w:cs="Times New Roman"/>
          <w:sz w:val="24"/>
          <w:szCs w:val="24"/>
        </w:rPr>
        <w:t xml:space="preserve"> </w:t>
      </w:r>
      <w:r w:rsidR="007F6854" w:rsidRPr="007266EE">
        <w:rPr>
          <w:rFonts w:ascii="Times New Roman" w:hAnsi="Times New Roman" w:cs="Times New Roman"/>
          <w:sz w:val="24"/>
          <w:szCs w:val="24"/>
        </w:rPr>
        <w:t>significant</w:t>
      </w:r>
      <w:r w:rsidR="00670C30" w:rsidRPr="007266EE">
        <w:rPr>
          <w:rFonts w:ascii="Times New Roman" w:hAnsi="Times New Roman" w:cs="Times New Roman"/>
          <w:sz w:val="24"/>
          <w:szCs w:val="24"/>
        </w:rPr>
        <w:t>.</w:t>
      </w:r>
    </w:p>
    <w:p w14:paraId="51E6F7EF" w14:textId="6233A566" w:rsidR="004844FF" w:rsidRPr="007F6854" w:rsidRDefault="003E10C7" w:rsidP="007266EE">
      <w:pPr>
        <w:spacing w:line="360" w:lineRule="auto"/>
        <w:jc w:val="both"/>
        <w:rPr>
          <w:rFonts w:ascii="Times New Roman" w:hAnsi="Times New Roman" w:cs="Times New Roman"/>
          <w:sz w:val="24"/>
          <w:szCs w:val="24"/>
        </w:rPr>
      </w:pPr>
      <w:r w:rsidRPr="007266EE">
        <w:rPr>
          <w:rFonts w:ascii="Times New Roman" w:hAnsi="Times New Roman" w:cs="Times New Roman"/>
          <w:sz w:val="24"/>
          <w:szCs w:val="24"/>
        </w:rPr>
        <w:t xml:space="preserve">According to </w:t>
      </w:r>
      <w:r w:rsidRPr="003E10C7">
        <w:rPr>
          <w:rFonts w:ascii="Times New Roman" w:hAnsi="Times New Roman" w:cs="Times New Roman"/>
          <w:sz w:val="24"/>
          <w:szCs w:val="24"/>
        </w:rPr>
        <w:t>multivariate regression analysis</w:t>
      </w:r>
      <w:r w:rsidRPr="007266EE">
        <w:rPr>
          <w:rFonts w:ascii="Times New Roman" w:hAnsi="Times New Roman" w:cs="Times New Roman"/>
          <w:sz w:val="24"/>
          <w:szCs w:val="24"/>
        </w:rPr>
        <w:t xml:space="preserve">, </w:t>
      </w:r>
      <w:r w:rsidRPr="003E10C7">
        <w:rPr>
          <w:rFonts w:ascii="Times New Roman" w:hAnsi="Times New Roman" w:cs="Times New Roman"/>
          <w:sz w:val="24"/>
          <w:szCs w:val="24"/>
        </w:rPr>
        <w:t>insurance ownership</w:t>
      </w:r>
      <w:r w:rsidRPr="007266EE">
        <w:rPr>
          <w:rFonts w:ascii="Times New Roman" w:hAnsi="Times New Roman" w:cs="Times New Roman"/>
          <w:sz w:val="24"/>
          <w:szCs w:val="24"/>
        </w:rPr>
        <w:t xml:space="preserve"> by women of reproductive age 15-49 is influenced by the </w:t>
      </w:r>
      <w:r w:rsidRPr="003E10C7">
        <w:rPr>
          <w:rFonts w:ascii="Times New Roman" w:hAnsi="Times New Roman" w:cs="Times New Roman"/>
          <w:sz w:val="24"/>
          <w:szCs w:val="24"/>
        </w:rPr>
        <w:t>sociodemographic differences</w:t>
      </w:r>
      <w:r w:rsidRPr="007266EE">
        <w:rPr>
          <w:rFonts w:ascii="Times New Roman" w:hAnsi="Times New Roman" w:cs="Times New Roman"/>
          <w:sz w:val="24"/>
          <w:szCs w:val="24"/>
        </w:rPr>
        <w:t>.</w:t>
      </w:r>
      <w:r w:rsidR="00516BDC" w:rsidRPr="007266EE">
        <w:rPr>
          <w:rFonts w:ascii="Times New Roman" w:hAnsi="Times New Roman" w:cs="Times New Roman"/>
          <w:sz w:val="24"/>
          <w:szCs w:val="24"/>
        </w:rPr>
        <w:t xml:space="preserve"> More specifically, </w:t>
      </w:r>
      <w:r w:rsidR="00654E0D" w:rsidRPr="007266EE">
        <w:rPr>
          <w:rFonts w:ascii="Times New Roman" w:hAnsi="Times New Roman" w:cs="Times New Roman"/>
          <w:sz w:val="24"/>
          <w:szCs w:val="24"/>
        </w:rPr>
        <w:t>women’s</w:t>
      </w:r>
      <w:r w:rsidR="00516BDC" w:rsidRPr="007266EE">
        <w:rPr>
          <w:rFonts w:ascii="Times New Roman" w:hAnsi="Times New Roman" w:cs="Times New Roman"/>
          <w:sz w:val="24"/>
          <w:szCs w:val="24"/>
        </w:rPr>
        <w:t xml:space="preserve"> age, education, their husband’s age and division were found </w:t>
      </w:r>
      <w:r w:rsidR="00516BDC" w:rsidRPr="003E10C7">
        <w:rPr>
          <w:rFonts w:ascii="Times New Roman" w:hAnsi="Times New Roman" w:cs="Times New Roman"/>
          <w:sz w:val="24"/>
          <w:szCs w:val="24"/>
        </w:rPr>
        <w:t>significantly associated with</w:t>
      </w:r>
      <w:r w:rsidR="00516BDC" w:rsidRPr="007266EE">
        <w:rPr>
          <w:rFonts w:ascii="Times New Roman" w:hAnsi="Times New Roman" w:cs="Times New Roman"/>
          <w:sz w:val="24"/>
          <w:szCs w:val="24"/>
        </w:rPr>
        <w:t xml:space="preserve"> the </w:t>
      </w:r>
      <w:r w:rsidR="00516BDC" w:rsidRPr="003E10C7">
        <w:rPr>
          <w:rFonts w:ascii="Times New Roman" w:hAnsi="Times New Roman" w:cs="Times New Roman"/>
          <w:sz w:val="24"/>
          <w:szCs w:val="24"/>
        </w:rPr>
        <w:t>ownership</w:t>
      </w:r>
      <w:r w:rsidR="00516BDC" w:rsidRPr="007266EE">
        <w:rPr>
          <w:rFonts w:ascii="Times New Roman" w:hAnsi="Times New Roman" w:cs="Times New Roman"/>
          <w:sz w:val="24"/>
          <w:szCs w:val="24"/>
        </w:rPr>
        <w:t xml:space="preserve"> of </w:t>
      </w:r>
      <w:r w:rsidR="00516BDC" w:rsidRPr="003E10C7">
        <w:rPr>
          <w:rFonts w:ascii="Times New Roman" w:hAnsi="Times New Roman" w:cs="Times New Roman"/>
          <w:sz w:val="24"/>
          <w:szCs w:val="24"/>
        </w:rPr>
        <w:t>insurance</w:t>
      </w:r>
      <w:r w:rsidR="00516BDC" w:rsidRPr="007266EE">
        <w:rPr>
          <w:rFonts w:ascii="Times New Roman" w:hAnsi="Times New Roman" w:cs="Times New Roman"/>
          <w:sz w:val="24"/>
          <w:szCs w:val="24"/>
        </w:rPr>
        <w:t>.</w:t>
      </w:r>
      <w:r w:rsidR="00654E0D" w:rsidRPr="007266EE">
        <w:rPr>
          <w:rFonts w:ascii="Times New Roman" w:hAnsi="Times New Roman" w:cs="Times New Roman"/>
          <w:sz w:val="24"/>
          <w:szCs w:val="24"/>
        </w:rPr>
        <w:t xml:space="preserve"> </w:t>
      </w:r>
      <w:r w:rsidR="00654E0D" w:rsidRPr="007F6854">
        <w:rPr>
          <w:rFonts w:ascii="Times New Roman" w:hAnsi="Times New Roman" w:cs="Times New Roman"/>
          <w:sz w:val="24"/>
          <w:szCs w:val="24"/>
        </w:rPr>
        <w:t xml:space="preserve">These results are consistent with earlier research that demonstrated </w:t>
      </w:r>
      <w:r w:rsidR="00654E0D" w:rsidRPr="007F6854">
        <w:rPr>
          <w:rFonts w:ascii="Times New Roman" w:hAnsi="Times New Roman" w:cs="Times New Roman"/>
          <w:sz w:val="24"/>
          <w:szCs w:val="24"/>
        </w:rPr>
        <w:t xml:space="preserve">positive </w:t>
      </w:r>
      <w:r w:rsidR="00654E0D" w:rsidRPr="007F6854">
        <w:rPr>
          <w:rFonts w:ascii="Times New Roman" w:hAnsi="Times New Roman" w:cs="Times New Roman"/>
          <w:sz w:val="24"/>
          <w:szCs w:val="24"/>
        </w:rPr>
        <w:t xml:space="preserve">relationship between insurance ownership and socioeconomic </w:t>
      </w:r>
      <w:r w:rsidR="00654E0D" w:rsidRPr="007F6854">
        <w:rPr>
          <w:rFonts w:ascii="Times New Roman" w:hAnsi="Times New Roman" w:cs="Times New Roman"/>
          <w:sz w:val="24"/>
          <w:szCs w:val="24"/>
        </w:rPr>
        <w:t xml:space="preserve">factors </w:t>
      </w:r>
      <w:sdt>
        <w:sdtPr>
          <w:rPr>
            <w:rFonts w:ascii="Times New Roman" w:hAnsi="Times New Roman" w:cs="Times New Roman"/>
            <w:color w:val="000000"/>
            <w:sz w:val="24"/>
            <w:szCs w:val="24"/>
          </w:rPr>
          <w:tag w:val="MENDELEY_CITATION_v3_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"/>
          <w:id w:val="-1986085126"/>
          <w:placeholder>
            <w:docPart w:val="DefaultPlaceholder_-1854013440"/>
          </w:placeholder>
        </w:sdtPr>
        <w:sdtContent>
          <w:r w:rsidR="007266EE" w:rsidRPr="007F6854">
            <w:rPr>
              <w:rFonts w:ascii="Times New Roman" w:hAnsi="Times New Roman" w:cs="Times New Roman"/>
              <w:color w:val="000000"/>
              <w:sz w:val="24"/>
              <w:szCs w:val="24"/>
            </w:rPr>
            <w:t>(Amu et al., 2018; Kirigia et al., 2005)</w:t>
          </w:r>
        </w:sdtContent>
      </w:sdt>
    </w:p>
    <w:p w14:paraId="5A09FB18" w14:textId="49C175B1" w:rsidR="0047544D" w:rsidRPr="007266EE" w:rsidRDefault="002361CA" w:rsidP="007266EE">
      <w:pPr>
        <w:spacing w:line="360" w:lineRule="auto"/>
        <w:jc w:val="both"/>
        <w:rPr>
          <w:rFonts w:ascii="Times New Roman" w:hAnsi="Times New Roman" w:cs="Times New Roman"/>
          <w:sz w:val="24"/>
          <w:szCs w:val="24"/>
        </w:rPr>
      </w:pPr>
      <w:r w:rsidRPr="007266EE">
        <w:rPr>
          <w:rFonts w:ascii="Times New Roman" w:hAnsi="Times New Roman" w:cs="Times New Roman"/>
          <w:sz w:val="24"/>
          <w:szCs w:val="24"/>
        </w:rPr>
        <w:t xml:space="preserve">Table-1 revealed that </w:t>
      </w:r>
      <w:r w:rsidR="004844FF" w:rsidRPr="007266EE">
        <w:rPr>
          <w:rFonts w:ascii="Times New Roman" w:hAnsi="Times New Roman" w:cs="Times New Roman"/>
          <w:sz w:val="24"/>
          <w:szCs w:val="24"/>
        </w:rPr>
        <w:t>I</w:t>
      </w:r>
      <w:r w:rsidR="004844FF" w:rsidRPr="007266EE">
        <w:rPr>
          <w:rFonts w:ascii="Times New Roman" w:hAnsi="Times New Roman" w:cs="Times New Roman"/>
          <w:sz w:val="24"/>
          <w:szCs w:val="24"/>
        </w:rPr>
        <w:t xml:space="preserve">ndividuals </w:t>
      </w:r>
      <w:r w:rsidR="004844FF" w:rsidRPr="007266EE">
        <w:rPr>
          <w:rFonts w:ascii="Times New Roman" w:hAnsi="Times New Roman" w:cs="Times New Roman"/>
          <w:sz w:val="24"/>
          <w:szCs w:val="24"/>
        </w:rPr>
        <w:t>with higher</w:t>
      </w:r>
      <w:r w:rsidR="004844FF" w:rsidRPr="007266EE">
        <w:rPr>
          <w:rFonts w:ascii="Times New Roman" w:hAnsi="Times New Roman" w:cs="Times New Roman"/>
          <w:sz w:val="24"/>
          <w:szCs w:val="24"/>
        </w:rPr>
        <w:t xml:space="preserve"> age</w:t>
      </w:r>
      <w:r w:rsidR="004844FF" w:rsidRPr="007266EE">
        <w:rPr>
          <w:rFonts w:ascii="Times New Roman" w:hAnsi="Times New Roman" w:cs="Times New Roman"/>
          <w:sz w:val="24"/>
          <w:szCs w:val="24"/>
        </w:rPr>
        <w:t xml:space="preserve"> </w:t>
      </w:r>
      <w:r w:rsidR="004844FF" w:rsidRPr="007266EE">
        <w:rPr>
          <w:rFonts w:ascii="Times New Roman" w:hAnsi="Times New Roman" w:cs="Times New Roman"/>
          <w:sz w:val="24"/>
          <w:szCs w:val="24"/>
        </w:rPr>
        <w:t xml:space="preserve">tend to </w:t>
      </w:r>
      <w:r w:rsidR="004844FF" w:rsidRPr="007266EE">
        <w:rPr>
          <w:rFonts w:ascii="Times New Roman" w:hAnsi="Times New Roman" w:cs="Times New Roman"/>
          <w:sz w:val="24"/>
          <w:szCs w:val="24"/>
        </w:rPr>
        <w:t xml:space="preserve">have more </w:t>
      </w:r>
      <w:r w:rsidR="004844FF" w:rsidRPr="007266EE">
        <w:rPr>
          <w:rFonts w:ascii="Times New Roman" w:hAnsi="Times New Roman" w:cs="Times New Roman"/>
          <w:sz w:val="24"/>
          <w:szCs w:val="24"/>
        </w:rPr>
        <w:t>investments in</w:t>
      </w:r>
      <w:r w:rsidR="004844FF" w:rsidRPr="007266EE">
        <w:rPr>
          <w:rFonts w:ascii="Times New Roman" w:hAnsi="Times New Roman" w:cs="Times New Roman"/>
          <w:sz w:val="24"/>
          <w:szCs w:val="24"/>
        </w:rPr>
        <w:t xml:space="preserve"> </w:t>
      </w:r>
      <w:r w:rsidR="004844FF" w:rsidRPr="007266EE">
        <w:rPr>
          <w:rFonts w:ascii="Times New Roman" w:hAnsi="Times New Roman" w:cs="Times New Roman"/>
          <w:sz w:val="24"/>
          <w:szCs w:val="24"/>
        </w:rPr>
        <w:t>health insurance</w:t>
      </w:r>
      <w:r w:rsidR="00B77710" w:rsidRPr="007266EE">
        <w:rPr>
          <w:rFonts w:ascii="Times New Roman" w:hAnsi="Times New Roman" w:cs="Times New Roman"/>
          <w:sz w:val="24"/>
          <w:szCs w:val="24"/>
        </w:rPr>
        <w:t xml:space="preserve"> to get financial security</w:t>
      </w:r>
      <w:r w:rsidR="004844FF" w:rsidRPr="007266EE">
        <w:rPr>
          <w:rFonts w:ascii="Times New Roman" w:hAnsi="Times New Roman" w:cs="Times New Roman"/>
          <w:sz w:val="24"/>
          <w:szCs w:val="24"/>
        </w:rPr>
        <w:t xml:space="preserve"> and </w:t>
      </w:r>
      <w:r w:rsidR="004844FF" w:rsidRPr="007266EE">
        <w:rPr>
          <w:rFonts w:ascii="Times New Roman" w:hAnsi="Times New Roman" w:cs="Times New Roman"/>
          <w:sz w:val="24"/>
          <w:szCs w:val="24"/>
        </w:rPr>
        <w:t>consiste</w:t>
      </w:r>
      <w:r w:rsidR="004844FF" w:rsidRPr="007266EE">
        <w:rPr>
          <w:rFonts w:ascii="Times New Roman" w:hAnsi="Times New Roman" w:cs="Times New Roman"/>
          <w:sz w:val="24"/>
          <w:szCs w:val="24"/>
        </w:rPr>
        <w:t>ncy</w:t>
      </w:r>
      <w:r w:rsidRPr="007266EE">
        <w:rPr>
          <w:rFonts w:ascii="Times New Roman" w:hAnsi="Times New Roman" w:cs="Times New Roman"/>
          <w:sz w:val="24"/>
          <w:szCs w:val="24"/>
        </w:rPr>
        <w:t xml:space="preserve"> found</w:t>
      </w:r>
      <w:r w:rsidR="004844FF" w:rsidRPr="007266EE">
        <w:rPr>
          <w:rFonts w:ascii="Times New Roman" w:hAnsi="Times New Roman" w:cs="Times New Roman"/>
          <w:sz w:val="24"/>
          <w:szCs w:val="24"/>
        </w:rPr>
        <w:t xml:space="preserve"> in the findings of </w:t>
      </w:r>
      <w:r w:rsidR="004844FF" w:rsidRPr="007266EE">
        <w:rPr>
          <w:rFonts w:ascii="Times New Roman" w:hAnsi="Times New Roman" w:cs="Times New Roman"/>
          <w:sz w:val="24"/>
          <w:szCs w:val="24"/>
        </w:rPr>
        <w:t xml:space="preserve">Grossman et al., </w:t>
      </w:r>
      <w:r w:rsidR="004844FF" w:rsidRPr="007266EE">
        <w:rPr>
          <w:rFonts w:ascii="Times New Roman" w:hAnsi="Times New Roman" w:cs="Times New Roman"/>
          <w:sz w:val="24"/>
          <w:szCs w:val="24"/>
        </w:rPr>
        <w:t>(</w:t>
      </w:r>
      <w:r w:rsidR="004844FF" w:rsidRPr="007266EE">
        <w:rPr>
          <w:rFonts w:ascii="Times New Roman" w:hAnsi="Times New Roman" w:cs="Times New Roman"/>
          <w:sz w:val="24"/>
          <w:szCs w:val="24"/>
        </w:rPr>
        <w:t>1972)</w:t>
      </w:r>
      <w:r w:rsidR="004844FF" w:rsidRPr="007266EE">
        <w:rPr>
          <w:rFonts w:ascii="Times New Roman" w:hAnsi="Times New Roman" w:cs="Times New Roman"/>
          <w:sz w:val="24"/>
          <w:szCs w:val="24"/>
        </w:rPr>
        <w:t>. He mentioned that</w:t>
      </w:r>
      <w:r w:rsidR="008B3DF2">
        <w:rPr>
          <w:rFonts w:ascii="Times New Roman" w:hAnsi="Times New Roman" w:cs="Times New Roman"/>
          <w:sz w:val="24"/>
          <w:szCs w:val="24"/>
        </w:rPr>
        <w:t xml:space="preserve"> </w:t>
      </w:r>
      <w:r w:rsidR="008B3DF2" w:rsidRPr="007266EE">
        <w:rPr>
          <w:rFonts w:ascii="Times New Roman" w:hAnsi="Times New Roman" w:cs="Times New Roman"/>
          <w:sz w:val="24"/>
          <w:szCs w:val="24"/>
        </w:rPr>
        <w:t>it is expected that aged people will make larger investments in health than the young group</w:t>
      </w:r>
      <w:r w:rsidR="008B3DF2">
        <w:rPr>
          <w:rFonts w:ascii="Times New Roman" w:hAnsi="Times New Roman" w:cs="Times New Roman"/>
          <w:sz w:val="24"/>
          <w:szCs w:val="24"/>
        </w:rPr>
        <w:t>,</w:t>
      </w:r>
      <w:r w:rsidR="004844FF" w:rsidRPr="007266EE">
        <w:rPr>
          <w:rFonts w:ascii="Times New Roman" w:hAnsi="Times New Roman" w:cs="Times New Roman"/>
          <w:sz w:val="24"/>
          <w:szCs w:val="24"/>
        </w:rPr>
        <w:t xml:space="preserve"> as </w:t>
      </w:r>
      <w:r w:rsidR="004844FF" w:rsidRPr="007266EE">
        <w:rPr>
          <w:rFonts w:ascii="Times New Roman" w:hAnsi="Times New Roman" w:cs="Times New Roman"/>
          <w:sz w:val="24"/>
          <w:szCs w:val="24"/>
        </w:rPr>
        <w:t xml:space="preserve">the health stock depreciation rate rises with age, </w:t>
      </w:r>
      <w:r w:rsidRPr="007266EE">
        <w:rPr>
          <w:rFonts w:ascii="Times New Roman" w:hAnsi="Times New Roman" w:cs="Times New Roman"/>
          <w:sz w:val="24"/>
          <w:szCs w:val="24"/>
        </w:rPr>
        <w:t>Moreover, I</w:t>
      </w:r>
      <w:r w:rsidR="00654E0D" w:rsidRPr="007266EE">
        <w:rPr>
          <w:rFonts w:ascii="Times New Roman" w:hAnsi="Times New Roman" w:cs="Times New Roman"/>
          <w:sz w:val="24"/>
          <w:szCs w:val="24"/>
        </w:rPr>
        <w:t>nsurance ownership</w:t>
      </w:r>
      <w:r w:rsidR="00654E0D" w:rsidRPr="007266EE">
        <w:rPr>
          <w:rFonts w:ascii="Times New Roman" w:hAnsi="Times New Roman" w:cs="Times New Roman"/>
          <w:sz w:val="24"/>
          <w:szCs w:val="24"/>
        </w:rPr>
        <w:t xml:space="preserve"> is</w:t>
      </w:r>
      <w:r w:rsidRPr="007266EE">
        <w:rPr>
          <w:rFonts w:ascii="Times New Roman" w:hAnsi="Times New Roman" w:cs="Times New Roman"/>
          <w:sz w:val="24"/>
          <w:szCs w:val="24"/>
        </w:rPr>
        <w:t xml:space="preserve"> significantly</w:t>
      </w:r>
      <w:r w:rsidR="00654E0D" w:rsidRPr="007266EE">
        <w:rPr>
          <w:rFonts w:ascii="Times New Roman" w:hAnsi="Times New Roman" w:cs="Times New Roman"/>
          <w:sz w:val="24"/>
          <w:szCs w:val="24"/>
        </w:rPr>
        <w:t xml:space="preserve"> </w:t>
      </w:r>
      <w:r w:rsidRPr="007266EE">
        <w:rPr>
          <w:rFonts w:ascii="Times New Roman" w:hAnsi="Times New Roman" w:cs="Times New Roman"/>
          <w:sz w:val="24"/>
          <w:szCs w:val="24"/>
        </w:rPr>
        <w:t xml:space="preserve">affected </w:t>
      </w:r>
      <w:r w:rsidR="00654E0D" w:rsidRPr="007266EE">
        <w:rPr>
          <w:rFonts w:ascii="Times New Roman" w:hAnsi="Times New Roman" w:cs="Times New Roman"/>
          <w:sz w:val="24"/>
          <w:szCs w:val="24"/>
        </w:rPr>
        <w:t xml:space="preserve">through the level of education, such as women with no educations possess the least </w:t>
      </w:r>
      <w:r w:rsidR="00654E0D" w:rsidRPr="007266EE">
        <w:rPr>
          <w:rFonts w:ascii="Times New Roman" w:hAnsi="Times New Roman" w:cs="Times New Roman"/>
          <w:sz w:val="24"/>
          <w:szCs w:val="24"/>
        </w:rPr>
        <w:t>percentage</w:t>
      </w:r>
      <w:r w:rsidR="00654E0D" w:rsidRPr="007266EE">
        <w:rPr>
          <w:rFonts w:ascii="Times New Roman" w:hAnsi="Times New Roman" w:cs="Times New Roman"/>
          <w:sz w:val="24"/>
          <w:szCs w:val="24"/>
        </w:rPr>
        <w:t xml:space="preserve"> of insurance ownership and this is significantly associated with the insurance ownership of women</w:t>
      </w:r>
      <w:r w:rsidR="0027647D" w:rsidRPr="007266EE">
        <w:rPr>
          <w:rFonts w:ascii="Times New Roman" w:hAnsi="Times New Roman" w:cs="Times New Roman"/>
          <w:sz w:val="24"/>
          <w:szCs w:val="24"/>
        </w:rPr>
        <w:t xml:space="preserve"> due to lack of a</w:t>
      </w:r>
      <w:r w:rsidR="0027647D" w:rsidRPr="007266EE">
        <w:rPr>
          <w:rFonts w:ascii="Times New Roman" w:hAnsi="Times New Roman" w:cs="Times New Roman"/>
          <w:sz w:val="24"/>
          <w:szCs w:val="24"/>
        </w:rPr>
        <w:t>ware</w:t>
      </w:r>
      <w:r w:rsidR="0027647D" w:rsidRPr="007266EE">
        <w:rPr>
          <w:rFonts w:ascii="Times New Roman" w:hAnsi="Times New Roman" w:cs="Times New Roman"/>
          <w:sz w:val="24"/>
          <w:szCs w:val="24"/>
        </w:rPr>
        <w:t>ness about their expected or potential expenditure related to their</w:t>
      </w:r>
      <w:r w:rsidR="0027647D" w:rsidRPr="007266EE">
        <w:rPr>
          <w:rFonts w:ascii="Times New Roman" w:hAnsi="Times New Roman" w:cs="Times New Roman"/>
          <w:sz w:val="24"/>
          <w:szCs w:val="24"/>
        </w:rPr>
        <w:t xml:space="preserve"> health and </w:t>
      </w:r>
      <w:r w:rsidR="0027647D" w:rsidRPr="007266EE">
        <w:rPr>
          <w:rFonts w:ascii="Times New Roman" w:hAnsi="Times New Roman" w:cs="Times New Roman"/>
          <w:sz w:val="24"/>
          <w:szCs w:val="24"/>
        </w:rPr>
        <w:t xml:space="preserve">inability for taking health </w:t>
      </w:r>
      <w:r w:rsidR="0027647D" w:rsidRPr="007266EE">
        <w:rPr>
          <w:rFonts w:ascii="Times New Roman" w:hAnsi="Times New Roman" w:cs="Times New Roman"/>
          <w:sz w:val="24"/>
          <w:szCs w:val="24"/>
        </w:rPr>
        <w:t>insurance p</w:t>
      </w:r>
      <w:r w:rsidR="0027647D" w:rsidRPr="007266EE">
        <w:rPr>
          <w:rFonts w:ascii="Times New Roman" w:hAnsi="Times New Roman" w:cs="Times New Roman"/>
          <w:sz w:val="24"/>
          <w:szCs w:val="24"/>
        </w:rPr>
        <w:t xml:space="preserve">olicies. </w:t>
      </w:r>
      <w:r w:rsidR="00654E0D" w:rsidRPr="007266EE">
        <w:rPr>
          <w:rFonts w:ascii="Times New Roman" w:hAnsi="Times New Roman" w:cs="Times New Roman"/>
          <w:sz w:val="24"/>
          <w:szCs w:val="24"/>
        </w:rPr>
        <w:t>However, women with secondary education holds high</w:t>
      </w:r>
      <w:r w:rsidR="0027647D" w:rsidRPr="007266EE">
        <w:rPr>
          <w:rFonts w:ascii="Times New Roman" w:hAnsi="Times New Roman" w:cs="Times New Roman"/>
          <w:sz w:val="24"/>
          <w:szCs w:val="24"/>
        </w:rPr>
        <w:t>est</w:t>
      </w:r>
      <w:r w:rsidR="00654E0D" w:rsidRPr="007266EE">
        <w:rPr>
          <w:rFonts w:ascii="Times New Roman" w:hAnsi="Times New Roman" w:cs="Times New Roman"/>
          <w:sz w:val="24"/>
          <w:szCs w:val="24"/>
        </w:rPr>
        <w:t xml:space="preserve"> percentage</w:t>
      </w:r>
      <w:r w:rsidR="0027647D" w:rsidRPr="007266EE">
        <w:rPr>
          <w:rFonts w:ascii="Times New Roman" w:hAnsi="Times New Roman" w:cs="Times New Roman"/>
          <w:sz w:val="24"/>
          <w:szCs w:val="24"/>
        </w:rPr>
        <w:t xml:space="preserve"> </w:t>
      </w:r>
      <w:r w:rsidR="00654E0D" w:rsidRPr="007266EE">
        <w:rPr>
          <w:rFonts w:ascii="Times New Roman" w:hAnsi="Times New Roman" w:cs="Times New Roman"/>
          <w:sz w:val="24"/>
          <w:szCs w:val="24"/>
        </w:rPr>
        <w:t>of insurance ownership</w:t>
      </w:r>
      <w:r w:rsidR="0027647D" w:rsidRPr="007266EE">
        <w:rPr>
          <w:rFonts w:ascii="Times New Roman" w:hAnsi="Times New Roman" w:cs="Times New Roman"/>
          <w:sz w:val="24"/>
          <w:szCs w:val="24"/>
        </w:rPr>
        <w:t xml:space="preserve"> </w:t>
      </w:r>
      <w:r w:rsidR="0027647D" w:rsidRPr="007266EE">
        <w:rPr>
          <w:rFonts w:ascii="Times New Roman" w:hAnsi="Times New Roman" w:cs="Times New Roman"/>
          <w:sz w:val="24"/>
          <w:szCs w:val="24"/>
        </w:rPr>
        <w:t>among all</w:t>
      </w:r>
      <w:r w:rsidR="00654E0D" w:rsidRPr="007266EE">
        <w:rPr>
          <w:rFonts w:ascii="Times New Roman" w:hAnsi="Times New Roman" w:cs="Times New Roman"/>
          <w:sz w:val="24"/>
          <w:szCs w:val="24"/>
        </w:rPr>
        <w:t xml:space="preserve">, </w:t>
      </w:r>
      <w:r w:rsidR="00654E0D" w:rsidRPr="007266EE">
        <w:rPr>
          <w:rFonts w:ascii="Times New Roman" w:hAnsi="Times New Roman" w:cs="Times New Roman"/>
          <w:sz w:val="24"/>
          <w:szCs w:val="24"/>
        </w:rPr>
        <w:t xml:space="preserve">which is in line with the existing evidence </w:t>
      </w:r>
      <w:r w:rsidR="008B6274" w:rsidRPr="007266EE">
        <w:rPr>
          <w:rFonts w:ascii="Times New Roman" w:hAnsi="Times New Roman" w:cs="Times New Roman"/>
          <w:sz w:val="24"/>
          <w:szCs w:val="24"/>
        </w:rPr>
        <w:t xml:space="preserve">that uneducated women are severely at </w:t>
      </w:r>
      <w:r w:rsidR="00654E0D" w:rsidRPr="007266EE">
        <w:rPr>
          <w:rFonts w:ascii="Times New Roman" w:hAnsi="Times New Roman" w:cs="Times New Roman"/>
          <w:sz w:val="24"/>
          <w:szCs w:val="24"/>
        </w:rPr>
        <w:t>disadvantage</w:t>
      </w:r>
      <w:r w:rsidR="008B6274" w:rsidRPr="007266EE">
        <w:rPr>
          <w:rFonts w:ascii="Times New Roman" w:hAnsi="Times New Roman" w:cs="Times New Roman"/>
          <w:sz w:val="24"/>
          <w:szCs w:val="24"/>
        </w:rPr>
        <w:t xml:space="preserve"> phase in terms of insurance ownership and this finding is supported by</w:t>
      </w:r>
      <w:r w:rsidR="0009117D" w:rsidRPr="007266E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"/>
          <w:id w:val="427316474"/>
          <w:placeholder>
            <w:docPart w:val="DefaultPlaceholder_-1854013440"/>
          </w:placeholder>
        </w:sdtPr>
        <w:sdtContent>
          <w:r w:rsidR="007266EE" w:rsidRPr="007266EE">
            <w:rPr>
              <w:rFonts w:ascii="Times New Roman" w:eastAsia="Times New Roman" w:hAnsi="Times New Roman" w:cs="Times New Roman"/>
              <w:color w:val="000000"/>
              <w:sz w:val="24"/>
              <w:szCs w:val="24"/>
            </w:rPr>
            <w:t>Liu &amp; Chen, (2002);</w:t>
          </w:r>
        </w:sdtContent>
      </w:sdt>
      <w:r w:rsidR="0009117D" w:rsidRPr="007266E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"/>
          <w:id w:val="2099823599"/>
          <w:placeholder>
            <w:docPart w:val="DefaultPlaceholder_-1854013440"/>
          </w:placeholder>
        </w:sdtPr>
        <w:sdtContent>
          <w:r w:rsidR="007266EE" w:rsidRPr="007266EE">
            <w:rPr>
              <w:rFonts w:ascii="Times New Roman" w:hAnsi="Times New Roman" w:cs="Times New Roman"/>
              <w:color w:val="000000"/>
              <w:sz w:val="24"/>
              <w:szCs w:val="24"/>
            </w:rPr>
            <w:t>Kimani et al., (2014)</w:t>
          </w:r>
        </w:sdtContent>
      </w:sdt>
      <w:r w:rsidR="0047544D" w:rsidRPr="007266EE">
        <w:rPr>
          <w:rFonts w:ascii="Times New Roman" w:hAnsi="Times New Roman" w:cs="Times New Roman"/>
          <w:sz w:val="24"/>
          <w:szCs w:val="24"/>
        </w:rPr>
        <w:t xml:space="preserve">. </w:t>
      </w:r>
      <w:r w:rsidR="0047544D" w:rsidRPr="0047544D">
        <w:rPr>
          <w:rFonts w:ascii="Times New Roman" w:hAnsi="Times New Roman" w:cs="Times New Roman"/>
          <w:color w:val="000000"/>
          <w:sz w:val="24"/>
          <w:szCs w:val="24"/>
        </w:rPr>
        <w:t>As one's household wealth index r</w:t>
      </w:r>
      <w:r w:rsidR="0047544D" w:rsidRPr="007266EE">
        <w:rPr>
          <w:rFonts w:ascii="Times New Roman" w:hAnsi="Times New Roman" w:cs="Times New Roman"/>
          <w:color w:val="000000"/>
          <w:sz w:val="24"/>
          <w:szCs w:val="24"/>
        </w:rPr>
        <w:t>ises</w:t>
      </w:r>
      <w:r w:rsidR="0047544D" w:rsidRPr="0047544D">
        <w:rPr>
          <w:rFonts w:ascii="Times New Roman" w:hAnsi="Times New Roman" w:cs="Times New Roman"/>
          <w:color w:val="000000"/>
          <w:sz w:val="24"/>
          <w:szCs w:val="24"/>
        </w:rPr>
        <w:t>, likelihood of having insurance</w:t>
      </w:r>
      <w:r w:rsidR="0047544D" w:rsidRPr="007266EE">
        <w:rPr>
          <w:rFonts w:ascii="Times New Roman" w:hAnsi="Times New Roman" w:cs="Times New Roman"/>
          <w:color w:val="000000"/>
          <w:sz w:val="24"/>
          <w:szCs w:val="24"/>
        </w:rPr>
        <w:t xml:space="preserve"> also goes up</w:t>
      </w:r>
      <w:r w:rsidR="0047544D" w:rsidRPr="0047544D">
        <w:rPr>
          <w:rFonts w:ascii="Times New Roman" w:hAnsi="Times New Roman" w:cs="Times New Roman"/>
          <w:color w:val="000000"/>
          <w:sz w:val="24"/>
          <w:szCs w:val="24"/>
        </w:rPr>
        <w:t xml:space="preserve">. This result is in line </w:t>
      </w:r>
      <w:r w:rsidR="0047544D" w:rsidRPr="0047544D">
        <w:rPr>
          <w:rFonts w:ascii="Times New Roman" w:hAnsi="Times New Roman" w:cs="Times New Roman"/>
          <w:color w:val="000000"/>
          <w:sz w:val="24"/>
          <w:szCs w:val="24"/>
        </w:rPr>
        <w:lastRenderedPageBreak/>
        <w:t>with earlier research that indicated wealthier households were more likely to have insurance</w:t>
      </w:r>
      <w:sdt>
        <w:sdtPr>
          <w:rPr>
            <w:rFonts w:ascii="Times New Roman" w:hAnsi="Times New Roman" w:cs="Times New Roman"/>
            <w:color w:val="000000"/>
            <w:sz w:val="24"/>
            <w:szCs w:val="24"/>
          </w:rPr>
          <w:tag w:val="MENDELEY_CITATION_v3_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"/>
          <w:id w:val="-1612814465"/>
          <w:placeholder>
            <w:docPart w:val="DefaultPlaceholder_-1854013440"/>
          </w:placeholder>
        </w:sdtPr>
        <w:sdtContent>
          <w:r w:rsidR="007266EE" w:rsidRPr="007266EE">
            <w:rPr>
              <w:rFonts w:ascii="Times New Roman" w:hAnsi="Times New Roman" w:cs="Times New Roman"/>
              <w:color w:val="000000"/>
              <w:sz w:val="24"/>
              <w:szCs w:val="24"/>
            </w:rPr>
            <w:t>(Kumi-Kyereme et al., 2013;</w:t>
          </w:r>
        </w:sdtContent>
      </w:sdt>
      <w:r w:rsidR="00AB2350" w:rsidRPr="007266E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"/>
          <w:id w:val="-925505293"/>
          <w:placeholder>
            <w:docPart w:val="DefaultPlaceholder_-1854013440"/>
          </w:placeholder>
        </w:sdtPr>
        <w:sdtContent>
          <w:r w:rsidR="007266EE" w:rsidRPr="007266EE">
            <w:rPr>
              <w:rFonts w:ascii="Times New Roman" w:hAnsi="Times New Roman" w:cs="Times New Roman"/>
              <w:color w:val="000000"/>
              <w:sz w:val="24"/>
              <w:szCs w:val="24"/>
            </w:rPr>
            <w:t>Sarpong et al., 2010)</w:t>
          </w:r>
        </w:sdtContent>
      </w:sdt>
    </w:p>
    <w:p w14:paraId="4892B176" w14:textId="3668071C" w:rsidR="00F03ECC" w:rsidRPr="007266EE" w:rsidRDefault="00F03ECC" w:rsidP="007266EE">
      <w:pPr>
        <w:spacing w:line="360" w:lineRule="auto"/>
        <w:jc w:val="both"/>
        <w:rPr>
          <w:rFonts w:ascii="Times New Roman" w:hAnsi="Times New Roman" w:cs="Times New Roman"/>
          <w:sz w:val="24"/>
          <w:szCs w:val="24"/>
        </w:rPr>
      </w:pPr>
      <w:r w:rsidRPr="00F03ECC">
        <w:rPr>
          <w:rFonts w:ascii="Times New Roman" w:hAnsi="Times New Roman" w:cs="Times New Roman"/>
          <w:sz w:val="24"/>
          <w:szCs w:val="24"/>
        </w:rPr>
        <w:t>There are a number of noteworthy advantages</w:t>
      </w:r>
      <w:r w:rsidRPr="007266EE">
        <w:rPr>
          <w:rFonts w:ascii="Times New Roman" w:hAnsi="Times New Roman" w:cs="Times New Roman"/>
          <w:sz w:val="24"/>
          <w:szCs w:val="24"/>
        </w:rPr>
        <w:t>, e.g., t</w:t>
      </w:r>
      <w:r w:rsidRPr="00F03ECC">
        <w:rPr>
          <w:rFonts w:ascii="Times New Roman" w:hAnsi="Times New Roman" w:cs="Times New Roman"/>
          <w:sz w:val="24"/>
          <w:szCs w:val="24"/>
        </w:rPr>
        <w:t xml:space="preserve">he datasets are nationally representative and had a sizable sample size. Consequently, the results can be applied to the whole female population. </w:t>
      </w:r>
      <w:r w:rsidRPr="007266EE">
        <w:rPr>
          <w:rFonts w:ascii="Times New Roman" w:hAnsi="Times New Roman" w:cs="Times New Roman"/>
          <w:sz w:val="24"/>
          <w:szCs w:val="24"/>
        </w:rPr>
        <w:t>However, Limitations include that a</w:t>
      </w:r>
      <w:r w:rsidRPr="007266EE">
        <w:rPr>
          <w:rFonts w:ascii="Times New Roman" w:hAnsi="Times New Roman" w:cs="Times New Roman"/>
          <w:sz w:val="24"/>
          <w:szCs w:val="24"/>
        </w:rPr>
        <w:t>nalyses cannot ensure a causal association between the outcome and explanatory factors because the study was based on cross-sectional surveys. The variables were chosen based on their availability in the datasets because the surveys are secondary.</w:t>
      </w:r>
      <w:r w:rsidR="007266EE" w:rsidRPr="007266EE">
        <w:rPr>
          <w:rFonts w:ascii="Times New Roman" w:hAnsi="Times New Roman" w:cs="Times New Roman"/>
          <w:sz w:val="24"/>
          <w:szCs w:val="24"/>
        </w:rPr>
        <w:t xml:space="preserve"> Moreover, </w:t>
      </w:r>
      <w:r w:rsidRPr="00F03ECC">
        <w:rPr>
          <w:rFonts w:ascii="Times New Roman" w:hAnsi="Times New Roman" w:cs="Times New Roman"/>
          <w:sz w:val="24"/>
          <w:szCs w:val="24"/>
        </w:rPr>
        <w:t>because</w:t>
      </w:r>
      <w:r w:rsidRPr="007266EE">
        <w:rPr>
          <w:rFonts w:ascii="Times New Roman" w:hAnsi="Times New Roman" w:cs="Times New Roman"/>
          <w:sz w:val="24"/>
          <w:szCs w:val="24"/>
        </w:rPr>
        <w:t xml:space="preserve"> of</w:t>
      </w:r>
      <w:r w:rsidRPr="00F03ECC">
        <w:rPr>
          <w:rFonts w:ascii="Times New Roman" w:hAnsi="Times New Roman" w:cs="Times New Roman"/>
          <w:sz w:val="24"/>
          <w:szCs w:val="24"/>
        </w:rPr>
        <w:t xml:space="preserve"> lack</w:t>
      </w:r>
      <w:r w:rsidRPr="007266EE">
        <w:rPr>
          <w:rFonts w:ascii="Times New Roman" w:hAnsi="Times New Roman" w:cs="Times New Roman"/>
          <w:sz w:val="24"/>
          <w:szCs w:val="24"/>
        </w:rPr>
        <w:t xml:space="preserve"> of </w:t>
      </w:r>
      <w:r w:rsidRPr="00F03ECC">
        <w:rPr>
          <w:rFonts w:ascii="Times New Roman" w:hAnsi="Times New Roman" w:cs="Times New Roman"/>
          <w:sz w:val="24"/>
          <w:szCs w:val="24"/>
        </w:rPr>
        <w:t xml:space="preserve">information on respondents' health status (such as the frequency and existence of illnesses), </w:t>
      </w:r>
      <w:r w:rsidRPr="007266EE">
        <w:rPr>
          <w:rFonts w:ascii="Times New Roman" w:hAnsi="Times New Roman" w:cs="Times New Roman"/>
          <w:sz w:val="24"/>
          <w:szCs w:val="24"/>
        </w:rPr>
        <w:t xml:space="preserve">it was impossible </w:t>
      </w:r>
      <w:r w:rsidRPr="00F03ECC">
        <w:rPr>
          <w:rFonts w:ascii="Times New Roman" w:hAnsi="Times New Roman" w:cs="Times New Roman"/>
          <w:sz w:val="24"/>
          <w:szCs w:val="24"/>
        </w:rPr>
        <w:t xml:space="preserve">to evaluate the relationship between health status and health insurance coverage. </w:t>
      </w:r>
      <w:r w:rsidRPr="007266EE">
        <w:rPr>
          <w:rFonts w:ascii="Times New Roman" w:hAnsi="Times New Roman" w:cs="Times New Roman"/>
          <w:sz w:val="24"/>
          <w:szCs w:val="24"/>
        </w:rPr>
        <w:t>Health status is a significant predictor of health insurance coverage, according to earlier research</w:t>
      </w:r>
      <w:r w:rsidRPr="007266E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"/>
          <w:id w:val="-643033897"/>
          <w:placeholder>
            <w:docPart w:val="88BBEEB6447943BD8B81E2B40EDC72D5"/>
          </w:placeholder>
        </w:sdtPr>
        <w:sdtContent>
          <w:r w:rsidR="007266EE" w:rsidRPr="007266EE">
            <w:rPr>
              <w:rFonts w:ascii="Times New Roman" w:hAnsi="Times New Roman" w:cs="Times New Roman"/>
              <w:color w:val="000000"/>
              <w:sz w:val="24"/>
              <w:szCs w:val="24"/>
            </w:rPr>
            <w:t>(Dong et al., 2009)</w:t>
          </w:r>
        </w:sdtContent>
      </w:sdt>
      <w:r w:rsidRPr="007266EE">
        <w:rPr>
          <w:rFonts w:ascii="Times New Roman" w:hAnsi="Times New Roman" w:cs="Times New Roman"/>
          <w:sz w:val="24"/>
          <w:szCs w:val="24"/>
        </w:rPr>
        <w:t xml:space="preserve">. </w:t>
      </w:r>
      <w:r w:rsidRPr="007266EE">
        <w:rPr>
          <w:rFonts w:ascii="Times New Roman" w:hAnsi="Times New Roman" w:cs="Times New Roman"/>
          <w:sz w:val="24"/>
          <w:szCs w:val="24"/>
        </w:rPr>
        <w:t>Another drawback is</w:t>
      </w:r>
      <w:r w:rsidRPr="007266EE">
        <w:rPr>
          <w:rFonts w:ascii="Times New Roman" w:hAnsi="Times New Roman" w:cs="Times New Roman"/>
          <w:sz w:val="24"/>
          <w:szCs w:val="24"/>
        </w:rPr>
        <w:t xml:space="preserve"> the inability</w:t>
      </w:r>
      <w:r w:rsidRPr="007266EE">
        <w:rPr>
          <w:rFonts w:ascii="Times New Roman" w:hAnsi="Times New Roman" w:cs="Times New Roman"/>
          <w:sz w:val="24"/>
          <w:szCs w:val="24"/>
        </w:rPr>
        <w:t xml:space="preserve"> to evaluate the relationship between the level of insurance coverage and health insurance ownership as the questionnaire did not gather information on the scope of insurance coverage, such as the services covered. </w:t>
      </w:r>
    </w:p>
    <w:p w14:paraId="4FC33D41" w14:textId="3EAEC61F" w:rsidR="00F03ECC" w:rsidRPr="00F03ECC" w:rsidRDefault="00F03ECC" w:rsidP="007266EE">
      <w:pPr>
        <w:spacing w:line="360" w:lineRule="auto"/>
        <w:jc w:val="both"/>
        <w:rPr>
          <w:rFonts w:ascii="Times New Roman" w:hAnsi="Times New Roman" w:cs="Times New Roman"/>
          <w:sz w:val="24"/>
          <w:szCs w:val="24"/>
        </w:rPr>
      </w:pPr>
    </w:p>
    <w:p w14:paraId="4DBFB392" w14:textId="4BE9D1B9" w:rsidR="00DB0800" w:rsidRPr="007266EE" w:rsidRDefault="00DB0800" w:rsidP="007266EE">
      <w:pPr>
        <w:spacing w:line="360" w:lineRule="auto"/>
        <w:rPr>
          <w:rFonts w:ascii="Times New Roman" w:hAnsi="Times New Roman" w:cs="Times New Roman"/>
          <w:sz w:val="24"/>
          <w:szCs w:val="24"/>
        </w:rPr>
      </w:pPr>
    </w:p>
    <w:sectPr w:rsidR="00DB0800" w:rsidRPr="00726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C7"/>
    <w:rsid w:val="0009117D"/>
    <w:rsid w:val="000D6418"/>
    <w:rsid w:val="00220FBD"/>
    <w:rsid w:val="002361CA"/>
    <w:rsid w:val="00275299"/>
    <w:rsid w:val="0027647D"/>
    <w:rsid w:val="00345361"/>
    <w:rsid w:val="003E10C7"/>
    <w:rsid w:val="0047544D"/>
    <w:rsid w:val="004844FF"/>
    <w:rsid w:val="00516BDC"/>
    <w:rsid w:val="005D07A9"/>
    <w:rsid w:val="006363C3"/>
    <w:rsid w:val="00654E0D"/>
    <w:rsid w:val="00670C30"/>
    <w:rsid w:val="006D5E0B"/>
    <w:rsid w:val="007266EE"/>
    <w:rsid w:val="007F6854"/>
    <w:rsid w:val="008B3DF2"/>
    <w:rsid w:val="008B6274"/>
    <w:rsid w:val="00A36BD5"/>
    <w:rsid w:val="00AB2350"/>
    <w:rsid w:val="00B77710"/>
    <w:rsid w:val="00DB0800"/>
    <w:rsid w:val="00F0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A140"/>
  <w15:chartTrackingRefBased/>
  <w15:docId w15:val="{84238562-7334-4997-844B-12010F1A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E0D"/>
    <w:rPr>
      <w:color w:val="666666"/>
    </w:rPr>
  </w:style>
  <w:style w:type="character" w:styleId="Hyperlink">
    <w:name w:val="Hyperlink"/>
    <w:basedOn w:val="DefaultParagraphFont"/>
    <w:uiPriority w:val="99"/>
    <w:unhideWhenUsed/>
    <w:rsid w:val="0027647D"/>
    <w:rPr>
      <w:color w:val="0563C1" w:themeColor="hyperlink"/>
      <w:u w:val="single"/>
    </w:rPr>
  </w:style>
  <w:style w:type="character" w:styleId="UnresolvedMention">
    <w:name w:val="Unresolved Mention"/>
    <w:basedOn w:val="DefaultParagraphFont"/>
    <w:uiPriority w:val="99"/>
    <w:semiHidden/>
    <w:unhideWhenUsed/>
    <w:rsid w:val="00276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43898">
      <w:bodyDiv w:val="1"/>
      <w:marLeft w:val="0"/>
      <w:marRight w:val="0"/>
      <w:marTop w:val="0"/>
      <w:marBottom w:val="0"/>
      <w:divBdr>
        <w:top w:val="none" w:sz="0" w:space="0" w:color="auto"/>
        <w:left w:val="none" w:sz="0" w:space="0" w:color="auto"/>
        <w:bottom w:val="none" w:sz="0" w:space="0" w:color="auto"/>
        <w:right w:val="none" w:sz="0" w:space="0" w:color="auto"/>
      </w:divBdr>
      <w:divsChild>
        <w:div w:id="150828418">
          <w:marLeft w:val="0"/>
          <w:marRight w:val="0"/>
          <w:marTop w:val="0"/>
          <w:marBottom w:val="0"/>
          <w:divBdr>
            <w:top w:val="none" w:sz="0" w:space="0" w:color="auto"/>
            <w:left w:val="none" w:sz="0" w:space="0" w:color="auto"/>
            <w:bottom w:val="none" w:sz="0" w:space="0" w:color="auto"/>
            <w:right w:val="none" w:sz="0" w:space="0" w:color="auto"/>
          </w:divBdr>
        </w:div>
        <w:div w:id="669138080">
          <w:marLeft w:val="0"/>
          <w:marRight w:val="0"/>
          <w:marTop w:val="0"/>
          <w:marBottom w:val="0"/>
          <w:divBdr>
            <w:top w:val="none" w:sz="0" w:space="0" w:color="auto"/>
            <w:left w:val="none" w:sz="0" w:space="0" w:color="auto"/>
            <w:bottom w:val="none" w:sz="0" w:space="0" w:color="auto"/>
            <w:right w:val="none" w:sz="0" w:space="0" w:color="auto"/>
          </w:divBdr>
        </w:div>
        <w:div w:id="1746604783">
          <w:marLeft w:val="0"/>
          <w:marRight w:val="0"/>
          <w:marTop w:val="0"/>
          <w:marBottom w:val="0"/>
          <w:divBdr>
            <w:top w:val="none" w:sz="0" w:space="0" w:color="auto"/>
            <w:left w:val="none" w:sz="0" w:space="0" w:color="auto"/>
            <w:bottom w:val="none" w:sz="0" w:space="0" w:color="auto"/>
            <w:right w:val="none" w:sz="0" w:space="0" w:color="auto"/>
          </w:divBdr>
        </w:div>
        <w:div w:id="1783958627">
          <w:marLeft w:val="0"/>
          <w:marRight w:val="0"/>
          <w:marTop w:val="0"/>
          <w:marBottom w:val="0"/>
          <w:divBdr>
            <w:top w:val="none" w:sz="0" w:space="0" w:color="auto"/>
            <w:left w:val="none" w:sz="0" w:space="0" w:color="auto"/>
            <w:bottom w:val="none" w:sz="0" w:space="0" w:color="auto"/>
            <w:right w:val="none" w:sz="0" w:space="0" w:color="auto"/>
          </w:divBdr>
        </w:div>
        <w:div w:id="1313874632">
          <w:marLeft w:val="0"/>
          <w:marRight w:val="0"/>
          <w:marTop w:val="0"/>
          <w:marBottom w:val="0"/>
          <w:divBdr>
            <w:top w:val="none" w:sz="0" w:space="0" w:color="auto"/>
            <w:left w:val="none" w:sz="0" w:space="0" w:color="auto"/>
            <w:bottom w:val="none" w:sz="0" w:space="0" w:color="auto"/>
            <w:right w:val="none" w:sz="0" w:space="0" w:color="auto"/>
          </w:divBdr>
        </w:div>
        <w:div w:id="1414399362">
          <w:marLeft w:val="0"/>
          <w:marRight w:val="0"/>
          <w:marTop w:val="0"/>
          <w:marBottom w:val="0"/>
          <w:divBdr>
            <w:top w:val="none" w:sz="0" w:space="0" w:color="auto"/>
            <w:left w:val="none" w:sz="0" w:space="0" w:color="auto"/>
            <w:bottom w:val="none" w:sz="0" w:space="0" w:color="auto"/>
            <w:right w:val="none" w:sz="0" w:space="0" w:color="auto"/>
          </w:divBdr>
        </w:div>
        <w:div w:id="1218129994">
          <w:marLeft w:val="0"/>
          <w:marRight w:val="0"/>
          <w:marTop w:val="0"/>
          <w:marBottom w:val="0"/>
          <w:divBdr>
            <w:top w:val="none" w:sz="0" w:space="0" w:color="auto"/>
            <w:left w:val="none" w:sz="0" w:space="0" w:color="auto"/>
            <w:bottom w:val="none" w:sz="0" w:space="0" w:color="auto"/>
            <w:right w:val="none" w:sz="0" w:space="0" w:color="auto"/>
          </w:divBdr>
        </w:div>
        <w:div w:id="222913001">
          <w:marLeft w:val="0"/>
          <w:marRight w:val="0"/>
          <w:marTop w:val="0"/>
          <w:marBottom w:val="0"/>
          <w:divBdr>
            <w:top w:val="none" w:sz="0" w:space="0" w:color="auto"/>
            <w:left w:val="none" w:sz="0" w:space="0" w:color="auto"/>
            <w:bottom w:val="none" w:sz="0" w:space="0" w:color="auto"/>
            <w:right w:val="none" w:sz="0" w:space="0" w:color="auto"/>
          </w:divBdr>
        </w:div>
        <w:div w:id="1298560821">
          <w:marLeft w:val="0"/>
          <w:marRight w:val="0"/>
          <w:marTop w:val="0"/>
          <w:marBottom w:val="0"/>
          <w:divBdr>
            <w:top w:val="none" w:sz="0" w:space="0" w:color="auto"/>
            <w:left w:val="none" w:sz="0" w:space="0" w:color="auto"/>
            <w:bottom w:val="none" w:sz="0" w:space="0" w:color="auto"/>
            <w:right w:val="none" w:sz="0" w:space="0" w:color="auto"/>
          </w:divBdr>
        </w:div>
        <w:div w:id="1412699975">
          <w:marLeft w:val="0"/>
          <w:marRight w:val="0"/>
          <w:marTop w:val="0"/>
          <w:marBottom w:val="0"/>
          <w:divBdr>
            <w:top w:val="none" w:sz="0" w:space="0" w:color="auto"/>
            <w:left w:val="none" w:sz="0" w:space="0" w:color="auto"/>
            <w:bottom w:val="none" w:sz="0" w:space="0" w:color="auto"/>
            <w:right w:val="none" w:sz="0" w:space="0" w:color="auto"/>
          </w:divBdr>
        </w:div>
        <w:div w:id="2073691932">
          <w:marLeft w:val="0"/>
          <w:marRight w:val="0"/>
          <w:marTop w:val="0"/>
          <w:marBottom w:val="0"/>
          <w:divBdr>
            <w:top w:val="none" w:sz="0" w:space="0" w:color="auto"/>
            <w:left w:val="none" w:sz="0" w:space="0" w:color="auto"/>
            <w:bottom w:val="none" w:sz="0" w:space="0" w:color="auto"/>
            <w:right w:val="none" w:sz="0" w:space="0" w:color="auto"/>
          </w:divBdr>
        </w:div>
      </w:divsChild>
    </w:div>
    <w:div w:id="140851896">
      <w:bodyDiv w:val="1"/>
      <w:marLeft w:val="0"/>
      <w:marRight w:val="0"/>
      <w:marTop w:val="0"/>
      <w:marBottom w:val="0"/>
      <w:divBdr>
        <w:top w:val="none" w:sz="0" w:space="0" w:color="auto"/>
        <w:left w:val="none" w:sz="0" w:space="0" w:color="auto"/>
        <w:bottom w:val="none" w:sz="0" w:space="0" w:color="auto"/>
        <w:right w:val="none" w:sz="0" w:space="0" w:color="auto"/>
      </w:divBdr>
    </w:div>
    <w:div w:id="244924654">
      <w:bodyDiv w:val="1"/>
      <w:marLeft w:val="0"/>
      <w:marRight w:val="0"/>
      <w:marTop w:val="0"/>
      <w:marBottom w:val="0"/>
      <w:divBdr>
        <w:top w:val="none" w:sz="0" w:space="0" w:color="auto"/>
        <w:left w:val="none" w:sz="0" w:space="0" w:color="auto"/>
        <w:bottom w:val="none" w:sz="0" w:space="0" w:color="auto"/>
        <w:right w:val="none" w:sz="0" w:space="0" w:color="auto"/>
      </w:divBdr>
    </w:div>
    <w:div w:id="248930189">
      <w:bodyDiv w:val="1"/>
      <w:marLeft w:val="0"/>
      <w:marRight w:val="0"/>
      <w:marTop w:val="0"/>
      <w:marBottom w:val="0"/>
      <w:divBdr>
        <w:top w:val="none" w:sz="0" w:space="0" w:color="auto"/>
        <w:left w:val="none" w:sz="0" w:space="0" w:color="auto"/>
        <w:bottom w:val="none" w:sz="0" w:space="0" w:color="auto"/>
        <w:right w:val="none" w:sz="0" w:space="0" w:color="auto"/>
      </w:divBdr>
    </w:div>
    <w:div w:id="324672973">
      <w:bodyDiv w:val="1"/>
      <w:marLeft w:val="0"/>
      <w:marRight w:val="0"/>
      <w:marTop w:val="0"/>
      <w:marBottom w:val="0"/>
      <w:divBdr>
        <w:top w:val="none" w:sz="0" w:space="0" w:color="auto"/>
        <w:left w:val="none" w:sz="0" w:space="0" w:color="auto"/>
        <w:bottom w:val="none" w:sz="0" w:space="0" w:color="auto"/>
        <w:right w:val="none" w:sz="0" w:space="0" w:color="auto"/>
      </w:divBdr>
    </w:div>
    <w:div w:id="382215677">
      <w:bodyDiv w:val="1"/>
      <w:marLeft w:val="0"/>
      <w:marRight w:val="0"/>
      <w:marTop w:val="0"/>
      <w:marBottom w:val="0"/>
      <w:divBdr>
        <w:top w:val="none" w:sz="0" w:space="0" w:color="auto"/>
        <w:left w:val="none" w:sz="0" w:space="0" w:color="auto"/>
        <w:bottom w:val="none" w:sz="0" w:space="0" w:color="auto"/>
        <w:right w:val="none" w:sz="0" w:space="0" w:color="auto"/>
      </w:divBdr>
      <w:divsChild>
        <w:div w:id="2004700796">
          <w:marLeft w:val="0"/>
          <w:marRight w:val="0"/>
          <w:marTop w:val="0"/>
          <w:marBottom w:val="0"/>
          <w:divBdr>
            <w:top w:val="none" w:sz="0" w:space="0" w:color="auto"/>
            <w:left w:val="none" w:sz="0" w:space="0" w:color="auto"/>
            <w:bottom w:val="none" w:sz="0" w:space="0" w:color="auto"/>
            <w:right w:val="none" w:sz="0" w:space="0" w:color="auto"/>
          </w:divBdr>
        </w:div>
        <w:div w:id="2005232512">
          <w:marLeft w:val="0"/>
          <w:marRight w:val="0"/>
          <w:marTop w:val="0"/>
          <w:marBottom w:val="0"/>
          <w:divBdr>
            <w:top w:val="none" w:sz="0" w:space="0" w:color="auto"/>
            <w:left w:val="none" w:sz="0" w:space="0" w:color="auto"/>
            <w:bottom w:val="none" w:sz="0" w:space="0" w:color="auto"/>
            <w:right w:val="none" w:sz="0" w:space="0" w:color="auto"/>
          </w:divBdr>
        </w:div>
        <w:div w:id="691108820">
          <w:marLeft w:val="0"/>
          <w:marRight w:val="0"/>
          <w:marTop w:val="0"/>
          <w:marBottom w:val="0"/>
          <w:divBdr>
            <w:top w:val="none" w:sz="0" w:space="0" w:color="auto"/>
            <w:left w:val="none" w:sz="0" w:space="0" w:color="auto"/>
            <w:bottom w:val="none" w:sz="0" w:space="0" w:color="auto"/>
            <w:right w:val="none" w:sz="0" w:space="0" w:color="auto"/>
          </w:divBdr>
        </w:div>
        <w:div w:id="530337805">
          <w:marLeft w:val="0"/>
          <w:marRight w:val="0"/>
          <w:marTop w:val="0"/>
          <w:marBottom w:val="0"/>
          <w:divBdr>
            <w:top w:val="none" w:sz="0" w:space="0" w:color="auto"/>
            <w:left w:val="none" w:sz="0" w:space="0" w:color="auto"/>
            <w:bottom w:val="none" w:sz="0" w:space="0" w:color="auto"/>
            <w:right w:val="none" w:sz="0" w:space="0" w:color="auto"/>
          </w:divBdr>
        </w:div>
        <w:div w:id="414981880">
          <w:marLeft w:val="0"/>
          <w:marRight w:val="0"/>
          <w:marTop w:val="0"/>
          <w:marBottom w:val="0"/>
          <w:divBdr>
            <w:top w:val="none" w:sz="0" w:space="0" w:color="auto"/>
            <w:left w:val="none" w:sz="0" w:space="0" w:color="auto"/>
            <w:bottom w:val="none" w:sz="0" w:space="0" w:color="auto"/>
            <w:right w:val="none" w:sz="0" w:space="0" w:color="auto"/>
          </w:divBdr>
        </w:div>
        <w:div w:id="626744525">
          <w:marLeft w:val="0"/>
          <w:marRight w:val="0"/>
          <w:marTop w:val="0"/>
          <w:marBottom w:val="0"/>
          <w:divBdr>
            <w:top w:val="none" w:sz="0" w:space="0" w:color="auto"/>
            <w:left w:val="none" w:sz="0" w:space="0" w:color="auto"/>
            <w:bottom w:val="none" w:sz="0" w:space="0" w:color="auto"/>
            <w:right w:val="none" w:sz="0" w:space="0" w:color="auto"/>
          </w:divBdr>
        </w:div>
        <w:div w:id="1295599165">
          <w:marLeft w:val="0"/>
          <w:marRight w:val="0"/>
          <w:marTop w:val="0"/>
          <w:marBottom w:val="0"/>
          <w:divBdr>
            <w:top w:val="none" w:sz="0" w:space="0" w:color="auto"/>
            <w:left w:val="none" w:sz="0" w:space="0" w:color="auto"/>
            <w:bottom w:val="none" w:sz="0" w:space="0" w:color="auto"/>
            <w:right w:val="none" w:sz="0" w:space="0" w:color="auto"/>
          </w:divBdr>
        </w:div>
        <w:div w:id="1013340207">
          <w:marLeft w:val="0"/>
          <w:marRight w:val="0"/>
          <w:marTop w:val="0"/>
          <w:marBottom w:val="0"/>
          <w:divBdr>
            <w:top w:val="none" w:sz="0" w:space="0" w:color="auto"/>
            <w:left w:val="none" w:sz="0" w:space="0" w:color="auto"/>
            <w:bottom w:val="none" w:sz="0" w:space="0" w:color="auto"/>
            <w:right w:val="none" w:sz="0" w:space="0" w:color="auto"/>
          </w:divBdr>
        </w:div>
        <w:div w:id="836766997">
          <w:marLeft w:val="0"/>
          <w:marRight w:val="0"/>
          <w:marTop w:val="0"/>
          <w:marBottom w:val="0"/>
          <w:divBdr>
            <w:top w:val="none" w:sz="0" w:space="0" w:color="auto"/>
            <w:left w:val="none" w:sz="0" w:space="0" w:color="auto"/>
            <w:bottom w:val="none" w:sz="0" w:space="0" w:color="auto"/>
            <w:right w:val="none" w:sz="0" w:space="0" w:color="auto"/>
          </w:divBdr>
        </w:div>
        <w:div w:id="1540239152">
          <w:marLeft w:val="0"/>
          <w:marRight w:val="0"/>
          <w:marTop w:val="0"/>
          <w:marBottom w:val="0"/>
          <w:divBdr>
            <w:top w:val="none" w:sz="0" w:space="0" w:color="auto"/>
            <w:left w:val="none" w:sz="0" w:space="0" w:color="auto"/>
            <w:bottom w:val="none" w:sz="0" w:space="0" w:color="auto"/>
            <w:right w:val="none" w:sz="0" w:space="0" w:color="auto"/>
          </w:divBdr>
        </w:div>
        <w:div w:id="1715807117">
          <w:marLeft w:val="0"/>
          <w:marRight w:val="0"/>
          <w:marTop w:val="0"/>
          <w:marBottom w:val="0"/>
          <w:divBdr>
            <w:top w:val="none" w:sz="0" w:space="0" w:color="auto"/>
            <w:left w:val="none" w:sz="0" w:space="0" w:color="auto"/>
            <w:bottom w:val="none" w:sz="0" w:space="0" w:color="auto"/>
            <w:right w:val="none" w:sz="0" w:space="0" w:color="auto"/>
          </w:divBdr>
        </w:div>
      </w:divsChild>
    </w:div>
    <w:div w:id="510144152">
      <w:bodyDiv w:val="1"/>
      <w:marLeft w:val="0"/>
      <w:marRight w:val="0"/>
      <w:marTop w:val="0"/>
      <w:marBottom w:val="0"/>
      <w:divBdr>
        <w:top w:val="none" w:sz="0" w:space="0" w:color="auto"/>
        <w:left w:val="none" w:sz="0" w:space="0" w:color="auto"/>
        <w:bottom w:val="none" w:sz="0" w:space="0" w:color="auto"/>
        <w:right w:val="none" w:sz="0" w:space="0" w:color="auto"/>
      </w:divBdr>
    </w:div>
    <w:div w:id="651565655">
      <w:bodyDiv w:val="1"/>
      <w:marLeft w:val="0"/>
      <w:marRight w:val="0"/>
      <w:marTop w:val="0"/>
      <w:marBottom w:val="0"/>
      <w:divBdr>
        <w:top w:val="none" w:sz="0" w:space="0" w:color="auto"/>
        <w:left w:val="none" w:sz="0" w:space="0" w:color="auto"/>
        <w:bottom w:val="none" w:sz="0" w:space="0" w:color="auto"/>
        <w:right w:val="none" w:sz="0" w:space="0" w:color="auto"/>
      </w:divBdr>
    </w:div>
    <w:div w:id="741292402">
      <w:bodyDiv w:val="1"/>
      <w:marLeft w:val="0"/>
      <w:marRight w:val="0"/>
      <w:marTop w:val="0"/>
      <w:marBottom w:val="0"/>
      <w:divBdr>
        <w:top w:val="none" w:sz="0" w:space="0" w:color="auto"/>
        <w:left w:val="none" w:sz="0" w:space="0" w:color="auto"/>
        <w:bottom w:val="none" w:sz="0" w:space="0" w:color="auto"/>
        <w:right w:val="none" w:sz="0" w:space="0" w:color="auto"/>
      </w:divBdr>
    </w:div>
    <w:div w:id="748043277">
      <w:bodyDiv w:val="1"/>
      <w:marLeft w:val="0"/>
      <w:marRight w:val="0"/>
      <w:marTop w:val="0"/>
      <w:marBottom w:val="0"/>
      <w:divBdr>
        <w:top w:val="none" w:sz="0" w:space="0" w:color="auto"/>
        <w:left w:val="none" w:sz="0" w:space="0" w:color="auto"/>
        <w:bottom w:val="none" w:sz="0" w:space="0" w:color="auto"/>
        <w:right w:val="none" w:sz="0" w:space="0" w:color="auto"/>
      </w:divBdr>
    </w:div>
    <w:div w:id="845751908">
      <w:bodyDiv w:val="1"/>
      <w:marLeft w:val="0"/>
      <w:marRight w:val="0"/>
      <w:marTop w:val="0"/>
      <w:marBottom w:val="0"/>
      <w:divBdr>
        <w:top w:val="none" w:sz="0" w:space="0" w:color="auto"/>
        <w:left w:val="none" w:sz="0" w:space="0" w:color="auto"/>
        <w:bottom w:val="none" w:sz="0" w:space="0" w:color="auto"/>
        <w:right w:val="none" w:sz="0" w:space="0" w:color="auto"/>
      </w:divBdr>
    </w:div>
    <w:div w:id="884440072">
      <w:bodyDiv w:val="1"/>
      <w:marLeft w:val="0"/>
      <w:marRight w:val="0"/>
      <w:marTop w:val="0"/>
      <w:marBottom w:val="0"/>
      <w:divBdr>
        <w:top w:val="none" w:sz="0" w:space="0" w:color="auto"/>
        <w:left w:val="none" w:sz="0" w:space="0" w:color="auto"/>
        <w:bottom w:val="none" w:sz="0" w:space="0" w:color="auto"/>
        <w:right w:val="none" w:sz="0" w:space="0" w:color="auto"/>
      </w:divBdr>
    </w:div>
    <w:div w:id="888229060">
      <w:bodyDiv w:val="1"/>
      <w:marLeft w:val="0"/>
      <w:marRight w:val="0"/>
      <w:marTop w:val="0"/>
      <w:marBottom w:val="0"/>
      <w:divBdr>
        <w:top w:val="none" w:sz="0" w:space="0" w:color="auto"/>
        <w:left w:val="none" w:sz="0" w:space="0" w:color="auto"/>
        <w:bottom w:val="none" w:sz="0" w:space="0" w:color="auto"/>
        <w:right w:val="none" w:sz="0" w:space="0" w:color="auto"/>
      </w:divBdr>
    </w:div>
    <w:div w:id="941453020">
      <w:bodyDiv w:val="1"/>
      <w:marLeft w:val="0"/>
      <w:marRight w:val="0"/>
      <w:marTop w:val="0"/>
      <w:marBottom w:val="0"/>
      <w:divBdr>
        <w:top w:val="none" w:sz="0" w:space="0" w:color="auto"/>
        <w:left w:val="none" w:sz="0" w:space="0" w:color="auto"/>
        <w:bottom w:val="none" w:sz="0" w:space="0" w:color="auto"/>
        <w:right w:val="none" w:sz="0" w:space="0" w:color="auto"/>
      </w:divBdr>
    </w:div>
    <w:div w:id="1046248968">
      <w:bodyDiv w:val="1"/>
      <w:marLeft w:val="0"/>
      <w:marRight w:val="0"/>
      <w:marTop w:val="0"/>
      <w:marBottom w:val="0"/>
      <w:divBdr>
        <w:top w:val="none" w:sz="0" w:space="0" w:color="auto"/>
        <w:left w:val="none" w:sz="0" w:space="0" w:color="auto"/>
        <w:bottom w:val="none" w:sz="0" w:space="0" w:color="auto"/>
        <w:right w:val="none" w:sz="0" w:space="0" w:color="auto"/>
      </w:divBdr>
    </w:div>
    <w:div w:id="1091005314">
      <w:bodyDiv w:val="1"/>
      <w:marLeft w:val="0"/>
      <w:marRight w:val="0"/>
      <w:marTop w:val="0"/>
      <w:marBottom w:val="0"/>
      <w:divBdr>
        <w:top w:val="none" w:sz="0" w:space="0" w:color="auto"/>
        <w:left w:val="none" w:sz="0" w:space="0" w:color="auto"/>
        <w:bottom w:val="none" w:sz="0" w:space="0" w:color="auto"/>
        <w:right w:val="none" w:sz="0" w:space="0" w:color="auto"/>
      </w:divBdr>
    </w:div>
    <w:div w:id="1170945232">
      <w:bodyDiv w:val="1"/>
      <w:marLeft w:val="0"/>
      <w:marRight w:val="0"/>
      <w:marTop w:val="0"/>
      <w:marBottom w:val="0"/>
      <w:divBdr>
        <w:top w:val="none" w:sz="0" w:space="0" w:color="auto"/>
        <w:left w:val="none" w:sz="0" w:space="0" w:color="auto"/>
        <w:bottom w:val="none" w:sz="0" w:space="0" w:color="auto"/>
        <w:right w:val="none" w:sz="0" w:space="0" w:color="auto"/>
      </w:divBdr>
    </w:div>
    <w:div w:id="1214199888">
      <w:bodyDiv w:val="1"/>
      <w:marLeft w:val="0"/>
      <w:marRight w:val="0"/>
      <w:marTop w:val="0"/>
      <w:marBottom w:val="0"/>
      <w:divBdr>
        <w:top w:val="none" w:sz="0" w:space="0" w:color="auto"/>
        <w:left w:val="none" w:sz="0" w:space="0" w:color="auto"/>
        <w:bottom w:val="none" w:sz="0" w:space="0" w:color="auto"/>
        <w:right w:val="none" w:sz="0" w:space="0" w:color="auto"/>
      </w:divBdr>
    </w:div>
    <w:div w:id="1257664938">
      <w:bodyDiv w:val="1"/>
      <w:marLeft w:val="0"/>
      <w:marRight w:val="0"/>
      <w:marTop w:val="0"/>
      <w:marBottom w:val="0"/>
      <w:divBdr>
        <w:top w:val="none" w:sz="0" w:space="0" w:color="auto"/>
        <w:left w:val="none" w:sz="0" w:space="0" w:color="auto"/>
        <w:bottom w:val="none" w:sz="0" w:space="0" w:color="auto"/>
        <w:right w:val="none" w:sz="0" w:space="0" w:color="auto"/>
      </w:divBdr>
    </w:div>
    <w:div w:id="1316376485">
      <w:bodyDiv w:val="1"/>
      <w:marLeft w:val="0"/>
      <w:marRight w:val="0"/>
      <w:marTop w:val="0"/>
      <w:marBottom w:val="0"/>
      <w:divBdr>
        <w:top w:val="none" w:sz="0" w:space="0" w:color="auto"/>
        <w:left w:val="none" w:sz="0" w:space="0" w:color="auto"/>
        <w:bottom w:val="none" w:sz="0" w:space="0" w:color="auto"/>
        <w:right w:val="none" w:sz="0" w:space="0" w:color="auto"/>
      </w:divBdr>
    </w:div>
    <w:div w:id="1468742176">
      <w:bodyDiv w:val="1"/>
      <w:marLeft w:val="0"/>
      <w:marRight w:val="0"/>
      <w:marTop w:val="0"/>
      <w:marBottom w:val="0"/>
      <w:divBdr>
        <w:top w:val="none" w:sz="0" w:space="0" w:color="auto"/>
        <w:left w:val="none" w:sz="0" w:space="0" w:color="auto"/>
        <w:bottom w:val="none" w:sz="0" w:space="0" w:color="auto"/>
        <w:right w:val="none" w:sz="0" w:space="0" w:color="auto"/>
      </w:divBdr>
    </w:div>
    <w:div w:id="1480071002">
      <w:bodyDiv w:val="1"/>
      <w:marLeft w:val="0"/>
      <w:marRight w:val="0"/>
      <w:marTop w:val="0"/>
      <w:marBottom w:val="0"/>
      <w:divBdr>
        <w:top w:val="none" w:sz="0" w:space="0" w:color="auto"/>
        <w:left w:val="none" w:sz="0" w:space="0" w:color="auto"/>
        <w:bottom w:val="none" w:sz="0" w:space="0" w:color="auto"/>
        <w:right w:val="none" w:sz="0" w:space="0" w:color="auto"/>
      </w:divBdr>
    </w:div>
    <w:div w:id="1498112148">
      <w:bodyDiv w:val="1"/>
      <w:marLeft w:val="0"/>
      <w:marRight w:val="0"/>
      <w:marTop w:val="0"/>
      <w:marBottom w:val="0"/>
      <w:divBdr>
        <w:top w:val="none" w:sz="0" w:space="0" w:color="auto"/>
        <w:left w:val="none" w:sz="0" w:space="0" w:color="auto"/>
        <w:bottom w:val="none" w:sz="0" w:space="0" w:color="auto"/>
        <w:right w:val="none" w:sz="0" w:space="0" w:color="auto"/>
      </w:divBdr>
    </w:div>
    <w:div w:id="1499928324">
      <w:bodyDiv w:val="1"/>
      <w:marLeft w:val="0"/>
      <w:marRight w:val="0"/>
      <w:marTop w:val="0"/>
      <w:marBottom w:val="0"/>
      <w:divBdr>
        <w:top w:val="none" w:sz="0" w:space="0" w:color="auto"/>
        <w:left w:val="none" w:sz="0" w:space="0" w:color="auto"/>
        <w:bottom w:val="none" w:sz="0" w:space="0" w:color="auto"/>
        <w:right w:val="none" w:sz="0" w:space="0" w:color="auto"/>
      </w:divBdr>
    </w:div>
    <w:div w:id="1653677366">
      <w:bodyDiv w:val="1"/>
      <w:marLeft w:val="0"/>
      <w:marRight w:val="0"/>
      <w:marTop w:val="0"/>
      <w:marBottom w:val="0"/>
      <w:divBdr>
        <w:top w:val="none" w:sz="0" w:space="0" w:color="auto"/>
        <w:left w:val="none" w:sz="0" w:space="0" w:color="auto"/>
        <w:bottom w:val="none" w:sz="0" w:space="0" w:color="auto"/>
        <w:right w:val="none" w:sz="0" w:space="0" w:color="auto"/>
      </w:divBdr>
    </w:div>
    <w:div w:id="1835415095">
      <w:bodyDiv w:val="1"/>
      <w:marLeft w:val="0"/>
      <w:marRight w:val="0"/>
      <w:marTop w:val="0"/>
      <w:marBottom w:val="0"/>
      <w:divBdr>
        <w:top w:val="none" w:sz="0" w:space="0" w:color="auto"/>
        <w:left w:val="none" w:sz="0" w:space="0" w:color="auto"/>
        <w:bottom w:val="none" w:sz="0" w:space="0" w:color="auto"/>
        <w:right w:val="none" w:sz="0" w:space="0" w:color="auto"/>
      </w:divBdr>
    </w:div>
    <w:div w:id="1853496297">
      <w:bodyDiv w:val="1"/>
      <w:marLeft w:val="0"/>
      <w:marRight w:val="0"/>
      <w:marTop w:val="0"/>
      <w:marBottom w:val="0"/>
      <w:divBdr>
        <w:top w:val="none" w:sz="0" w:space="0" w:color="auto"/>
        <w:left w:val="none" w:sz="0" w:space="0" w:color="auto"/>
        <w:bottom w:val="none" w:sz="0" w:space="0" w:color="auto"/>
        <w:right w:val="none" w:sz="0" w:space="0" w:color="auto"/>
      </w:divBdr>
    </w:div>
    <w:div w:id="1868906261">
      <w:bodyDiv w:val="1"/>
      <w:marLeft w:val="0"/>
      <w:marRight w:val="0"/>
      <w:marTop w:val="0"/>
      <w:marBottom w:val="0"/>
      <w:divBdr>
        <w:top w:val="none" w:sz="0" w:space="0" w:color="auto"/>
        <w:left w:val="none" w:sz="0" w:space="0" w:color="auto"/>
        <w:bottom w:val="none" w:sz="0" w:space="0" w:color="auto"/>
        <w:right w:val="none" w:sz="0" w:space="0" w:color="auto"/>
      </w:divBdr>
    </w:div>
    <w:div w:id="1904177365">
      <w:bodyDiv w:val="1"/>
      <w:marLeft w:val="0"/>
      <w:marRight w:val="0"/>
      <w:marTop w:val="0"/>
      <w:marBottom w:val="0"/>
      <w:divBdr>
        <w:top w:val="none" w:sz="0" w:space="0" w:color="auto"/>
        <w:left w:val="none" w:sz="0" w:space="0" w:color="auto"/>
        <w:bottom w:val="none" w:sz="0" w:space="0" w:color="auto"/>
        <w:right w:val="none" w:sz="0" w:space="0" w:color="auto"/>
      </w:divBdr>
    </w:div>
    <w:div w:id="1908763687">
      <w:bodyDiv w:val="1"/>
      <w:marLeft w:val="0"/>
      <w:marRight w:val="0"/>
      <w:marTop w:val="0"/>
      <w:marBottom w:val="0"/>
      <w:divBdr>
        <w:top w:val="none" w:sz="0" w:space="0" w:color="auto"/>
        <w:left w:val="none" w:sz="0" w:space="0" w:color="auto"/>
        <w:bottom w:val="none" w:sz="0" w:space="0" w:color="auto"/>
        <w:right w:val="none" w:sz="0" w:space="0" w:color="auto"/>
      </w:divBdr>
    </w:div>
    <w:div w:id="1940328450">
      <w:bodyDiv w:val="1"/>
      <w:marLeft w:val="0"/>
      <w:marRight w:val="0"/>
      <w:marTop w:val="0"/>
      <w:marBottom w:val="0"/>
      <w:divBdr>
        <w:top w:val="none" w:sz="0" w:space="0" w:color="auto"/>
        <w:left w:val="none" w:sz="0" w:space="0" w:color="auto"/>
        <w:bottom w:val="none" w:sz="0" w:space="0" w:color="auto"/>
        <w:right w:val="none" w:sz="0" w:space="0" w:color="auto"/>
      </w:divBdr>
    </w:div>
    <w:div w:id="197659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72DB5BD-8620-47F3-A23C-1C588E4AFE9D}"/>
      </w:docPartPr>
      <w:docPartBody>
        <w:p w:rsidR="00000000" w:rsidRDefault="00A450BF">
          <w:r w:rsidRPr="006D7B05">
            <w:rPr>
              <w:rStyle w:val="PlaceholderText"/>
            </w:rPr>
            <w:t>Click or tap here to enter text.</w:t>
          </w:r>
        </w:p>
      </w:docPartBody>
    </w:docPart>
    <w:docPart>
      <w:docPartPr>
        <w:name w:val="3AB21EFB51AD4D22A8B362F99B3A17F7"/>
        <w:category>
          <w:name w:val="General"/>
          <w:gallery w:val="placeholder"/>
        </w:category>
        <w:types>
          <w:type w:val="bbPlcHdr"/>
        </w:types>
        <w:behaviors>
          <w:behavior w:val="content"/>
        </w:behaviors>
        <w:guid w:val="{D15F2EC8-1AE6-4F0E-B604-7F6E803518C1}"/>
      </w:docPartPr>
      <w:docPartBody>
        <w:p w:rsidR="00000000" w:rsidRDefault="00A450BF" w:rsidP="00A450BF">
          <w:pPr>
            <w:pStyle w:val="3AB21EFB51AD4D22A8B362F99B3A17F7"/>
          </w:pPr>
          <w:r w:rsidRPr="006D7B05">
            <w:rPr>
              <w:rStyle w:val="PlaceholderText"/>
            </w:rPr>
            <w:t>Click or tap here to enter text.</w:t>
          </w:r>
        </w:p>
      </w:docPartBody>
    </w:docPart>
    <w:docPart>
      <w:docPartPr>
        <w:name w:val="88BBEEB6447943BD8B81E2B40EDC72D5"/>
        <w:category>
          <w:name w:val="General"/>
          <w:gallery w:val="placeholder"/>
        </w:category>
        <w:types>
          <w:type w:val="bbPlcHdr"/>
        </w:types>
        <w:behaviors>
          <w:behavior w:val="content"/>
        </w:behaviors>
        <w:guid w:val="{C8C95152-4A46-4E5A-BD1D-C560EDE2AD49}"/>
      </w:docPartPr>
      <w:docPartBody>
        <w:p w:rsidR="00000000" w:rsidRDefault="00A450BF" w:rsidP="00A450BF">
          <w:pPr>
            <w:pStyle w:val="88BBEEB6447943BD8B81E2B40EDC72D5"/>
          </w:pPr>
          <w:r w:rsidRPr="006D7B0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0BF"/>
    <w:rsid w:val="006D5E0B"/>
    <w:rsid w:val="00A450BF"/>
    <w:rsid w:val="00E5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0BF"/>
    <w:rPr>
      <w:color w:val="666666"/>
    </w:rPr>
  </w:style>
  <w:style w:type="paragraph" w:customStyle="1" w:styleId="3AB21EFB51AD4D22A8B362F99B3A17F7">
    <w:name w:val="3AB21EFB51AD4D22A8B362F99B3A17F7"/>
    <w:rsid w:val="00A450BF"/>
  </w:style>
  <w:style w:type="paragraph" w:customStyle="1" w:styleId="22EB9B5C96914A85A7D8ADD1C2F58337">
    <w:name w:val="22EB9B5C96914A85A7D8ADD1C2F58337"/>
    <w:rsid w:val="00A450BF"/>
  </w:style>
  <w:style w:type="paragraph" w:customStyle="1" w:styleId="59972979C40C4D439C3F931AB985024A">
    <w:name w:val="59972979C40C4D439C3F931AB985024A"/>
    <w:rsid w:val="00A450BF"/>
  </w:style>
  <w:style w:type="paragraph" w:customStyle="1" w:styleId="88BBEEB6447943BD8B81E2B40EDC72D5">
    <w:name w:val="88BBEEB6447943BD8B81E2B40EDC72D5"/>
    <w:rsid w:val="00A45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530E8A-ADAD-4E4D-AEF0-4A8F611C01EC}">
  <we:reference id="wa104382081" version="1.55.1.0" store="en-US" storeType="OMEX"/>
  <we:alternateReferences>
    <we:reference id="WA104382081" version="1.55.1.0" store="en-US" storeType="OMEX"/>
  </we:alternateReferences>
  <we:properties>
    <we:property name="MENDELEY_CITATIONS" value="[{&quot;citationID&quot;:&quot;MENDELEY_CITATION_e8c1dd68-7e0c-4fa8-9241-02dd807ff09b&quot;,&quot;properties&quot;:{&quot;noteIndex&quot;:0},&quot;isEdited&quot;:false,&quot;manualOverride&quot;:{&quot;isManuallyOverridden&quot;:false,&quot;citeprocText&quot;:&quot;(Kimani et al., 2014)&quot;,&quot;manualOverrideText&quot;:&quot;&quot;},&quot;citationTag&quot;:&quot;MENDELEY_CITATION_v3_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&quot;,&quot;citationItems&quot;:[{&quot;id&quot;:&quot;7a5cf3ce-4853-32c1-8713-cab1612904b1&quot;,&quot;itemData&quot;:{&quot;type&quot;:&quot;article-journal&quot;,&quot;id&quot;:&quot;7a5cf3ce-4853-32c1-8713-cab1612904b1&quot;,&quot;title&quot;:&quot;Determinants of health insurance ownership among women in Kenya: Evidence from the 2008-09 Kenya demographic and health survey&quot;,&quot;author&quot;:[{&quot;family&quot;:&quot;Kimani&quot;,&quot;given&quot;:&quot;James K.&quot;,&quot;parse-names&quot;:false,&quot;dropping-particle&quot;:&quot;&quot;,&quot;non-dropping-particle&quot;:&quot;&quot;},{&quot;family&quot;:&quot;Ettarh&quot;,&quot;given&quot;:&quot;Remare&quot;,&quot;parse-names&quot;:false,&quot;dropping-particle&quot;:&quot;&quot;,&quot;non-dropping-particle&quot;:&quot;&quot;},{&quot;family&quot;:&quot;Warren&quot;,&quot;given&quot;:&quot;Charlotte&quot;,&quot;parse-names&quot;:false,&quot;dropping-particle&quot;:&quot;&quot;,&quot;non-dropping-particle&quot;:&quot;&quot;},{&quot;family&quot;:&quot;Bellows&quot;,&quot;given&quot;:&quot;Ben&quot;,&quot;parse-names&quot;:false,&quot;dropping-particle&quot;:&quot;&quot;,&quot;non-dropping-particle&quot;:&quot;&quot;}],&quot;container-title&quot;:&quot;International Journal for Equity in Health&quot;,&quot;container-title-short&quot;:&quot;Int J Equity Health&quot;,&quot;accessed&quot;:{&quot;date-parts&quot;:[[2024,10,22]]},&quot;DOI&quot;:&quot;10.1186/1475-9276-13-27/TABLES/3&quot;,&quot;ISSN&quot;:&quot;14759276&quot;,&quot;PMID&quot;:&quot;24678655&quot;,&quot;URL&quot;:&quot;https://link.springer.com/articles/10.1186/1475-9276-13-27&quot;,&quot;issued&quot;:{&quot;date-parts&quot;:[[2014,3,31]]},&quot;page&quot;:&quot;1-8&quot;,&quot;abstract&quot;:&quot;Background: The Government of Kenya is making plans to implement a social health insurance program by transforming the National Hospital Insurance Fund (NHIF) into a universal health coverage program. The objective of this study was to examine the determinants associated with health insurance ownership among women in Kenya. Methods. Data came from the 2008-09 Kenya Demographic and Health Survey, a nationally representative survey. The sample comprised 8,435 women aged 15-49 years. Descriptive statistics and multivariable logistic regression analysis were used to describe the characteristics of the sample and to identify factors associated with health insurance ownership. Results: Being employed in the formal sector, being married, exposure to the mass media, having secondary education or higher, residing in households in the middle or rich wealth index categories and residing in a female-headed household were associated with having health insurance. However, region of residence was associated with a lower likelihood of having insurance coverage. Women residing in Central (OR = 0.4; p &lt; 0.01) and North Eastern (OR = 0.1; p &lt; 0.5) provinces were less likely to be insured compared to their counterparts in Nairobi province. Conclusions: As the Kenyan government transforms the NHIF into a universal health program, it is important to implement a program that will increase equity and access to health care services among the poor and vulnerable groups. © 2014 Kimani et al.; licensee BioMed Central Ltd.&quot;,&quot;publisher&quot;:&quot;BioMed Central Ltd.&quot;,&quot;issue&quot;:&quot;1&quot;,&quot;volume&quot;:&quot;13&quot;},&quot;isTemporary&quot;:false,&quot;suppress-author&quot;:false,&quot;composite&quot;:false,&quot;author-only&quot;:false}]},{&quot;citationID&quot;:&quot;MENDELEY_CITATION_395f9acd-6af5-4588-9142-9b56d8b9069b&quot;,&quot;properties&quot;:{&quot;noteIndex&quot;:0},&quot;isEdited&quot;:false,&quot;manualOverride&quot;:{&quot;isManuallyOverridden&quot;:true,&quot;citeprocText&quot;:&quot;(Shao et al., 2022)&quot;,&quot;manualOverrideText&quot;:&quot;Shao et al., (2022).&quot;},&quot;citationTag&quot;:&quot;MENDELEY_CITATION_v3_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&quot;,&quot;citationItems&quot;:[{&quot;id&quot;:&quot;e9797633-72e1-3061-bde5-b5ed954afbc5&quot;,&quot;itemData&quot;:{&quot;type&quot;:&quot;article-journal&quot;,&quot;id&quot;:&quot;e9797633-72e1-3061-bde5-b5ed954afbc5&quot;,&quot;title&quot;:&quot;Factors associated with health insurance ownership among women of reproductive age: A multicountry study in sub-Saharan Africa&quot;,&quot;author&quot;:[{&quot;family&quot;:&quot;Shao&quot;,&quot;given&quot;:&quot;Liming&quot;,&quot;parse-names&quot;:false,&quot;dropping-particle&quot;:&quot;&quot;,&quot;non-dropping-particle&quot;:&quot;&quot;},{&quot;family&quot;:&quot;Wang&quot;,&quot;given&quot;:&quot;Yiting&quot;,&quot;parse-names&quot;:false,&quot;dropping-particle&quot;:&quot;&quot;,&quot;non-dropping-particle&quot;:&quot;&quot;},{&quot;family&quot;:&quot;Wang&quot;,&quot;given&quot;:&quot;Xuhui&quot;,&quot;parse-names&quot;:false,&quot;dropping-particle&quot;:&quot;&quot;,&quot;non-dropping-particle&quot;:&quot;&quot;},{&quot;family&quot;:&quot;Ji&quot;,&quot;given&quot;:&quot;Lu&quot;,&quot;parse-names&quot;:false,&quot;dropping-particle&quot;:&quot;&quot;,&quot;non-dropping-particle&quot;:&quot;&quot;},{&quot;family&quot;:&quot;Huang&quot;,&quot;given&quot;:&quot;Rui&quot;,&quot;parse-names&quot;:false,&quot;dropping-particle&quot;:&quot;&quot;,&quot;non-dropping-particle&quot;:&quot;&quot;}],&quot;container-title&quot;:&quot;PLOS ONE&quot;,&quot;container-title-short&quot;:&quot;PLoS One&quot;,&quot;accessed&quot;:{&quot;date-parts&quot;:[[2024,10,9]]},&quot;DOI&quot;:&quot;10.1371/JOURNAL.PONE.0264377&quot;,&quot;ISBN&quot;:&quot;1111111111&quot;,&quot;ISSN&quot;:&quot;1932-6203&quot;,&quot;PMID&quot;:&quot;35413063&quot;,&quot;URL&quot;:&quot;https://journals.plos.org/plosone/article?id=10.1371/journal.pone.0264377&quot;,&quot;issued&quot;:{&quot;date-parts&quot;:[[2022,4,1]]},&quot;page&quot;:&quot;e0264377&quot;,&quot;abstract&quot;:&quot;Background Promoting the coverage and ownership of health insurance constitutes a key strategy to achieving universal healthcare, thereby meeting the Sustainable Development Goal (SDG 3.8) of safeguarding the vulnerable population from financial risk resulting from catastrophic health expenditures. In sub-Saharan Africa, accessing medical services is particularly challenging among women due to inadequate opportunities for socio-economic empowerment and meeting their unique healthcare needs. The present study aimed to explore the sociodemographic factors associated with health insurance ownership among women in selected countries in sub-Saharan Africa.   Methods We extracted cross-sectional data on health insurance ownership and conceptually relevant sociodemographic variables on women aged 15–49 years from Demographic and Health Surveys on five selected countries in sub-Saharan Africa (n = 55,438), including Burkina Faso, DR Congo, Cameroon, Gabon and Kenya. Data were analyzed using descriptive and multivariate regression analysis, and the associations were reported in terms of average marginal effects.   Results Data revealed considerable cross-country variation in health insurance ownership: Gabon (57.9%), Kenya (6.1%), DR Congo (2.8%), Cameroon (1.1%), Burkina Faso (0.4%). In the multivariate regression analysis, women’s age, marital status, place of residency, educational level, household wealth status, employment, and media access were significant predictors of insurance ownership. The associations were generally similar across the five countries, with higher age, better educational level and wealth status showing a consistently positive relationship with insurance ownership.   Conclusion Our findings revealed striking inequality in health insurance ownership among the studied countries, which should be given due attention to achieving universal healthcare-related goals. There also exist considerable sociodemographic disparities in health insurance ownership among women that should be addressed using context-specific programmatic interventions. Our findings revealed striking inequality in health insurance ownership among the studied countries, which should be given due attention to achieving universal healthcare-related goals. There also exist considerable sociodemographic disparities in health insurance ownership among women that should be addressed using context-specific programmatic interventions.&quot;,&quot;publisher&quot;:&quot;Public Library of Science&quot;,&quot;issue&quot;:&quot;4&quot;,&quot;volume&quot;:&quot;17&quot;},&quot;isTemporary&quot;:false,&quot;suppress-author&quot;:false,&quot;composite&quot;:false,&quot;author-only&quot;:false}]},{&quot;citationID&quot;:&quot;MENDELEY_CITATION_050326fe-d3ad-4c26-b310-b0a32b8ac4cc&quot;,&quot;properties&quot;:{&quot;noteIndex&quot;:0},&quot;isEdited&quot;:false,&quot;manualOverride&quot;:{&quot;isManuallyOverridden&quot;:true,&quot;citeprocText&quot;:&quot;(Shao et al., 2022)&quot;,&quot;manualOverrideText&quot;:&quot;Shao et al., (2022)&quot;},&quot;citationTag&quot;:&quot;MENDELEY_CITATION_v3_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&quot;,&quot;citationItems&quot;:[{&quot;id&quot;:&quot;e9797633-72e1-3061-bde5-b5ed954afbc5&quot;,&quot;itemData&quot;:{&quot;type&quot;:&quot;article-journal&quot;,&quot;id&quot;:&quot;e9797633-72e1-3061-bde5-b5ed954afbc5&quot;,&quot;title&quot;:&quot;Factors associated with health insurance ownership among women of reproductive age: A multicountry study in sub-Saharan Africa&quot;,&quot;author&quot;:[{&quot;family&quot;:&quot;Shao&quot;,&quot;given&quot;:&quot;Liming&quot;,&quot;parse-names&quot;:false,&quot;dropping-particle&quot;:&quot;&quot;,&quot;non-dropping-particle&quot;:&quot;&quot;},{&quot;family&quot;:&quot;Wang&quot;,&quot;given&quot;:&quot;Yiting&quot;,&quot;parse-names&quot;:false,&quot;dropping-particle&quot;:&quot;&quot;,&quot;non-dropping-particle&quot;:&quot;&quot;},{&quot;family&quot;:&quot;Wang&quot;,&quot;given&quot;:&quot;Xuhui&quot;,&quot;parse-names&quot;:false,&quot;dropping-particle&quot;:&quot;&quot;,&quot;non-dropping-particle&quot;:&quot;&quot;},{&quot;family&quot;:&quot;Ji&quot;,&quot;given&quot;:&quot;Lu&quot;,&quot;parse-names&quot;:false,&quot;dropping-particle&quot;:&quot;&quot;,&quot;non-dropping-particle&quot;:&quot;&quot;},{&quot;family&quot;:&quot;Huang&quot;,&quot;given&quot;:&quot;Rui&quot;,&quot;parse-names&quot;:false,&quot;dropping-particle&quot;:&quot;&quot;,&quot;non-dropping-particle&quot;:&quot;&quot;}],&quot;container-title&quot;:&quot;PLOS ONE&quot;,&quot;container-title-short&quot;:&quot;PLoS One&quot;,&quot;accessed&quot;:{&quot;date-parts&quot;:[[2024,10,9]]},&quot;DOI&quot;:&quot;10.1371/JOURNAL.PONE.0264377&quot;,&quot;ISBN&quot;:&quot;1111111111&quot;,&quot;ISSN&quot;:&quot;1932-6203&quot;,&quot;PMID&quot;:&quot;35413063&quot;,&quot;URL&quot;:&quot;https://journals.plos.org/plosone/article?id=10.1371/journal.pone.0264377&quot;,&quot;issued&quot;:{&quot;date-parts&quot;:[[2022,4,1]]},&quot;page&quot;:&quot;e0264377&quot;,&quot;abstract&quot;:&quot;Background Promoting the coverage and ownership of health insurance constitutes a key strategy to achieving universal healthcare, thereby meeting the Sustainable Development Goal (SDG 3.8) of safeguarding the vulnerable population from financial risk resulting from catastrophic health expenditures. In sub-Saharan Africa, accessing medical services is particularly challenging among women due to inadequate opportunities for socio-economic empowerment and meeting their unique healthcare needs. The present study aimed to explore the sociodemographic factors associated with health insurance ownership among women in selected countries in sub-Saharan Africa.   Methods We extracted cross-sectional data on health insurance ownership and conceptually relevant sociodemographic variables on women aged 15–49 years from Demographic and Health Surveys on five selected countries in sub-Saharan Africa (n = 55,438), including Burkina Faso, DR Congo, Cameroon, Gabon and Kenya. Data were analyzed using descriptive and multivariate regression analysis, and the associations were reported in terms of average marginal effects.   Results Data revealed considerable cross-country variation in health insurance ownership: Gabon (57.9%), Kenya (6.1%), DR Congo (2.8%), Cameroon (1.1%), Burkina Faso (0.4%). In the multivariate regression analysis, women’s age, marital status, place of residency, educational level, household wealth status, employment, and media access were significant predictors of insurance ownership. The associations were generally similar across the five countries, with higher age, better educational level and wealth status showing a consistently positive relationship with insurance ownership.   Conclusion Our findings revealed striking inequality in health insurance ownership among the studied countries, which should be given due attention to achieving universal healthcare-related goals. There also exist considerable sociodemographic disparities in health insurance ownership among women that should be addressed using context-specific programmatic interventions. Our findings revealed striking inequality in health insurance ownership among the studied countries, which should be given due attention to achieving universal healthcare-related goals. There also exist considerable sociodemographic disparities in health insurance ownership among women that should be addressed using context-specific programmatic interventions.&quot;,&quot;publisher&quot;:&quot;Public Library of Science&quot;,&quot;issue&quot;:&quot;4&quot;,&quot;volume&quot;:&quot;17&quot;},&quot;isTemporary&quot;:false,&quot;suppress-author&quot;:false,&quot;composite&quot;:false,&quot;author-only&quot;:false}]},{&quot;citationID&quot;:&quot;MENDELEY_CITATION_69a00cc7-5fab-4ec2-87bf-17e79a7065ca&quot;,&quot;properties&quot;:{&quot;noteIndex&quot;:0},&quot;isEdited&quot;:false,&quot;manualOverride&quot;:{&quot;isManuallyOverridden&quot;:true,&quot;citeprocText&quot;:&quot;(Amu et al., 2018)&quot;,&quot;manualOverrideText&quot;:&quot;(Amu et al., 2018; Kirigia et al., 2005)&quot;},&quot;citationTag&quot;:&quot;MENDELEY_CITATION_v3_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&quot;,&quot;citationItems&quot;:[{&quot;id&quot;:&quot;41fe7f7c-3c0b-3aa2-820b-6946be48fd8f&quot;,&quot;itemData&quot;:{&quot;type&quot;:&quot;article-journal&quot;,&quot;id&quot;:&quot;41fe7f7c-3c0b-3aa2-820b-6946be48fd8f&quot;,&quot;title&quot;:&quot;Understanding variations in health insurance coverage in Ghana, Kenya, Nigeria, and Tanzania: Evidence from demographic and health surveys&quot;,&quot;author&quot;:[{&quot;family&quot;:&quot;Amu&quot;,&quot;given&quot;:&quot;Hubert&quot;,&quot;parse-names&quot;:false,&quot;dropping-particle&quot;:&quot;&quot;,&quot;non-dropping-particle&quot;:&quot;&quot;},{&quot;family&quot;:&quot;Dickson&quot;,&quot;given&quot;:&quot;Kwamena Sekyi&quot;,&quot;parse-names&quot;:false,&quot;dropping-particle&quot;:&quot;&quot;,&quot;non-dropping-particle&quot;:&quot;&quot;},{&quot;family&quot;:&quot;Kumi-Kyereme&quot;,&quot;given&quot;:&quot;Akwasi&quot;,&quot;parse-names&quot;:false,&quot;dropping-particle&quot;:&quot;&quot;,&quot;non-dropping-particle&quot;:&quot;&quot;},{&quot;family&quot;:&quot;Maafo Darteh&quot;,&quot;given&quot;:&quot;Eugene Kofuor&quot;,&quot;parse-names&quot;:false,&quot;dropping-particle&quot;:&quot;&quot;,&quot;non-dropping-particle&quot;:&quot;&quot;}],&quot;container-title&quot;:&quot;PLOS ONE&quot;,&quot;container-title-short&quot;:&quot;PLoS One&quot;,&quot;accessed&quot;:{&quot;date-parts&quot;:[[2024,10,22]]},&quot;DOI&quot;:&quot;10.1371/JOURNAL.PONE.0201833&quot;,&quot;ISBN&quot;:&quot;1111111111&quot;,&quot;ISSN&quot;:&quot;1932-6203&quot;,&quot;PMID&quot;:&quot;30080875&quot;,&quot;URL&quot;:&quot;https://journals.plos.org/plosone/article?id=10.1371/journal.pone.0201833&quot;,&quot;issued&quot;:{&quot;date-parts&quot;:[[2018,8,1]]},&quot;page&quot;:&quot;e0201833&quot;,&quot;abstract&quot;:&quot;Background Realisation of universal health coverage is not possible without health financing systems that ensure financial risk protection. To ensure this, some African countries have instituted health insurance schemes as venues for ensuring universal access to health care for their populace. In this paper, we examined variations in health insurance coverage in Ghana, Kenya, Nigeria, and Tanzania.   Methods We used data from demographic and health surveys of Ghana (2014), Kenya (2014), Nigeria (2013), and Tanzania (2015). Women aged 15–49 and men aged 15–59 years were included in the study. Our study population comprised 9,378 women and 4,371 men from Ghana, 14,656 women and 12,712 men from Kenya, 38,598 women and 17,185 men from Nigeria, and 10,123 women and 2,514 men from Tanzania. Bivariate and multivariate techniques were used to analyse the data.   Results Coverage was highest in Ghana (Females = 62.4%, Males = 49.1%) and lowest in Nigeria (Females = 1.1%, Males = 3.1%). Age, level of education, residence, wealth status, and occupation were the socio-economic factors influencing variations in health insurance coverage.   Conclusions There are variations in health insurance coverage in Ghana, Kenya, Nigeria, and Tanzania, with Ghana recording the highest coverage. Kenya, Tanzania, and Nigeria may not be able to achieve universal health coverage and meet the sustainable development goals on health by the year 2030 if the current fragmented public health insurance systems persist in those countries. Therefore, the various schemes of these countries should be harmonised to help maximise the size of their risk pools and increase the confidence of potential subscribers in the systems, which may encourage them to enrol.&quot;,&quot;publisher&quot;:&quot;Public Library of Science&quot;,&quot;issue&quot;:&quot;8&quot;,&quot;volume&quot;:&quot;13&quot;},&quot;isTemporary&quot;:false,&quot;suppress-author&quot;:false,&quot;composite&quot;:false,&quot;author-only&quot;:false}]},{&quot;citationID&quot;:&quot;MENDELEY_CITATION_2c05a39e-71f5-41a4-a3bb-ce60f47e3714&quot;,&quot;properties&quot;:{&quot;noteIndex&quot;:0},&quot;isEdited&quot;:false,&quot;manualOverride&quot;:{&quot;isManuallyOverridden&quot;:true,&quot;citeprocText&quot;:&quot;(Liu &amp;#38; Chen, 2002)&quot;,&quot;manualOverrideText&quot;:&quot;Liu &amp; Chen, (2002);&quot;},&quot;citationTag&quot;:&quot;MENDELEY_CITATION_v3_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&quot;,&quot;citationItems&quot;:[{&quot;id&quot;:&quot;dd4298ca-1cdc-3f47-a70f-02cc3341a369&quot;,&quot;itemData&quot;:{&quot;type&quot;:&quot;article-journal&quot;,&quot;id&quot;:&quot;dd4298ca-1cdc-3f47-a70f-02cc3341a369&quot;,&quot;title&quot;:&quot;An analysis of private health insurance purchasing decisions with national health insurance in Taiwan&quot;,&quot;author&quot;:[{&quot;family&quot;:&quot;Liu&quot;,&quot;given&quot;:&quot;Tsai Ching&quot;,&quot;parse-names&quot;:false,&quot;dropping-particle&quot;:&quot;&quot;,&quot;non-dropping-particle&quot;:&quot;&quot;},{&quot;family&quot;:&quot;Chen&quot;,&quot;given&quot;:&quot;Chin Shyan&quot;,&quot;parse-names&quot;:false,&quot;dropping-particle&quot;:&quot;&quot;,&quot;non-dropping-particle&quot;:&quot;&quot;}],&quot;container-title&quot;:&quot;Social Science &amp; Medicine&quot;,&quot;container-title-short&quot;:&quot;Soc Sci Med&quot;,&quot;accessed&quot;:{&quot;date-parts&quot;:[[2024,10,22]]},&quot;DOI&quot;:&quot;10.1016/S0277-9536(01)00201-5&quot;,&quot;ISSN&quot;:&quot;0277-9536&quot;,&quot;PMID&quot;:&quot;12190269&quot;,&quot;issued&quot;:{&quot;date-parts&quot;:[[2002,9,1]]},&quot;page&quot;:&quot;755-774&quot;,&quot;abstract&quot;:&quot;The Taiwanese health insurance industry is just over 30 years old. Originally private and domestic, the industry underwent substantial institutional changes when it opened to foreign competition between 1987 and 1994 and when the Taiwanese government established national health insurance (NHI) coverage in 1995. Congruent with these changes, rapid growth occurred in the Taiwanese demand for private health insurance. In order to better understand the recent performance of the Taiwanese health insurance industry, the structure of the NHI system is described and then household decisions to purchase private health insurance are analyzed using a two-part (hurdle) model on 1998 Survey of Family Income and Expenditure data. Logistic and OLS regressions are used to examine the factors influencing the probability and amount of private health insurance purchased. Generally, factors affecting the probability of having insurance also influence the amount of insurance coverage purchased. Higher income and education levels are associated with increased probabilities and larger quantities of private insurance purchases. Married females, the employed, and household heads working in state-run enterprises are more likely to purchase private insurance than their counterparts. The probability of private insurance purchases varies by region, with northern Taiwanese households having higher odds of owning private insurance than non-northern households. Compared to those in rural villages, households in cities and towns are more likely to have private insurance. The likelihood of private insurance purchase also tends to rise with advancing age and larger family sizes. In addition, one important implication in the private health insurance market is highlighted. There is no complementarity between the public and private systems. © 2002 Elsevier Science Ltd. All rights reserved.&quot;,&quot;publisher&quot;:&quot;Pergamon&quot;,&quot;issue&quot;:&quot;5&quot;,&quot;volume&quot;:&quot;55&quot;},&quot;isTemporary&quot;:false,&quot;suppress-author&quot;:false,&quot;composite&quot;:false,&quot;author-only&quot;:false}]},{&quot;citationID&quot;:&quot;MENDELEY_CITATION_e77cf11d-e0e9-4222-b80e-fada11007bbe&quot;,&quot;properties&quot;:{&quot;noteIndex&quot;:0},&quot;isEdited&quot;:false,&quot;manualOverride&quot;:{&quot;isManuallyOverridden&quot;:true,&quot;citeprocText&quot;:&quot;(Kimani et al., 2014)&quot;,&quot;manualOverrideText&quot;:&quot;Kimani et al., (2014)&quot;},&quot;citationTag&quot;:&quot;MENDELEY_CITATION_v3_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&quot;,&quot;citationItems&quot;:[{&quot;id&quot;:&quot;7a5cf3ce-4853-32c1-8713-cab1612904b1&quot;,&quot;itemData&quot;:{&quot;type&quot;:&quot;article-journal&quot;,&quot;id&quot;:&quot;7a5cf3ce-4853-32c1-8713-cab1612904b1&quot;,&quot;title&quot;:&quot;Determinants of health insurance ownership among women in Kenya: Evidence from the 2008-09 Kenya demographic and health survey&quot;,&quot;author&quot;:[{&quot;family&quot;:&quot;Kimani&quot;,&quot;given&quot;:&quot;James K.&quot;,&quot;parse-names&quot;:false,&quot;dropping-particle&quot;:&quot;&quot;,&quot;non-dropping-particle&quot;:&quot;&quot;},{&quot;family&quot;:&quot;Ettarh&quot;,&quot;given&quot;:&quot;Remare&quot;,&quot;parse-names&quot;:false,&quot;dropping-particle&quot;:&quot;&quot;,&quot;non-dropping-particle&quot;:&quot;&quot;},{&quot;family&quot;:&quot;Warren&quot;,&quot;given&quot;:&quot;Charlotte&quot;,&quot;parse-names&quot;:false,&quot;dropping-particle&quot;:&quot;&quot;,&quot;non-dropping-particle&quot;:&quot;&quot;},{&quot;family&quot;:&quot;Bellows&quot;,&quot;given&quot;:&quot;Ben&quot;,&quot;parse-names&quot;:false,&quot;dropping-particle&quot;:&quot;&quot;,&quot;non-dropping-particle&quot;:&quot;&quot;}],&quot;container-title&quot;:&quot;International Journal for Equity in Health&quot;,&quot;container-title-short&quot;:&quot;Int J Equity Health&quot;,&quot;accessed&quot;:{&quot;date-parts&quot;:[[2024,10,22]]},&quot;DOI&quot;:&quot;10.1186/1475-9276-13-27/TABLES/3&quot;,&quot;ISSN&quot;:&quot;14759276&quot;,&quot;PMID&quot;:&quot;24678655&quot;,&quot;URL&quot;:&quot;https://link.springer.com/articles/10.1186/1475-9276-13-27&quot;,&quot;issued&quot;:{&quot;date-parts&quot;:[[2014,3,31]]},&quot;page&quot;:&quot;1-8&quot;,&quot;abstract&quot;:&quot;Background: The Government of Kenya is making plans to implement a social health insurance program by transforming the National Hospital Insurance Fund (NHIF) into a universal health coverage program. The objective of this study was to examine the determinants associated with health insurance ownership among women in Kenya. Methods. Data came from the 2008-09 Kenya Demographic and Health Survey, a nationally representative survey. The sample comprised 8,435 women aged 15-49 years. Descriptive statistics and multivariable logistic regression analysis were used to describe the characteristics of the sample and to identify factors associated with health insurance ownership. Results: Being employed in the formal sector, being married, exposure to the mass media, having secondary education or higher, residing in households in the middle or rich wealth index categories and residing in a female-headed household were associated with having health insurance. However, region of residence was associated with a lower likelihood of having insurance coverage. Women residing in Central (OR = 0.4; p &lt; 0.01) and North Eastern (OR = 0.1; p &lt; 0.5) provinces were less likely to be insured compared to their counterparts in Nairobi province. Conclusions: As the Kenyan government transforms the NHIF into a universal health program, it is important to implement a program that will increase equity and access to health care services among the poor and vulnerable groups. © 2014 Kimani et al.; licensee BioMed Central Ltd.&quot;,&quot;publisher&quot;:&quot;BioMed Central Ltd.&quot;,&quot;issue&quot;:&quot;1&quot;,&quot;volume&quot;:&quot;13&quot;},&quot;isTemporary&quot;:false,&quot;suppress-author&quot;:false,&quot;composite&quot;:false,&quot;author-only&quot;:false}]},{&quot;citationID&quot;:&quot;MENDELEY_CITATION_e0bfdc6e-1be8-4a20-8710-ae1ea1dbba4f&quot;,&quot;properties&quot;:{&quot;noteIndex&quot;:0},&quot;isEdited&quot;:false,&quot;manualOverride&quot;:{&quot;isManuallyOverridden&quot;:true,&quot;citeprocText&quot;:&quot;(Kumi-Kyereme et al., 2013)&quot;,&quot;manualOverrideText&quot;:&quot;(Kumi-Kyereme et al., 2013;&quot;},&quot;citationTag&quot;:&quot;MENDELEY_CITATION_v3_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&quot;,&quot;citationItems&quot;:[{&quot;id&quot;:&quot;fa651bd2-08b8-3bd5-9277-ab006505a2bb&quot;,&quot;itemData&quot;:{&quot;type&quot;:&quot;article-journal&quot;,&quot;id&quot;:&quot;fa651bd2-08b8-3bd5-9277-ab006505a2bb&quot;,&quot;title&quot;:&quot;Effects of spatial location and household wealth on health insurance subscription among women in Ghana&quot;,&quot;author&quot;:[{&quot;family&quot;:&quot;Kumi-Kyereme&quot;,&quot;given&quot;:&quot;A&quot;,&quot;parse-names&quot;:false,&quot;dropping-particle&quot;:&quot;&quot;,&quot;non-dropping-particle&quot;:&quot;&quot;},{&quot;family&quot;:&quot;research&quot;,&quot;given&quot;:&quot;J Amo-Adjei - BMC health services&quot;,&quot;parse-names&quot;:false,&quot;dropping-particle&quot;:&quot;&quot;,&quot;non-dropping-particle&quot;:&quot;&quot;},{&quot;family&quot;:&quot;2013&quot;,&quot;given&quot;:&quot;undefined&quot;,&quot;parse-names&quot;:false,&quot;dropping-particle&quot;:&quot;&quot;,&quot;non-dropping-particle&quot;:&quot;&quot;}],&quot;container-title&quot;:&quot;SpringerA Kumi-Kyereme, J Amo-AdjeiBMC health services research, 2013•Springer&quot;,&quot;accessed&quot;:{&quot;date-parts&quot;:[[2024,10,22]]},&quot;DOI&quot;:&quot;10.1186/1472-6963-13-221&quot;,&quot;URL&quot;:&quot;https://link.springer.com/article/10.1186/1472-6963-13-221&quot;,&quot;issued&quot;:{&quot;date-parts&quot;:[[2013]]},&quot;abstract&quot;:&quot;Background: This study compares ownership of health insurance among Ghanaian women with respect to wealth status and spatial location. We explore the overarching research question by employing geographic and proxy means targeting through interactive analysis of wealth status and spatial issues. Methods: The paper draws on the 2008 Ghana Demographic and Health Survey. Bivariate descriptive analysis coupled with binary logistic regression estimation technique was used to analyse the data. Results: By wealth status, the likelihood of purchasing insurance was significantly higher among respondents from the middle, richer and richest households compared to the poorest (reference category) and these differences widened more profoundly in the Northern areas after interacting wealth with zone of residence. Among women at the bottom of household wealth (poorest and poorer), there were no statistically significant differences in insurance subscription in all the areas.&quot;,&quot;issue&quot;:&quot;1&quot;,&quot;volume&quot;:&quot;13&quot;,&quot;container-title-short&quot;:&quot;&quot;},&quot;isTemporary&quot;:false,&quot;suppress-author&quot;:false,&quot;composite&quot;:false,&quot;author-only&quot;:false}]},{&quot;citationID&quot;:&quot;MENDELEY_CITATION_131bfd86-f3e1-4f21-abb9-c9b7f27195b3&quot;,&quot;properties&quot;:{&quot;noteIndex&quot;:0},&quot;isEdited&quot;:false,&quot;manualOverride&quot;:{&quot;isManuallyOverridden&quot;:true,&quot;citeprocText&quot;:&quot;(Sarpong et al., 2010)&quot;,&quot;manualOverrideText&quot;:&quot;Sarpong et al., 2010)&quot;},&quot;citationTag&quot;:&quot;MENDELEY_CITATION_v3_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&quot;,&quot;citationItems&quot;:[{&quot;id&quot;:&quot;d0bf99ca-426a-3780-9f37-4b0b70cb9faf&quot;,&quot;itemData&quot;:{&quot;type&quot;:&quot;article-journal&quot;,&quot;id&quot;:&quot;d0bf99ca-426a-3780-9f37-4b0b70cb9faf&quot;,&quot;title&quot;:&quot;National health insurance coverage and socio-economic status in a rural district of Ghana&quot;,&quot;author&quot;:[{&quot;family&quot;:&quot;Sarpong&quot;,&quot;given&quot;:&quot;N.&quot;,&quot;parse-names&quot;:false,&quot;dropping-particle&quot;:&quot;&quot;,&quot;non-dropping-particle&quot;:&quot;&quot;},{&quot;family&quot;:&quot;Loag&quot;,&quot;given&quot;:&quot;W.&quot;,&quot;parse-names&quot;:false,&quot;dropping-particle&quot;:&quot;&quot;,&quot;non-dropping-particle&quot;:&quot;&quot;},{&quot;family&quot;:&quot;Fobil&quot;,&quot;given&quot;:&quot;J.&quot;,&quot;parse-names&quot;:false,&quot;dropping-particle&quot;:&quot;&quot;,&quot;non-dropping-particle&quot;:&quot;&quot;},{&quot;family&quot;:&quot;Meyer&quot;,&quot;given&quot;:&quot;C. G.&quot;,&quot;parse-names&quot;:false,&quot;dropping-particle&quot;:&quot;&quot;,&quot;non-dropping-particle&quot;:&quot;&quot;},{&quot;family&quot;:&quot;Adu-Sarkodie&quot;,&quot;given&quot;:&quot;Y.&quot;,&quot;parse-names&quot;:false,&quot;dropping-particle&quot;:&quot;&quot;,&quot;non-dropping-particle&quot;:&quot;&quot;},{&quot;family&quot;:&quot;May&quot;,&quot;given&quot;:&quot;J.&quot;,&quot;parse-names&quot;:false,&quot;dropping-particle&quot;:&quot;&quot;,&quot;non-dropping-particle&quot;:&quot;&quot;},{&quot;family&quot;:&quot;Schwarz&quot;,&quot;given&quot;:&quot;N. G.&quot;,&quot;parse-names&quot;:false,&quot;dropping-particle&quot;:&quot;&quot;,&quot;non-dropping-particle&quot;:&quot;&quot;}],&quot;container-title&quot;:&quot;Tropical Medicine &amp; International Health&quot;,&quot;accessed&quot;:{&quot;date-parts&quot;:[[2024,10,22]]},&quot;DOI&quot;:&quot;10.1111/J.1365-3156.2009.02439.X&quot;,&quot;ISSN&quot;:&quot;1365-3156&quot;,&quot;PMID&quot;:&quot;19961565&quot;,&quot;URL&quot;:&quot;https://onlinelibrary.wiley.com/doi/full/10.1111/j.1365-3156.2009.02439.x&quot;,&quot;issued&quot;:{&quot;date-parts&quot;:[[2010,2,1]]},&quot;page&quot;:&quot;191-197&quot;,&quot;abstract&quot;:&quot;Objective To explore the association between socio-economic status (SES) and health insurance subscription to the Ghanaian National Health Insurance Scheme (NHIS) of residents of the Asante Akim North district of the Ashanti Region, Ghana. Methods In the course of a community survey, data on asset variables (e.g. electricity, housing conditions and other variables) and on NHIS subscription were collected on the household level in 99 villages. Using principal components analysis, households were classified into three categories of SES (20% high, 40% middle and 40% low SES). Odds ratios of NHIS subscription were calculated for all SES categories, using the low category as the reference group and adjusting for travelling time to health facilities by public transport. Results Of the 7223 households surveyed, 38% subscribed to the NHIS, of these 21% were low, 43% middle and 60% high SES households. SES was significantly associated with NHIS subscription (high SES: OR 4.9, 95% CI 4.3-5.7; middle SES: OR 2.5, 95% CI 2.2-2.9; low SES: OR 1, reference group). Conclusion Four years after its introduction, the NHIS has reached subscription rates of 38% in the district surveyed. However, to achieve the aim of assuring universal access to health care facilities for all residents of Ghana, in particular for individuals living under socio-economic constraints, increasing subscription rates are necessary. © 2009 Blackwell Publishing Ltd.&quot;,&quot;publisher&quot;:&quot;John Wiley &amp; Sons, Ltd&quot;,&quot;issue&quot;:&quot;2&quot;,&quot;volume&quot;:&quot;15&quot;,&quot;container-title-short&quot;:&quot;&quot;},&quot;isTemporary&quot;:false,&quot;suppress-author&quot;:false,&quot;composite&quot;:false,&quot;author-only&quot;:false}]},{&quot;citationID&quot;:&quot;MENDELEY_CITATION_fe359790-de40-490b-9eef-b1b218ed5f79&quot;,&quot;properties&quot;:{&quot;noteIndex&quot;:0},&quot;isEdited&quot;:false,&quot;manualOverride&quot;:{&quot;isManuallyOverridden&quot;:true,&quot;citeprocText&quot;:&quot;(Dong et al., n.d.)&quot;,&quot;manualOverrideText&quot;:&quot;(Dong et al., 2009)&quot;},&quot;citationItems&quot;:[{&quot;id&quot;:&quot;c2082ee5-4b8c-384b-8a5f-b63edbeb2f5b&quot;,&quot;itemData&quot;:{&quot;type&quot;:&quot;article-journal&quot;,&quot;id&quot;:&quot;c2082ee5-4b8c-384b-8a5f-b63edbeb2f5b&quot;,&quot;title&quot;:&quot;Drop-out analysis of community-based health insurance membership at Nouna, Burkina Faso&quot;,&quot;author&quot;:[{&quot;family&quot;:&quot;Dong&quot;,&quot;given&quot;:&quot;H&quot;,&quot;parse-names&quot;:false,&quot;dropping-particle&quot;:&quot;&quot;,&quot;non-dropping-particle&quot;:&quot;&quot;},{&quot;family&quot;:&quot;Allegri&quot;,&quot;given&quot;:&quot;M&quot;,&quot;parse-names&quot;:false,&quot;dropping-particle&quot;:&quot;De&quot;,&quot;non-dropping-particle&quot;:&quot;&quot;},{&quot;family&quot;:&quot;Gnawali&quot;,&quot;given&quot;:&quot;D&quot;,&quot;parse-names&quot;:false,&quot;dropping-particle&quot;:&quot;&quot;,&quot;non-dropping-particle&quot;:&quot;&quot;},{&quot;family&quot;:&quot;policy&quot;,&quot;given&quot;:&quot;A Souares - Health&quot;,&quot;parse-names&quot;:false,&quot;dropping-particle&quot;:&quot;&quot;,&quot;non-dropping-particle&quot;:&quot;&quot;},{&quot;family&quot;:&quot;2009&quot;,&quot;given&quot;:&quot;undefined&quot;,&quot;parse-names&quot;:false,&quot;dropping-particle&quot;:&quot;&quot;,&quot;non-dropping-particle&quot;:&quot;&quot;}],&quot;container-title&quot;:&quot;Elsevier&quot;,&quot;accessed&quot;:{&quot;date-parts&quot;:[[2024,10,22]]},&quot;URL&quot;:&quot;https://www.sciencedirect.com/science/article/pii/S0168851009000815&quot;,&quot;container-title-short&quot;:&quot;&quot;},&quot;isTemporary&quot;:false,&quot;suppress-author&quot;:false,&quot;composite&quot;:false,&quot;author-only&quot;:false}],&quot;citationTag&quot;:&quot;MENDELEY_CITATION_v3_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C02D-2488-4A9A-B8A6-C4A0A043B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 Sultana</dc:creator>
  <cp:keywords/>
  <dc:description/>
  <cp:lastModifiedBy>Sabrin Sultana</cp:lastModifiedBy>
  <cp:revision>7</cp:revision>
  <dcterms:created xsi:type="dcterms:W3CDTF">2024-10-22T14:45:00Z</dcterms:created>
  <dcterms:modified xsi:type="dcterms:W3CDTF">2024-10-22T18:10:00Z</dcterms:modified>
</cp:coreProperties>
</file>