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EB63" w14:textId="1E825C67" w:rsidR="003C0721" w:rsidRPr="00D14FF9" w:rsidRDefault="00D14FF9" w:rsidP="00D14FF9">
      <w:pPr>
        <w:jc w:val="center"/>
        <w:rPr>
          <w:b/>
          <w:bCs/>
          <w:sz w:val="36"/>
          <w:szCs w:val="36"/>
        </w:rPr>
      </w:pPr>
      <w:r w:rsidRPr="00D14FF9">
        <w:rPr>
          <w:b/>
          <w:bCs/>
          <w:sz w:val="36"/>
          <w:szCs w:val="36"/>
        </w:rPr>
        <w:t>FINDINGS</w:t>
      </w:r>
    </w:p>
    <w:p w14:paraId="7826F3F2" w14:textId="17A7E65E" w:rsidR="00D14FF9" w:rsidRPr="00467D21" w:rsidRDefault="00D14FF9" w:rsidP="00D14FF9">
      <w:pPr>
        <w:rPr>
          <w:b/>
          <w:bCs/>
          <w:sz w:val="28"/>
          <w:szCs w:val="28"/>
        </w:rPr>
      </w:pPr>
      <w:r w:rsidRPr="00467D21">
        <w:rPr>
          <w:b/>
          <w:bCs/>
          <w:sz w:val="28"/>
          <w:szCs w:val="28"/>
        </w:rPr>
        <w:t>Preliminary data analysis</w:t>
      </w:r>
    </w:p>
    <w:p w14:paraId="66828699" w14:textId="5822D25A" w:rsidR="00D14FF9" w:rsidRDefault="00D14FF9" w:rsidP="00D14FF9">
      <w:r>
        <w:t>Frequency distribution refers to a grouping of data into mutually exclusi</w:t>
      </w:r>
      <w:r w:rsidR="00467D21">
        <w:t xml:space="preserve">ve classes showing the number the number of observations in each class. The table 1 illustrates frequency distribution of gender (male and female). Among the total number of </w:t>
      </w:r>
      <w:proofErr w:type="gramStart"/>
      <w:r w:rsidR="00467D21">
        <w:t>participants(</w:t>
      </w:r>
      <w:proofErr w:type="gramEnd"/>
      <w:r w:rsidR="00467D21">
        <w:t xml:space="preserve">15), male(15), male percentage are higher(8) than female </w:t>
      </w:r>
      <w:proofErr w:type="spellStart"/>
      <w:r w:rsidR="00467D21">
        <w:t>parcentage</w:t>
      </w:r>
      <w:proofErr w:type="spellEnd"/>
      <w:r w:rsidR="00467D21">
        <w:t xml:space="preserve"> (7). The results also indicate that male and female participants in this study, ratio is round 53:47 meaning that 53% male and 47% female participants in this study.</w:t>
      </w:r>
    </w:p>
    <w:p w14:paraId="742D8A0C" w14:textId="77777777" w:rsidR="00467D21" w:rsidRDefault="00467D21" w:rsidP="00D14FF9"/>
    <w:p w14:paraId="6F9BAE67" w14:textId="4C91C95F" w:rsidR="00467D21" w:rsidRPr="00467D21" w:rsidRDefault="00467D21" w:rsidP="00D14FF9">
      <w:pPr>
        <w:rPr>
          <w:b/>
          <w:bCs/>
          <w:sz w:val="28"/>
          <w:szCs w:val="28"/>
        </w:rPr>
      </w:pPr>
      <w:r w:rsidRPr="00467D21">
        <w:rPr>
          <w:b/>
          <w:bCs/>
          <w:sz w:val="28"/>
          <w:szCs w:val="28"/>
        </w:rPr>
        <w:t>Table 1. Frequency distribution of gender</w:t>
      </w:r>
    </w:p>
    <w:tbl>
      <w:tblPr>
        <w:tblW w:w="6660" w:type="dxa"/>
        <w:tblLook w:val="04A0" w:firstRow="1" w:lastRow="0" w:firstColumn="1" w:lastColumn="0" w:noHBand="0" w:noVBand="1"/>
      </w:tblPr>
      <w:tblGrid>
        <w:gridCol w:w="1915"/>
        <w:gridCol w:w="2299"/>
        <w:gridCol w:w="2446"/>
      </w:tblGrid>
      <w:tr w:rsidR="00467D21" w:rsidRPr="00467D21" w14:paraId="5C7126D8" w14:textId="77777777" w:rsidTr="003779F0">
        <w:trPr>
          <w:trHeight w:val="378"/>
        </w:trPr>
        <w:tc>
          <w:tcPr>
            <w:tcW w:w="1915" w:type="dxa"/>
            <w:tcBorders>
              <w:top w:val="single" w:sz="4" w:space="0" w:color="auto"/>
              <w:left w:val="nil"/>
              <w:bottom w:val="single" w:sz="4" w:space="0" w:color="auto"/>
              <w:right w:val="nil"/>
            </w:tcBorders>
            <w:shd w:val="clear" w:color="auto" w:fill="auto"/>
            <w:noWrap/>
            <w:vAlign w:val="bottom"/>
            <w:hideMark/>
          </w:tcPr>
          <w:p w14:paraId="07027796" w14:textId="29A829F0" w:rsidR="00467D21" w:rsidRPr="00467D21" w:rsidRDefault="003779F0" w:rsidP="00467D21">
            <w:pPr>
              <w:spacing w:after="0" w:line="240" w:lineRule="auto"/>
              <w:rPr>
                <w:rFonts w:ascii="Times New Roman" w:eastAsia="Times New Roman" w:hAnsi="Times New Roman" w:cs="Times New Roman"/>
                <w:kern w:val="0"/>
                <w:sz w:val="24"/>
                <w:szCs w:val="24"/>
                <w14:ligatures w14:val="none"/>
              </w:rPr>
            </w:pPr>
            <w:r w:rsidRPr="003779F0">
              <w:rPr>
                <w:rFonts w:ascii="Times New Roman" w:eastAsia="Times New Roman" w:hAnsi="Times New Roman" w:cs="Times New Roman"/>
                <w:kern w:val="0"/>
                <w:sz w:val="24"/>
                <w:szCs w:val="24"/>
                <w14:ligatures w14:val="none"/>
              </w:rPr>
              <w:t>Gender</w:t>
            </w:r>
          </w:p>
        </w:tc>
        <w:tc>
          <w:tcPr>
            <w:tcW w:w="2299" w:type="dxa"/>
            <w:tcBorders>
              <w:top w:val="single" w:sz="4" w:space="0" w:color="auto"/>
              <w:left w:val="nil"/>
              <w:bottom w:val="single" w:sz="4" w:space="0" w:color="auto"/>
              <w:right w:val="nil"/>
            </w:tcBorders>
            <w:shd w:val="clear" w:color="auto" w:fill="auto"/>
            <w:noWrap/>
            <w:vAlign w:val="bottom"/>
            <w:hideMark/>
          </w:tcPr>
          <w:p w14:paraId="04B26EF7" w14:textId="77777777" w:rsidR="00467D21" w:rsidRPr="00467D21" w:rsidRDefault="00467D21" w:rsidP="00467D21">
            <w:pPr>
              <w:spacing w:after="0" w:line="240" w:lineRule="auto"/>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Frequency</w:t>
            </w:r>
          </w:p>
        </w:tc>
        <w:tc>
          <w:tcPr>
            <w:tcW w:w="2446" w:type="dxa"/>
            <w:tcBorders>
              <w:top w:val="single" w:sz="4" w:space="0" w:color="auto"/>
              <w:left w:val="nil"/>
              <w:bottom w:val="single" w:sz="4" w:space="0" w:color="auto"/>
              <w:right w:val="nil"/>
            </w:tcBorders>
            <w:shd w:val="clear" w:color="auto" w:fill="auto"/>
            <w:noWrap/>
            <w:vAlign w:val="bottom"/>
            <w:hideMark/>
          </w:tcPr>
          <w:p w14:paraId="4C57B96B" w14:textId="77777777" w:rsidR="00467D21" w:rsidRPr="00467D21" w:rsidRDefault="00467D21" w:rsidP="00467D21">
            <w:pPr>
              <w:spacing w:after="0" w:line="240" w:lineRule="auto"/>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Percentage</w:t>
            </w:r>
          </w:p>
        </w:tc>
      </w:tr>
      <w:tr w:rsidR="00467D21" w:rsidRPr="00467D21" w14:paraId="35DFB4B1" w14:textId="77777777" w:rsidTr="003779F0">
        <w:trPr>
          <w:trHeight w:val="378"/>
        </w:trPr>
        <w:tc>
          <w:tcPr>
            <w:tcW w:w="1915" w:type="dxa"/>
            <w:tcBorders>
              <w:top w:val="single" w:sz="4" w:space="0" w:color="auto"/>
              <w:left w:val="nil"/>
              <w:bottom w:val="nil"/>
              <w:right w:val="nil"/>
            </w:tcBorders>
            <w:shd w:val="clear" w:color="auto" w:fill="auto"/>
            <w:noWrap/>
            <w:vAlign w:val="bottom"/>
            <w:hideMark/>
          </w:tcPr>
          <w:p w14:paraId="7BEC18A9" w14:textId="77777777" w:rsidR="00467D21" w:rsidRPr="00467D21" w:rsidRDefault="00467D21" w:rsidP="00467D21">
            <w:pPr>
              <w:spacing w:after="0" w:line="240" w:lineRule="auto"/>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Male</w:t>
            </w:r>
          </w:p>
        </w:tc>
        <w:tc>
          <w:tcPr>
            <w:tcW w:w="2299" w:type="dxa"/>
            <w:tcBorders>
              <w:top w:val="single" w:sz="4" w:space="0" w:color="auto"/>
              <w:left w:val="nil"/>
              <w:bottom w:val="nil"/>
              <w:right w:val="nil"/>
            </w:tcBorders>
            <w:shd w:val="clear" w:color="auto" w:fill="auto"/>
            <w:noWrap/>
            <w:vAlign w:val="bottom"/>
            <w:hideMark/>
          </w:tcPr>
          <w:p w14:paraId="2B7B16B0" w14:textId="77777777" w:rsidR="00467D21" w:rsidRPr="00467D21" w:rsidRDefault="00467D21" w:rsidP="00467D21">
            <w:pPr>
              <w:spacing w:after="0" w:line="240" w:lineRule="auto"/>
              <w:jc w:val="right"/>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8</w:t>
            </w:r>
          </w:p>
        </w:tc>
        <w:tc>
          <w:tcPr>
            <w:tcW w:w="2446" w:type="dxa"/>
            <w:tcBorders>
              <w:top w:val="single" w:sz="4" w:space="0" w:color="auto"/>
              <w:left w:val="nil"/>
              <w:bottom w:val="nil"/>
              <w:right w:val="nil"/>
            </w:tcBorders>
            <w:shd w:val="clear" w:color="auto" w:fill="auto"/>
            <w:noWrap/>
            <w:vAlign w:val="bottom"/>
            <w:hideMark/>
          </w:tcPr>
          <w:p w14:paraId="2C222B31" w14:textId="77777777" w:rsidR="00467D21" w:rsidRPr="00467D21" w:rsidRDefault="00467D21" w:rsidP="00467D21">
            <w:pPr>
              <w:spacing w:after="0" w:line="240" w:lineRule="auto"/>
              <w:jc w:val="right"/>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53.33%</w:t>
            </w:r>
          </w:p>
        </w:tc>
      </w:tr>
      <w:tr w:rsidR="00467D21" w:rsidRPr="00467D21" w14:paraId="4725D3F4" w14:textId="77777777" w:rsidTr="003779F0">
        <w:trPr>
          <w:trHeight w:val="378"/>
        </w:trPr>
        <w:tc>
          <w:tcPr>
            <w:tcW w:w="1915" w:type="dxa"/>
            <w:tcBorders>
              <w:top w:val="nil"/>
              <w:left w:val="nil"/>
              <w:right w:val="nil"/>
            </w:tcBorders>
            <w:shd w:val="clear" w:color="auto" w:fill="auto"/>
            <w:noWrap/>
            <w:vAlign w:val="bottom"/>
            <w:hideMark/>
          </w:tcPr>
          <w:p w14:paraId="6223C57D" w14:textId="77777777" w:rsidR="00467D21" w:rsidRPr="00467D21" w:rsidRDefault="00467D21" w:rsidP="00467D21">
            <w:pPr>
              <w:spacing w:after="0" w:line="240" w:lineRule="auto"/>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Female</w:t>
            </w:r>
          </w:p>
        </w:tc>
        <w:tc>
          <w:tcPr>
            <w:tcW w:w="2299" w:type="dxa"/>
            <w:tcBorders>
              <w:top w:val="nil"/>
              <w:left w:val="nil"/>
              <w:right w:val="nil"/>
            </w:tcBorders>
            <w:shd w:val="clear" w:color="auto" w:fill="auto"/>
            <w:noWrap/>
            <w:vAlign w:val="bottom"/>
            <w:hideMark/>
          </w:tcPr>
          <w:p w14:paraId="115C286D" w14:textId="77777777" w:rsidR="00467D21" w:rsidRPr="00467D21" w:rsidRDefault="00467D21" w:rsidP="00467D21">
            <w:pPr>
              <w:spacing w:after="0" w:line="240" w:lineRule="auto"/>
              <w:jc w:val="right"/>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7</w:t>
            </w:r>
          </w:p>
        </w:tc>
        <w:tc>
          <w:tcPr>
            <w:tcW w:w="2446" w:type="dxa"/>
            <w:tcBorders>
              <w:top w:val="nil"/>
              <w:left w:val="nil"/>
              <w:right w:val="nil"/>
            </w:tcBorders>
            <w:shd w:val="clear" w:color="auto" w:fill="auto"/>
            <w:noWrap/>
            <w:vAlign w:val="bottom"/>
            <w:hideMark/>
          </w:tcPr>
          <w:p w14:paraId="1787932D" w14:textId="77777777" w:rsidR="00467D21" w:rsidRPr="00467D21" w:rsidRDefault="00467D21" w:rsidP="00467D21">
            <w:pPr>
              <w:spacing w:after="0" w:line="240" w:lineRule="auto"/>
              <w:jc w:val="right"/>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46.67%</w:t>
            </w:r>
          </w:p>
        </w:tc>
      </w:tr>
      <w:tr w:rsidR="00467D21" w:rsidRPr="00467D21" w14:paraId="0D8088FA" w14:textId="77777777" w:rsidTr="003779F0">
        <w:trPr>
          <w:trHeight w:val="378"/>
        </w:trPr>
        <w:tc>
          <w:tcPr>
            <w:tcW w:w="1915" w:type="dxa"/>
            <w:tcBorders>
              <w:top w:val="nil"/>
              <w:left w:val="nil"/>
              <w:bottom w:val="single" w:sz="4" w:space="0" w:color="auto"/>
              <w:right w:val="nil"/>
            </w:tcBorders>
            <w:shd w:val="clear" w:color="auto" w:fill="auto"/>
            <w:noWrap/>
            <w:vAlign w:val="bottom"/>
            <w:hideMark/>
          </w:tcPr>
          <w:p w14:paraId="114110BC" w14:textId="77777777" w:rsidR="00467D21" w:rsidRPr="00467D21" w:rsidRDefault="00467D21" w:rsidP="00467D21">
            <w:pPr>
              <w:spacing w:after="0" w:line="240" w:lineRule="auto"/>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Total</w:t>
            </w:r>
          </w:p>
        </w:tc>
        <w:tc>
          <w:tcPr>
            <w:tcW w:w="2299" w:type="dxa"/>
            <w:tcBorders>
              <w:top w:val="nil"/>
              <w:left w:val="nil"/>
              <w:bottom w:val="single" w:sz="4" w:space="0" w:color="auto"/>
              <w:right w:val="nil"/>
            </w:tcBorders>
            <w:shd w:val="clear" w:color="auto" w:fill="auto"/>
            <w:noWrap/>
            <w:vAlign w:val="bottom"/>
            <w:hideMark/>
          </w:tcPr>
          <w:p w14:paraId="082BAEA7" w14:textId="77777777" w:rsidR="00467D21" w:rsidRPr="00467D21" w:rsidRDefault="00467D21" w:rsidP="00467D21">
            <w:pPr>
              <w:spacing w:after="0" w:line="240" w:lineRule="auto"/>
              <w:jc w:val="right"/>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15</w:t>
            </w:r>
          </w:p>
        </w:tc>
        <w:tc>
          <w:tcPr>
            <w:tcW w:w="2446" w:type="dxa"/>
            <w:tcBorders>
              <w:top w:val="nil"/>
              <w:left w:val="nil"/>
              <w:bottom w:val="single" w:sz="4" w:space="0" w:color="auto"/>
              <w:right w:val="nil"/>
            </w:tcBorders>
            <w:shd w:val="clear" w:color="auto" w:fill="auto"/>
            <w:noWrap/>
            <w:vAlign w:val="bottom"/>
            <w:hideMark/>
          </w:tcPr>
          <w:p w14:paraId="0ED7F28B" w14:textId="77777777" w:rsidR="00467D21" w:rsidRPr="00467D21" w:rsidRDefault="00467D21" w:rsidP="00467D21">
            <w:pPr>
              <w:spacing w:after="0" w:line="240" w:lineRule="auto"/>
              <w:jc w:val="right"/>
              <w:rPr>
                <w:rFonts w:ascii="Calibri" w:eastAsia="Times New Roman" w:hAnsi="Calibri" w:cs="Calibri"/>
                <w:color w:val="000000"/>
                <w:kern w:val="0"/>
                <w14:ligatures w14:val="none"/>
              </w:rPr>
            </w:pPr>
            <w:r w:rsidRPr="00467D21">
              <w:rPr>
                <w:rFonts w:ascii="Calibri" w:eastAsia="Times New Roman" w:hAnsi="Calibri" w:cs="Calibri"/>
                <w:color w:val="000000"/>
                <w:kern w:val="0"/>
                <w14:ligatures w14:val="none"/>
              </w:rPr>
              <w:t>100.00%</w:t>
            </w:r>
          </w:p>
        </w:tc>
      </w:tr>
    </w:tbl>
    <w:p w14:paraId="12C9DF19" w14:textId="77777777" w:rsidR="00D14FF9" w:rsidRDefault="00D14FF9" w:rsidP="00D14FF9"/>
    <w:p w14:paraId="680ADACF" w14:textId="77777777" w:rsidR="00467D21" w:rsidRDefault="00467D21" w:rsidP="00D14FF9"/>
    <w:p w14:paraId="0C391FFA" w14:textId="3A50801B" w:rsidR="00D14FF9" w:rsidRDefault="003779F0" w:rsidP="00D14FF9">
      <w:r>
        <w:t xml:space="preserve">Pie chart shows the proportion or percent that each class represents of the total number of frequencies. The following pie chart provides a graphical presentation of gender variable </w:t>
      </w:r>
      <w:proofErr w:type="spellStart"/>
      <w:r>
        <w:t>variable</w:t>
      </w:r>
      <w:proofErr w:type="spellEnd"/>
      <w:r>
        <w:t>. It clearly indicates that male participants are higher than female participants.</w:t>
      </w:r>
    </w:p>
    <w:p w14:paraId="294EEABD" w14:textId="77777777" w:rsidR="003779F0" w:rsidRDefault="003779F0" w:rsidP="00D14FF9"/>
    <w:p w14:paraId="5A131BAD" w14:textId="5424D7BC" w:rsidR="003779F0" w:rsidRDefault="003779F0" w:rsidP="00D14FF9">
      <w:r>
        <w:rPr>
          <w:noProof/>
        </w:rPr>
        <w:drawing>
          <wp:inline distT="0" distB="0" distL="0" distR="0" wp14:anchorId="247518AC" wp14:editId="3B403C00">
            <wp:extent cx="4572000" cy="2743200"/>
            <wp:effectExtent l="0" t="0" r="0" b="0"/>
            <wp:docPr id="1583311801" name="Chart 1">
              <a:extLst xmlns:a="http://schemas.openxmlformats.org/drawingml/2006/main">
                <a:ext uri="{FF2B5EF4-FFF2-40B4-BE49-F238E27FC236}">
                  <a16:creationId xmlns:a16="http://schemas.microsoft.com/office/drawing/2014/main" id="{48406EB1-FEED-7678-D614-B164EA93AC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C7CDFB" w14:textId="4D433BFA" w:rsidR="003779F0" w:rsidRDefault="003779F0" w:rsidP="00D14FF9">
      <w:pPr>
        <w:rPr>
          <w:b/>
          <w:bCs/>
          <w:sz w:val="28"/>
          <w:szCs w:val="28"/>
        </w:rPr>
      </w:pPr>
      <w:r w:rsidRPr="003779F0">
        <w:rPr>
          <w:b/>
          <w:bCs/>
          <w:sz w:val="28"/>
          <w:szCs w:val="28"/>
        </w:rPr>
        <w:t>Figure 1. Pie chart</w:t>
      </w:r>
    </w:p>
    <w:p w14:paraId="63322B93" w14:textId="3B8F30C0" w:rsidR="003779F0" w:rsidRDefault="003779F0" w:rsidP="00D14FF9">
      <w:pPr>
        <w:rPr>
          <w:sz w:val="24"/>
          <w:szCs w:val="24"/>
        </w:rPr>
      </w:pPr>
      <w:r>
        <w:rPr>
          <w:sz w:val="24"/>
          <w:szCs w:val="24"/>
        </w:rPr>
        <w:lastRenderedPageBreak/>
        <w:t>Bar chart means a graph in which the classes are reported on the horizontal axis and the class frequencies on the vertical axis. The class frequencies are proportion</w:t>
      </w:r>
      <w:r w:rsidR="00CE438D">
        <w:rPr>
          <w:sz w:val="24"/>
          <w:szCs w:val="24"/>
        </w:rPr>
        <w:t>al to the heights of the bars. The following bar chart provides a graphical presentation of gender variable. It clearly indicates that male participants are higher than female participants.</w:t>
      </w:r>
    </w:p>
    <w:p w14:paraId="6E6BA009" w14:textId="04E5B569" w:rsidR="00CE438D" w:rsidRDefault="00CE438D" w:rsidP="00D14FF9">
      <w:pPr>
        <w:rPr>
          <w:sz w:val="24"/>
          <w:szCs w:val="24"/>
        </w:rPr>
      </w:pPr>
      <w:r>
        <w:rPr>
          <w:noProof/>
        </w:rPr>
        <w:drawing>
          <wp:inline distT="0" distB="0" distL="0" distR="0" wp14:anchorId="7B6D3DBB" wp14:editId="28E635CC">
            <wp:extent cx="4572000" cy="2743200"/>
            <wp:effectExtent l="0" t="0" r="0" b="0"/>
            <wp:docPr id="1291960785" name="Chart 1">
              <a:extLst xmlns:a="http://schemas.openxmlformats.org/drawingml/2006/main">
                <a:ext uri="{FF2B5EF4-FFF2-40B4-BE49-F238E27FC236}">
                  <a16:creationId xmlns:a16="http://schemas.microsoft.com/office/drawing/2014/main" id="{C0FDD106-9978-CCF1-086B-405DB2E7A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8AA685" w14:textId="732AA0DE" w:rsidR="00CE438D" w:rsidRDefault="00CE438D" w:rsidP="00D14FF9">
      <w:pPr>
        <w:rPr>
          <w:b/>
          <w:bCs/>
          <w:sz w:val="28"/>
          <w:szCs w:val="28"/>
        </w:rPr>
      </w:pPr>
      <w:r w:rsidRPr="00CE438D">
        <w:rPr>
          <w:b/>
          <w:bCs/>
          <w:sz w:val="28"/>
          <w:szCs w:val="28"/>
        </w:rPr>
        <w:t>Figure 2. Bar chart</w:t>
      </w:r>
    </w:p>
    <w:p w14:paraId="6A7FA334" w14:textId="77777777" w:rsidR="00CE438D" w:rsidRDefault="00CE438D" w:rsidP="00D14FF9">
      <w:pPr>
        <w:rPr>
          <w:b/>
          <w:bCs/>
          <w:sz w:val="28"/>
          <w:szCs w:val="28"/>
        </w:rPr>
      </w:pPr>
    </w:p>
    <w:p w14:paraId="7AF58AED" w14:textId="2BFA2606" w:rsidR="00CE438D" w:rsidRDefault="00CE438D" w:rsidP="00D14FF9">
      <w:pPr>
        <w:rPr>
          <w:sz w:val="24"/>
          <w:szCs w:val="24"/>
        </w:rPr>
      </w:pPr>
      <w:r>
        <w:rPr>
          <w:sz w:val="24"/>
          <w:szCs w:val="24"/>
        </w:rPr>
        <w:t xml:space="preserve">Histogram is a graph in which the classes are marked on the horizontal axis and </w:t>
      </w:r>
      <w:r w:rsidR="000B2C8E">
        <w:rPr>
          <w:sz w:val="24"/>
          <w:szCs w:val="24"/>
        </w:rPr>
        <w:t xml:space="preserve">the class frequencies on the vertical axis. The class frequency </w:t>
      </w:r>
      <w:proofErr w:type="gramStart"/>
      <w:r w:rsidR="000B2C8E">
        <w:rPr>
          <w:sz w:val="24"/>
          <w:szCs w:val="24"/>
        </w:rPr>
        <w:t>are</w:t>
      </w:r>
      <w:proofErr w:type="gramEnd"/>
      <w:r w:rsidR="000B2C8E">
        <w:rPr>
          <w:sz w:val="24"/>
          <w:szCs w:val="24"/>
        </w:rPr>
        <w:t xml:space="preserve"> represented by the heights of the bars and the bars are drawn adjacent to each other. The following histogram graphically depicts frequency distribution of CGPA. It shows that the CGPA range from 3.4 to 3.5 and 3.6 to 3.7 got the highest </w:t>
      </w:r>
      <w:proofErr w:type="gramStart"/>
      <w:r w:rsidR="000B2C8E">
        <w:rPr>
          <w:sz w:val="24"/>
          <w:szCs w:val="24"/>
        </w:rPr>
        <w:t>frequency(</w:t>
      </w:r>
      <w:proofErr w:type="gramEnd"/>
      <w:r w:rsidR="000B2C8E">
        <w:rPr>
          <w:sz w:val="24"/>
          <w:szCs w:val="24"/>
        </w:rPr>
        <w:t>3)</w:t>
      </w:r>
    </w:p>
    <w:p w14:paraId="0447FDF0" w14:textId="4370BB90" w:rsidR="000B2C8E" w:rsidRDefault="000B2C8E" w:rsidP="00D14FF9">
      <w:pPr>
        <w:rPr>
          <w:sz w:val="24"/>
          <w:szCs w:val="24"/>
        </w:rPr>
      </w:pPr>
      <w:r>
        <w:rPr>
          <w:noProof/>
        </w:rPr>
        <w:drawing>
          <wp:inline distT="0" distB="0" distL="0" distR="0" wp14:anchorId="56D85D73" wp14:editId="7E8F6C85">
            <wp:extent cx="5836920" cy="2331720"/>
            <wp:effectExtent l="0" t="0" r="11430" b="11430"/>
            <wp:docPr id="1587795652" name="Chart 1">
              <a:extLst xmlns:a="http://schemas.openxmlformats.org/drawingml/2006/main">
                <a:ext uri="{FF2B5EF4-FFF2-40B4-BE49-F238E27FC236}">
                  <a16:creationId xmlns:a16="http://schemas.microsoft.com/office/drawing/2014/main" id="{6A442B76-8969-56FC-A6D4-48BA1EE61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8DA6C3" w14:textId="6BEA8D28" w:rsidR="000B2C8E" w:rsidRDefault="000B2C8E" w:rsidP="00D14FF9">
      <w:pPr>
        <w:rPr>
          <w:b/>
          <w:bCs/>
          <w:sz w:val="28"/>
          <w:szCs w:val="28"/>
        </w:rPr>
      </w:pPr>
      <w:r w:rsidRPr="000B2C8E">
        <w:rPr>
          <w:b/>
          <w:bCs/>
          <w:sz w:val="28"/>
          <w:szCs w:val="28"/>
        </w:rPr>
        <w:t>Figure 3. Histogram</w:t>
      </w:r>
    </w:p>
    <w:p w14:paraId="76D900AC" w14:textId="6BB67C4E" w:rsidR="00C603BB" w:rsidRDefault="00C603BB" w:rsidP="00D14FF9">
      <w:pPr>
        <w:rPr>
          <w:b/>
          <w:bCs/>
          <w:sz w:val="28"/>
          <w:szCs w:val="28"/>
        </w:rPr>
      </w:pPr>
      <w:r>
        <w:rPr>
          <w:b/>
          <w:bCs/>
          <w:sz w:val="28"/>
          <w:szCs w:val="28"/>
        </w:rPr>
        <w:lastRenderedPageBreak/>
        <w:t>Descriptive analysis</w:t>
      </w:r>
    </w:p>
    <w:p w14:paraId="68C87D05" w14:textId="1ABEA613" w:rsidR="00C603BB" w:rsidRDefault="00C603BB" w:rsidP="00D14FF9">
      <w:pPr>
        <w:rPr>
          <w:sz w:val="24"/>
          <w:szCs w:val="24"/>
        </w:rPr>
      </w:pPr>
      <w:r>
        <w:rPr>
          <w:sz w:val="24"/>
          <w:szCs w:val="24"/>
        </w:rPr>
        <w:t>The descriptive analysis includes mean, standard deviation, skewness and k</w:t>
      </w:r>
      <w:r w:rsidR="00232B75">
        <w:rPr>
          <w:sz w:val="24"/>
          <w:szCs w:val="24"/>
        </w:rPr>
        <w:t>u</w:t>
      </w:r>
      <w:r>
        <w:rPr>
          <w:sz w:val="24"/>
          <w:szCs w:val="24"/>
        </w:rPr>
        <w:t>rtosis values. Mean or average value, a measure of central tendency, is popularly used to indicate the center of distribution. In addition, the standard deviation is used to see how the data have deviated from the mean. Kurtosis and skewness are generally used to delineate the shape of distribution. Mean value analysis indicate</w:t>
      </w:r>
      <w:r w:rsidR="00232B75">
        <w:rPr>
          <w:sz w:val="24"/>
          <w:szCs w:val="24"/>
        </w:rPr>
        <w:t>s</w:t>
      </w:r>
      <w:r>
        <w:rPr>
          <w:sz w:val="24"/>
          <w:szCs w:val="24"/>
        </w:rPr>
        <w:t xml:space="preserve"> that</w:t>
      </w:r>
      <w:r w:rsidR="00E35EA7">
        <w:rPr>
          <w:sz w:val="24"/>
          <w:szCs w:val="24"/>
        </w:rPr>
        <w:t> </w:t>
      </w:r>
      <w:r>
        <w:rPr>
          <w:sz w:val="24"/>
          <w:szCs w:val="24"/>
        </w:rPr>
        <w:t xml:space="preserve">mean age is </w:t>
      </w:r>
      <w:r w:rsidR="00E35EA7">
        <w:rPr>
          <w:sz w:val="24"/>
          <w:szCs w:val="24"/>
        </w:rPr>
        <w:t>15.54</w:t>
      </w:r>
      <w:r>
        <w:rPr>
          <w:sz w:val="24"/>
          <w:szCs w:val="24"/>
        </w:rPr>
        <w:t xml:space="preserve"> years, mean study hour is </w:t>
      </w:r>
      <w:r w:rsidR="00E35EA7">
        <w:rPr>
          <w:sz w:val="24"/>
          <w:szCs w:val="24"/>
        </w:rPr>
        <w:t>5.03</w:t>
      </w:r>
      <w:r>
        <w:rPr>
          <w:sz w:val="24"/>
          <w:szCs w:val="24"/>
        </w:rPr>
        <w:t xml:space="preserve"> hours and mean GPA is 3.</w:t>
      </w:r>
      <w:r w:rsidR="00E35EA7">
        <w:rPr>
          <w:sz w:val="24"/>
          <w:szCs w:val="24"/>
        </w:rPr>
        <w:t>11</w:t>
      </w:r>
      <w:r w:rsidR="001C5398">
        <w:rPr>
          <w:sz w:val="24"/>
          <w:szCs w:val="24"/>
        </w:rPr>
        <w:t xml:space="preserve">. The kurtosis and skewness values fall within the range </w:t>
      </w:r>
      <w:r w:rsidR="00E35EA7">
        <w:rPr>
          <w:rFonts w:cstheme="minorHAnsi"/>
          <w:sz w:val="24"/>
          <w:szCs w:val="24"/>
        </w:rPr>
        <w:t>±</w:t>
      </w:r>
      <w:r w:rsidR="001C5398">
        <w:rPr>
          <w:sz w:val="24"/>
          <w:szCs w:val="24"/>
        </w:rPr>
        <w:t>2 indicating the normal distribution of the data.</w:t>
      </w:r>
    </w:p>
    <w:p w14:paraId="4F78B7B7" w14:textId="08554B7C" w:rsidR="00232B75" w:rsidRPr="00232B75" w:rsidRDefault="00232B75" w:rsidP="00232B75">
      <w:pPr>
        <w:rPr>
          <w:sz w:val="24"/>
          <w:szCs w:val="24"/>
        </w:rPr>
      </w:pPr>
    </w:p>
    <w:tbl>
      <w:tblPr>
        <w:tblStyle w:val="TableGrid"/>
        <w:tblW w:w="10810" w:type="dxa"/>
        <w:tblLayout w:type="fixed"/>
        <w:tblLook w:val="0000" w:firstRow="0" w:lastRow="0" w:firstColumn="0" w:lastColumn="0" w:noHBand="0" w:noVBand="0"/>
      </w:tblPr>
      <w:tblGrid>
        <w:gridCol w:w="1583"/>
        <w:gridCol w:w="996"/>
        <w:gridCol w:w="1028"/>
        <w:gridCol w:w="957"/>
        <w:gridCol w:w="1343"/>
        <w:gridCol w:w="957"/>
        <w:gridCol w:w="1003"/>
        <w:gridCol w:w="957"/>
        <w:gridCol w:w="1003"/>
        <w:gridCol w:w="983"/>
      </w:tblGrid>
      <w:tr w:rsidR="00232B75" w:rsidRPr="00232B75" w14:paraId="009F7CDD" w14:textId="77777777" w:rsidTr="00232B75">
        <w:trPr>
          <w:trHeight w:val="294"/>
        </w:trPr>
        <w:tc>
          <w:tcPr>
            <w:tcW w:w="10810" w:type="dxa"/>
            <w:gridSpan w:val="10"/>
            <w:tcBorders>
              <w:top w:val="nil"/>
              <w:left w:val="nil"/>
              <w:bottom w:val="nil"/>
              <w:right w:val="nil"/>
            </w:tcBorders>
          </w:tcPr>
          <w:p w14:paraId="652CBEC5" w14:textId="4EBE050F" w:rsidR="00232B75" w:rsidRPr="00232B75" w:rsidRDefault="00232B75" w:rsidP="00232B75">
            <w:pPr>
              <w:spacing w:after="160" w:line="259" w:lineRule="auto"/>
              <w:rPr>
                <w:sz w:val="24"/>
                <w:szCs w:val="24"/>
              </w:rPr>
            </w:pPr>
            <w:r>
              <w:rPr>
                <w:b/>
                <w:bCs/>
                <w:sz w:val="24"/>
                <w:szCs w:val="24"/>
              </w:rPr>
              <w:t xml:space="preserve">Table 2. </w:t>
            </w:r>
            <w:r w:rsidRPr="00232B75">
              <w:rPr>
                <w:b/>
                <w:bCs/>
                <w:sz w:val="24"/>
                <w:szCs w:val="24"/>
              </w:rPr>
              <w:t>Descriptive Statistics</w:t>
            </w:r>
          </w:p>
        </w:tc>
      </w:tr>
      <w:tr w:rsidR="00232B75" w:rsidRPr="00232B75" w14:paraId="2240F54D" w14:textId="77777777" w:rsidTr="00232B75">
        <w:trPr>
          <w:gridAfter w:val="1"/>
          <w:wAfter w:w="983" w:type="dxa"/>
          <w:trHeight w:val="286"/>
        </w:trPr>
        <w:tc>
          <w:tcPr>
            <w:tcW w:w="1584" w:type="dxa"/>
            <w:vMerge w:val="restart"/>
            <w:tcBorders>
              <w:top w:val="single" w:sz="4" w:space="0" w:color="auto"/>
              <w:left w:val="nil"/>
              <w:bottom w:val="nil"/>
              <w:right w:val="nil"/>
            </w:tcBorders>
          </w:tcPr>
          <w:p w14:paraId="0185CFFA" w14:textId="77777777" w:rsidR="00232B75" w:rsidRPr="00232B75" w:rsidRDefault="00232B75" w:rsidP="00232B75">
            <w:pPr>
              <w:spacing w:after="160" w:line="259" w:lineRule="auto"/>
              <w:rPr>
                <w:sz w:val="18"/>
                <w:szCs w:val="18"/>
              </w:rPr>
            </w:pPr>
          </w:p>
        </w:tc>
        <w:tc>
          <w:tcPr>
            <w:tcW w:w="997" w:type="dxa"/>
            <w:tcBorders>
              <w:top w:val="single" w:sz="4" w:space="0" w:color="auto"/>
              <w:left w:val="nil"/>
              <w:bottom w:val="nil"/>
              <w:right w:val="nil"/>
            </w:tcBorders>
          </w:tcPr>
          <w:p w14:paraId="5D899198" w14:textId="77777777" w:rsidR="00232B75" w:rsidRPr="00232B75" w:rsidRDefault="00232B75" w:rsidP="00232B75">
            <w:pPr>
              <w:spacing w:after="160" w:line="259" w:lineRule="auto"/>
              <w:rPr>
                <w:sz w:val="18"/>
                <w:szCs w:val="18"/>
              </w:rPr>
            </w:pPr>
            <w:r w:rsidRPr="00232B75">
              <w:rPr>
                <w:sz w:val="18"/>
                <w:szCs w:val="18"/>
              </w:rPr>
              <w:t>Minimum</w:t>
            </w:r>
          </w:p>
        </w:tc>
        <w:tc>
          <w:tcPr>
            <w:tcW w:w="1028" w:type="dxa"/>
            <w:tcBorders>
              <w:top w:val="single" w:sz="4" w:space="0" w:color="auto"/>
              <w:left w:val="nil"/>
              <w:bottom w:val="nil"/>
              <w:right w:val="nil"/>
            </w:tcBorders>
          </w:tcPr>
          <w:p w14:paraId="01A36842" w14:textId="77777777" w:rsidR="00232B75" w:rsidRPr="00232B75" w:rsidRDefault="00232B75" w:rsidP="00232B75">
            <w:pPr>
              <w:spacing w:after="160" w:line="259" w:lineRule="auto"/>
              <w:rPr>
                <w:sz w:val="18"/>
                <w:szCs w:val="18"/>
              </w:rPr>
            </w:pPr>
            <w:r w:rsidRPr="00232B75">
              <w:rPr>
                <w:sz w:val="18"/>
                <w:szCs w:val="18"/>
              </w:rPr>
              <w:t>Maximum</w:t>
            </w:r>
          </w:p>
        </w:tc>
        <w:tc>
          <w:tcPr>
            <w:tcW w:w="957" w:type="dxa"/>
            <w:tcBorders>
              <w:top w:val="single" w:sz="4" w:space="0" w:color="auto"/>
              <w:left w:val="nil"/>
              <w:bottom w:val="nil"/>
              <w:right w:val="nil"/>
            </w:tcBorders>
          </w:tcPr>
          <w:p w14:paraId="74E365E5" w14:textId="77777777" w:rsidR="00232B75" w:rsidRPr="00232B75" w:rsidRDefault="00232B75" w:rsidP="00232B75">
            <w:pPr>
              <w:spacing w:after="160" w:line="259" w:lineRule="auto"/>
              <w:rPr>
                <w:sz w:val="18"/>
                <w:szCs w:val="18"/>
              </w:rPr>
            </w:pPr>
            <w:r w:rsidRPr="00232B75">
              <w:rPr>
                <w:sz w:val="18"/>
                <w:szCs w:val="18"/>
              </w:rPr>
              <w:t>Mean</w:t>
            </w:r>
          </w:p>
        </w:tc>
        <w:tc>
          <w:tcPr>
            <w:tcW w:w="1343" w:type="dxa"/>
            <w:tcBorders>
              <w:top w:val="single" w:sz="4" w:space="0" w:color="auto"/>
              <w:left w:val="nil"/>
              <w:bottom w:val="nil"/>
              <w:right w:val="nil"/>
            </w:tcBorders>
          </w:tcPr>
          <w:p w14:paraId="52C8EBB1" w14:textId="77777777" w:rsidR="00232B75" w:rsidRPr="00232B75" w:rsidRDefault="00232B75" w:rsidP="00232B75">
            <w:pPr>
              <w:spacing w:after="160" w:line="259" w:lineRule="auto"/>
              <w:rPr>
                <w:sz w:val="18"/>
                <w:szCs w:val="18"/>
              </w:rPr>
            </w:pPr>
            <w:r w:rsidRPr="00232B75">
              <w:rPr>
                <w:sz w:val="18"/>
                <w:szCs w:val="18"/>
              </w:rPr>
              <w:t>Std. Deviation</w:t>
            </w:r>
          </w:p>
        </w:tc>
        <w:tc>
          <w:tcPr>
            <w:tcW w:w="1960" w:type="dxa"/>
            <w:gridSpan w:val="2"/>
            <w:tcBorders>
              <w:top w:val="single" w:sz="4" w:space="0" w:color="auto"/>
              <w:left w:val="nil"/>
              <w:bottom w:val="nil"/>
              <w:right w:val="nil"/>
            </w:tcBorders>
          </w:tcPr>
          <w:p w14:paraId="0106C118" w14:textId="77777777" w:rsidR="00232B75" w:rsidRPr="00232B75" w:rsidRDefault="00232B75" w:rsidP="00232B75">
            <w:pPr>
              <w:spacing w:after="160" w:line="259" w:lineRule="auto"/>
              <w:rPr>
                <w:sz w:val="18"/>
                <w:szCs w:val="18"/>
              </w:rPr>
            </w:pPr>
            <w:r w:rsidRPr="00232B75">
              <w:rPr>
                <w:sz w:val="18"/>
                <w:szCs w:val="18"/>
              </w:rPr>
              <w:t>Skewness</w:t>
            </w:r>
          </w:p>
        </w:tc>
        <w:tc>
          <w:tcPr>
            <w:tcW w:w="1960" w:type="dxa"/>
            <w:gridSpan w:val="2"/>
            <w:tcBorders>
              <w:top w:val="single" w:sz="4" w:space="0" w:color="auto"/>
              <w:left w:val="nil"/>
              <w:bottom w:val="nil"/>
              <w:right w:val="nil"/>
            </w:tcBorders>
          </w:tcPr>
          <w:p w14:paraId="7B2A5662" w14:textId="77777777" w:rsidR="00232B75" w:rsidRPr="00232B75" w:rsidRDefault="00232B75" w:rsidP="00232B75">
            <w:pPr>
              <w:spacing w:after="160" w:line="259" w:lineRule="auto"/>
              <w:rPr>
                <w:sz w:val="18"/>
                <w:szCs w:val="18"/>
              </w:rPr>
            </w:pPr>
            <w:r w:rsidRPr="00232B75">
              <w:rPr>
                <w:sz w:val="18"/>
                <w:szCs w:val="18"/>
              </w:rPr>
              <w:t>Kurtosis</w:t>
            </w:r>
          </w:p>
        </w:tc>
      </w:tr>
      <w:tr w:rsidR="00232B75" w:rsidRPr="00232B75" w14:paraId="28F172DA" w14:textId="77777777" w:rsidTr="00232B75">
        <w:trPr>
          <w:gridAfter w:val="1"/>
          <w:wAfter w:w="983" w:type="dxa"/>
          <w:trHeight w:val="88"/>
        </w:trPr>
        <w:tc>
          <w:tcPr>
            <w:tcW w:w="1584" w:type="dxa"/>
            <w:vMerge/>
            <w:tcBorders>
              <w:top w:val="nil"/>
              <w:left w:val="nil"/>
              <w:bottom w:val="single" w:sz="4" w:space="0" w:color="auto"/>
              <w:right w:val="nil"/>
            </w:tcBorders>
          </w:tcPr>
          <w:p w14:paraId="310F4831" w14:textId="77777777" w:rsidR="00232B75" w:rsidRPr="00232B75" w:rsidRDefault="00232B75" w:rsidP="00232B75">
            <w:pPr>
              <w:spacing w:after="160" w:line="259" w:lineRule="auto"/>
              <w:rPr>
                <w:sz w:val="18"/>
                <w:szCs w:val="18"/>
              </w:rPr>
            </w:pPr>
          </w:p>
        </w:tc>
        <w:tc>
          <w:tcPr>
            <w:tcW w:w="997" w:type="dxa"/>
            <w:tcBorders>
              <w:top w:val="nil"/>
              <w:left w:val="nil"/>
              <w:bottom w:val="single" w:sz="4" w:space="0" w:color="auto"/>
              <w:right w:val="nil"/>
            </w:tcBorders>
          </w:tcPr>
          <w:p w14:paraId="727641F3" w14:textId="77777777" w:rsidR="00232B75" w:rsidRPr="00232B75" w:rsidRDefault="00232B75" w:rsidP="00232B75">
            <w:pPr>
              <w:spacing w:after="160" w:line="259" w:lineRule="auto"/>
              <w:rPr>
                <w:sz w:val="18"/>
                <w:szCs w:val="18"/>
              </w:rPr>
            </w:pPr>
            <w:r w:rsidRPr="00232B75">
              <w:rPr>
                <w:sz w:val="18"/>
                <w:szCs w:val="18"/>
              </w:rPr>
              <w:t>Statistic</w:t>
            </w:r>
          </w:p>
        </w:tc>
        <w:tc>
          <w:tcPr>
            <w:tcW w:w="1028" w:type="dxa"/>
            <w:tcBorders>
              <w:top w:val="nil"/>
              <w:left w:val="nil"/>
              <w:bottom w:val="single" w:sz="4" w:space="0" w:color="auto"/>
              <w:right w:val="nil"/>
            </w:tcBorders>
          </w:tcPr>
          <w:p w14:paraId="3DCD0635" w14:textId="77777777" w:rsidR="00232B75" w:rsidRPr="00232B75" w:rsidRDefault="00232B75" w:rsidP="00232B75">
            <w:pPr>
              <w:spacing w:after="160" w:line="259" w:lineRule="auto"/>
              <w:rPr>
                <w:sz w:val="18"/>
                <w:szCs w:val="18"/>
              </w:rPr>
            </w:pPr>
            <w:r w:rsidRPr="00232B75">
              <w:rPr>
                <w:sz w:val="18"/>
                <w:szCs w:val="18"/>
              </w:rPr>
              <w:t>Statistic</w:t>
            </w:r>
          </w:p>
        </w:tc>
        <w:tc>
          <w:tcPr>
            <w:tcW w:w="957" w:type="dxa"/>
            <w:tcBorders>
              <w:top w:val="nil"/>
              <w:left w:val="nil"/>
              <w:bottom w:val="single" w:sz="4" w:space="0" w:color="auto"/>
              <w:right w:val="nil"/>
            </w:tcBorders>
          </w:tcPr>
          <w:p w14:paraId="7D73EDB3" w14:textId="77777777" w:rsidR="00232B75" w:rsidRPr="00232B75" w:rsidRDefault="00232B75" w:rsidP="00232B75">
            <w:pPr>
              <w:spacing w:after="160" w:line="259" w:lineRule="auto"/>
              <w:rPr>
                <w:sz w:val="18"/>
                <w:szCs w:val="18"/>
              </w:rPr>
            </w:pPr>
            <w:r w:rsidRPr="00232B75">
              <w:rPr>
                <w:sz w:val="18"/>
                <w:szCs w:val="18"/>
              </w:rPr>
              <w:t>Statistic</w:t>
            </w:r>
          </w:p>
        </w:tc>
        <w:tc>
          <w:tcPr>
            <w:tcW w:w="1343" w:type="dxa"/>
            <w:tcBorders>
              <w:top w:val="nil"/>
              <w:left w:val="nil"/>
              <w:bottom w:val="single" w:sz="4" w:space="0" w:color="auto"/>
              <w:right w:val="nil"/>
            </w:tcBorders>
          </w:tcPr>
          <w:p w14:paraId="6372F30C" w14:textId="77777777" w:rsidR="00232B75" w:rsidRPr="00232B75" w:rsidRDefault="00232B75" w:rsidP="00232B75">
            <w:pPr>
              <w:spacing w:after="160" w:line="259" w:lineRule="auto"/>
              <w:rPr>
                <w:sz w:val="18"/>
                <w:szCs w:val="18"/>
              </w:rPr>
            </w:pPr>
            <w:r w:rsidRPr="00232B75">
              <w:rPr>
                <w:sz w:val="18"/>
                <w:szCs w:val="18"/>
              </w:rPr>
              <w:t>Statistic</w:t>
            </w:r>
          </w:p>
        </w:tc>
        <w:tc>
          <w:tcPr>
            <w:tcW w:w="957" w:type="dxa"/>
            <w:tcBorders>
              <w:top w:val="nil"/>
              <w:left w:val="nil"/>
              <w:bottom w:val="single" w:sz="4" w:space="0" w:color="auto"/>
              <w:right w:val="nil"/>
            </w:tcBorders>
          </w:tcPr>
          <w:p w14:paraId="4BE2F97C" w14:textId="77777777" w:rsidR="00232B75" w:rsidRPr="00232B75" w:rsidRDefault="00232B75" w:rsidP="00232B75">
            <w:pPr>
              <w:spacing w:after="160" w:line="259" w:lineRule="auto"/>
              <w:rPr>
                <w:sz w:val="18"/>
                <w:szCs w:val="18"/>
              </w:rPr>
            </w:pPr>
            <w:r w:rsidRPr="00232B75">
              <w:rPr>
                <w:sz w:val="18"/>
                <w:szCs w:val="18"/>
              </w:rPr>
              <w:t>Statistic</w:t>
            </w:r>
          </w:p>
        </w:tc>
        <w:tc>
          <w:tcPr>
            <w:tcW w:w="1002" w:type="dxa"/>
            <w:tcBorders>
              <w:top w:val="nil"/>
              <w:left w:val="nil"/>
              <w:bottom w:val="single" w:sz="4" w:space="0" w:color="auto"/>
              <w:right w:val="nil"/>
            </w:tcBorders>
          </w:tcPr>
          <w:p w14:paraId="5D89F9FD" w14:textId="77777777" w:rsidR="00232B75" w:rsidRPr="00232B75" w:rsidRDefault="00232B75" w:rsidP="00232B75">
            <w:pPr>
              <w:spacing w:after="160" w:line="259" w:lineRule="auto"/>
              <w:rPr>
                <w:sz w:val="18"/>
                <w:szCs w:val="18"/>
              </w:rPr>
            </w:pPr>
            <w:r w:rsidRPr="00232B75">
              <w:rPr>
                <w:sz w:val="18"/>
                <w:szCs w:val="18"/>
              </w:rPr>
              <w:t>Std. Error</w:t>
            </w:r>
          </w:p>
        </w:tc>
        <w:tc>
          <w:tcPr>
            <w:tcW w:w="957" w:type="dxa"/>
            <w:tcBorders>
              <w:top w:val="nil"/>
              <w:left w:val="nil"/>
              <w:bottom w:val="single" w:sz="4" w:space="0" w:color="auto"/>
              <w:right w:val="nil"/>
            </w:tcBorders>
          </w:tcPr>
          <w:p w14:paraId="114846FD" w14:textId="77777777" w:rsidR="00232B75" w:rsidRPr="00232B75" w:rsidRDefault="00232B75" w:rsidP="00232B75">
            <w:pPr>
              <w:spacing w:after="160" w:line="259" w:lineRule="auto"/>
              <w:rPr>
                <w:sz w:val="18"/>
                <w:szCs w:val="18"/>
              </w:rPr>
            </w:pPr>
            <w:r w:rsidRPr="00232B75">
              <w:rPr>
                <w:sz w:val="18"/>
                <w:szCs w:val="18"/>
              </w:rPr>
              <w:t>Statistic</w:t>
            </w:r>
          </w:p>
        </w:tc>
        <w:tc>
          <w:tcPr>
            <w:tcW w:w="1002" w:type="dxa"/>
            <w:tcBorders>
              <w:top w:val="nil"/>
              <w:left w:val="nil"/>
              <w:bottom w:val="single" w:sz="4" w:space="0" w:color="auto"/>
              <w:right w:val="nil"/>
            </w:tcBorders>
          </w:tcPr>
          <w:p w14:paraId="1CD816DA" w14:textId="77777777" w:rsidR="00232B75" w:rsidRPr="00232B75" w:rsidRDefault="00232B75" w:rsidP="00232B75">
            <w:pPr>
              <w:spacing w:after="160" w:line="259" w:lineRule="auto"/>
              <w:rPr>
                <w:sz w:val="18"/>
                <w:szCs w:val="18"/>
              </w:rPr>
            </w:pPr>
            <w:r w:rsidRPr="00232B75">
              <w:rPr>
                <w:sz w:val="18"/>
                <w:szCs w:val="18"/>
              </w:rPr>
              <w:t>Std. Error</w:t>
            </w:r>
          </w:p>
        </w:tc>
      </w:tr>
      <w:tr w:rsidR="00232B75" w:rsidRPr="00232B75" w14:paraId="11500247" w14:textId="77777777" w:rsidTr="00232B75">
        <w:trPr>
          <w:gridAfter w:val="1"/>
          <w:wAfter w:w="983" w:type="dxa"/>
          <w:trHeight w:val="286"/>
        </w:trPr>
        <w:tc>
          <w:tcPr>
            <w:tcW w:w="1584" w:type="dxa"/>
            <w:tcBorders>
              <w:top w:val="single" w:sz="4" w:space="0" w:color="auto"/>
              <w:left w:val="nil"/>
              <w:bottom w:val="nil"/>
              <w:right w:val="nil"/>
            </w:tcBorders>
          </w:tcPr>
          <w:p w14:paraId="51CFDDE0" w14:textId="4BC45148" w:rsidR="00232B75" w:rsidRPr="00232B75" w:rsidRDefault="00232B75" w:rsidP="00232B75">
            <w:pPr>
              <w:spacing w:after="160" w:line="259" w:lineRule="auto"/>
              <w:rPr>
                <w:sz w:val="18"/>
                <w:szCs w:val="18"/>
              </w:rPr>
            </w:pPr>
            <w:r w:rsidRPr="00232B75">
              <w:rPr>
                <w:sz w:val="18"/>
                <w:szCs w:val="18"/>
              </w:rPr>
              <w:t>A</w:t>
            </w:r>
            <w:r w:rsidRPr="00232B75">
              <w:rPr>
                <w:sz w:val="18"/>
                <w:szCs w:val="18"/>
              </w:rPr>
              <w:t>ge</w:t>
            </w:r>
          </w:p>
        </w:tc>
        <w:tc>
          <w:tcPr>
            <w:tcW w:w="997" w:type="dxa"/>
            <w:tcBorders>
              <w:top w:val="single" w:sz="4" w:space="0" w:color="auto"/>
              <w:left w:val="nil"/>
              <w:bottom w:val="nil"/>
              <w:right w:val="nil"/>
            </w:tcBorders>
          </w:tcPr>
          <w:p w14:paraId="754B26FA" w14:textId="77777777" w:rsidR="00232B75" w:rsidRPr="00232B75" w:rsidRDefault="00232B75" w:rsidP="00232B75">
            <w:pPr>
              <w:spacing w:after="160" w:line="259" w:lineRule="auto"/>
              <w:rPr>
                <w:sz w:val="18"/>
                <w:szCs w:val="18"/>
              </w:rPr>
            </w:pPr>
            <w:r w:rsidRPr="00232B75">
              <w:rPr>
                <w:sz w:val="18"/>
                <w:szCs w:val="18"/>
              </w:rPr>
              <w:t>15</w:t>
            </w:r>
          </w:p>
        </w:tc>
        <w:tc>
          <w:tcPr>
            <w:tcW w:w="1028" w:type="dxa"/>
            <w:tcBorders>
              <w:top w:val="single" w:sz="4" w:space="0" w:color="auto"/>
              <w:left w:val="nil"/>
              <w:bottom w:val="nil"/>
              <w:right w:val="nil"/>
            </w:tcBorders>
          </w:tcPr>
          <w:p w14:paraId="5F233057" w14:textId="77777777" w:rsidR="00232B75" w:rsidRPr="00232B75" w:rsidRDefault="00232B75" w:rsidP="00232B75">
            <w:pPr>
              <w:spacing w:after="160" w:line="259" w:lineRule="auto"/>
              <w:rPr>
                <w:sz w:val="18"/>
                <w:szCs w:val="18"/>
              </w:rPr>
            </w:pPr>
            <w:r w:rsidRPr="00232B75">
              <w:rPr>
                <w:sz w:val="18"/>
                <w:szCs w:val="18"/>
              </w:rPr>
              <w:t>18</w:t>
            </w:r>
          </w:p>
        </w:tc>
        <w:tc>
          <w:tcPr>
            <w:tcW w:w="957" w:type="dxa"/>
            <w:tcBorders>
              <w:top w:val="single" w:sz="4" w:space="0" w:color="auto"/>
              <w:left w:val="nil"/>
              <w:bottom w:val="nil"/>
              <w:right w:val="nil"/>
            </w:tcBorders>
          </w:tcPr>
          <w:p w14:paraId="64026C9E" w14:textId="77777777" w:rsidR="00232B75" w:rsidRPr="00232B75" w:rsidRDefault="00232B75" w:rsidP="00232B75">
            <w:pPr>
              <w:spacing w:after="160" w:line="259" w:lineRule="auto"/>
              <w:rPr>
                <w:sz w:val="18"/>
                <w:szCs w:val="18"/>
              </w:rPr>
            </w:pPr>
            <w:r w:rsidRPr="00232B75">
              <w:rPr>
                <w:sz w:val="18"/>
                <w:szCs w:val="18"/>
              </w:rPr>
              <w:t>15.54</w:t>
            </w:r>
          </w:p>
        </w:tc>
        <w:tc>
          <w:tcPr>
            <w:tcW w:w="1343" w:type="dxa"/>
            <w:tcBorders>
              <w:top w:val="single" w:sz="4" w:space="0" w:color="auto"/>
              <w:left w:val="nil"/>
              <w:bottom w:val="nil"/>
              <w:right w:val="nil"/>
            </w:tcBorders>
          </w:tcPr>
          <w:p w14:paraId="4C0DE2A2" w14:textId="77777777" w:rsidR="00232B75" w:rsidRPr="00232B75" w:rsidRDefault="00232B75" w:rsidP="00232B75">
            <w:pPr>
              <w:spacing w:after="160" w:line="259" w:lineRule="auto"/>
              <w:rPr>
                <w:sz w:val="18"/>
                <w:szCs w:val="18"/>
              </w:rPr>
            </w:pPr>
            <w:r w:rsidRPr="00232B75">
              <w:rPr>
                <w:sz w:val="18"/>
                <w:szCs w:val="18"/>
              </w:rPr>
              <w:t>.655</w:t>
            </w:r>
          </w:p>
        </w:tc>
        <w:tc>
          <w:tcPr>
            <w:tcW w:w="957" w:type="dxa"/>
            <w:tcBorders>
              <w:top w:val="single" w:sz="4" w:space="0" w:color="auto"/>
              <w:left w:val="nil"/>
              <w:bottom w:val="nil"/>
              <w:right w:val="nil"/>
            </w:tcBorders>
          </w:tcPr>
          <w:p w14:paraId="4BBC36A5" w14:textId="77777777" w:rsidR="00232B75" w:rsidRPr="00232B75" w:rsidRDefault="00232B75" w:rsidP="00232B75">
            <w:pPr>
              <w:spacing w:after="160" w:line="259" w:lineRule="auto"/>
              <w:rPr>
                <w:sz w:val="18"/>
                <w:szCs w:val="18"/>
              </w:rPr>
            </w:pPr>
            <w:r w:rsidRPr="00232B75">
              <w:rPr>
                <w:sz w:val="18"/>
                <w:szCs w:val="18"/>
              </w:rPr>
              <w:t>1.106</w:t>
            </w:r>
          </w:p>
        </w:tc>
        <w:tc>
          <w:tcPr>
            <w:tcW w:w="1002" w:type="dxa"/>
            <w:tcBorders>
              <w:top w:val="single" w:sz="4" w:space="0" w:color="auto"/>
              <w:left w:val="nil"/>
              <w:bottom w:val="nil"/>
              <w:right w:val="nil"/>
            </w:tcBorders>
          </w:tcPr>
          <w:p w14:paraId="0E8930F6" w14:textId="77777777" w:rsidR="00232B75" w:rsidRPr="00232B75" w:rsidRDefault="00232B75" w:rsidP="00232B75">
            <w:pPr>
              <w:spacing w:after="160" w:line="259" w:lineRule="auto"/>
              <w:rPr>
                <w:sz w:val="18"/>
                <w:szCs w:val="18"/>
              </w:rPr>
            </w:pPr>
            <w:r w:rsidRPr="00232B75">
              <w:rPr>
                <w:sz w:val="18"/>
                <w:szCs w:val="18"/>
              </w:rPr>
              <w:t>.269</w:t>
            </w:r>
          </w:p>
        </w:tc>
        <w:tc>
          <w:tcPr>
            <w:tcW w:w="957" w:type="dxa"/>
            <w:tcBorders>
              <w:top w:val="single" w:sz="4" w:space="0" w:color="auto"/>
              <w:left w:val="nil"/>
              <w:bottom w:val="nil"/>
              <w:right w:val="nil"/>
            </w:tcBorders>
          </w:tcPr>
          <w:p w14:paraId="4027F8C0" w14:textId="77777777" w:rsidR="00232B75" w:rsidRPr="00232B75" w:rsidRDefault="00232B75" w:rsidP="00232B75">
            <w:pPr>
              <w:spacing w:after="160" w:line="259" w:lineRule="auto"/>
              <w:rPr>
                <w:sz w:val="18"/>
                <w:szCs w:val="18"/>
              </w:rPr>
            </w:pPr>
            <w:r w:rsidRPr="00232B75">
              <w:rPr>
                <w:sz w:val="18"/>
                <w:szCs w:val="18"/>
              </w:rPr>
              <w:t>1.345</w:t>
            </w:r>
          </w:p>
        </w:tc>
        <w:tc>
          <w:tcPr>
            <w:tcW w:w="1002" w:type="dxa"/>
            <w:tcBorders>
              <w:top w:val="single" w:sz="4" w:space="0" w:color="auto"/>
              <w:left w:val="nil"/>
              <w:bottom w:val="nil"/>
              <w:right w:val="nil"/>
            </w:tcBorders>
          </w:tcPr>
          <w:p w14:paraId="587EBE1B" w14:textId="77777777" w:rsidR="00232B75" w:rsidRPr="00232B75" w:rsidRDefault="00232B75" w:rsidP="00232B75">
            <w:pPr>
              <w:spacing w:after="160" w:line="259" w:lineRule="auto"/>
              <w:rPr>
                <w:sz w:val="18"/>
                <w:szCs w:val="18"/>
              </w:rPr>
            </w:pPr>
            <w:r w:rsidRPr="00232B75">
              <w:rPr>
                <w:sz w:val="18"/>
                <w:szCs w:val="18"/>
              </w:rPr>
              <w:t>.532</w:t>
            </w:r>
          </w:p>
        </w:tc>
      </w:tr>
      <w:tr w:rsidR="00232B75" w:rsidRPr="00232B75" w14:paraId="4D3A7E6F" w14:textId="77777777" w:rsidTr="00232B75">
        <w:trPr>
          <w:gridAfter w:val="1"/>
          <w:wAfter w:w="983" w:type="dxa"/>
          <w:trHeight w:val="294"/>
        </w:trPr>
        <w:tc>
          <w:tcPr>
            <w:tcW w:w="1584" w:type="dxa"/>
            <w:tcBorders>
              <w:top w:val="nil"/>
              <w:left w:val="nil"/>
              <w:bottom w:val="nil"/>
              <w:right w:val="nil"/>
            </w:tcBorders>
          </w:tcPr>
          <w:p w14:paraId="457429EC" w14:textId="293D9388" w:rsidR="00232B75" w:rsidRPr="00232B75" w:rsidRDefault="00232B75" w:rsidP="00232B75">
            <w:pPr>
              <w:spacing w:after="160" w:line="259" w:lineRule="auto"/>
              <w:rPr>
                <w:sz w:val="18"/>
                <w:szCs w:val="18"/>
              </w:rPr>
            </w:pPr>
            <w:r w:rsidRPr="00232B75">
              <w:rPr>
                <w:sz w:val="18"/>
                <w:szCs w:val="18"/>
              </w:rPr>
              <w:t>S</w:t>
            </w:r>
            <w:r w:rsidRPr="00232B75">
              <w:rPr>
                <w:sz w:val="18"/>
                <w:szCs w:val="18"/>
              </w:rPr>
              <w:t>tudy</w:t>
            </w:r>
            <w:r w:rsidRPr="00232B75">
              <w:rPr>
                <w:sz w:val="18"/>
                <w:szCs w:val="18"/>
              </w:rPr>
              <w:t xml:space="preserve"> </w:t>
            </w:r>
            <w:r w:rsidRPr="00232B75">
              <w:rPr>
                <w:sz w:val="18"/>
                <w:szCs w:val="18"/>
              </w:rPr>
              <w:t>hour</w:t>
            </w:r>
          </w:p>
        </w:tc>
        <w:tc>
          <w:tcPr>
            <w:tcW w:w="997" w:type="dxa"/>
            <w:tcBorders>
              <w:top w:val="nil"/>
              <w:left w:val="nil"/>
              <w:bottom w:val="nil"/>
              <w:right w:val="nil"/>
            </w:tcBorders>
          </w:tcPr>
          <w:p w14:paraId="02AF2315" w14:textId="77777777" w:rsidR="00232B75" w:rsidRPr="00232B75" w:rsidRDefault="00232B75" w:rsidP="00232B75">
            <w:pPr>
              <w:spacing w:after="160" w:line="259" w:lineRule="auto"/>
              <w:rPr>
                <w:sz w:val="18"/>
                <w:szCs w:val="18"/>
              </w:rPr>
            </w:pPr>
            <w:r w:rsidRPr="00232B75">
              <w:rPr>
                <w:sz w:val="18"/>
                <w:szCs w:val="18"/>
              </w:rPr>
              <w:t>1.10</w:t>
            </w:r>
          </w:p>
        </w:tc>
        <w:tc>
          <w:tcPr>
            <w:tcW w:w="1028" w:type="dxa"/>
            <w:tcBorders>
              <w:top w:val="nil"/>
              <w:left w:val="nil"/>
              <w:bottom w:val="nil"/>
              <w:right w:val="nil"/>
            </w:tcBorders>
          </w:tcPr>
          <w:p w14:paraId="13E18CA9" w14:textId="77777777" w:rsidR="00232B75" w:rsidRPr="00232B75" w:rsidRDefault="00232B75" w:rsidP="00232B75">
            <w:pPr>
              <w:spacing w:after="160" w:line="259" w:lineRule="auto"/>
              <w:rPr>
                <w:sz w:val="18"/>
                <w:szCs w:val="18"/>
              </w:rPr>
            </w:pPr>
            <w:r w:rsidRPr="00232B75">
              <w:rPr>
                <w:sz w:val="18"/>
                <w:szCs w:val="18"/>
              </w:rPr>
              <w:t>9.20</w:t>
            </w:r>
          </w:p>
        </w:tc>
        <w:tc>
          <w:tcPr>
            <w:tcW w:w="957" w:type="dxa"/>
            <w:tcBorders>
              <w:top w:val="nil"/>
              <w:left w:val="nil"/>
              <w:bottom w:val="nil"/>
              <w:right w:val="nil"/>
            </w:tcBorders>
          </w:tcPr>
          <w:p w14:paraId="4EDDF36E" w14:textId="77777777" w:rsidR="00232B75" w:rsidRPr="00232B75" w:rsidRDefault="00232B75" w:rsidP="00232B75">
            <w:pPr>
              <w:spacing w:after="160" w:line="259" w:lineRule="auto"/>
              <w:rPr>
                <w:sz w:val="18"/>
                <w:szCs w:val="18"/>
              </w:rPr>
            </w:pPr>
            <w:r w:rsidRPr="00232B75">
              <w:rPr>
                <w:sz w:val="18"/>
                <w:szCs w:val="18"/>
              </w:rPr>
              <w:t>5.0263</w:t>
            </w:r>
          </w:p>
        </w:tc>
        <w:tc>
          <w:tcPr>
            <w:tcW w:w="1343" w:type="dxa"/>
            <w:tcBorders>
              <w:top w:val="nil"/>
              <w:left w:val="nil"/>
              <w:bottom w:val="nil"/>
              <w:right w:val="nil"/>
            </w:tcBorders>
          </w:tcPr>
          <w:p w14:paraId="33D0B11B" w14:textId="77777777" w:rsidR="00232B75" w:rsidRPr="00232B75" w:rsidRDefault="00232B75" w:rsidP="00232B75">
            <w:pPr>
              <w:spacing w:after="160" w:line="259" w:lineRule="auto"/>
              <w:rPr>
                <w:sz w:val="18"/>
                <w:szCs w:val="18"/>
              </w:rPr>
            </w:pPr>
            <w:r w:rsidRPr="00232B75">
              <w:rPr>
                <w:sz w:val="18"/>
                <w:szCs w:val="18"/>
              </w:rPr>
              <w:t>2.44699</w:t>
            </w:r>
          </w:p>
        </w:tc>
        <w:tc>
          <w:tcPr>
            <w:tcW w:w="957" w:type="dxa"/>
            <w:tcBorders>
              <w:top w:val="nil"/>
              <w:left w:val="nil"/>
              <w:bottom w:val="nil"/>
              <w:right w:val="nil"/>
            </w:tcBorders>
          </w:tcPr>
          <w:p w14:paraId="68273318" w14:textId="77777777" w:rsidR="00232B75" w:rsidRPr="00232B75" w:rsidRDefault="00232B75" w:rsidP="00232B75">
            <w:pPr>
              <w:spacing w:after="160" w:line="259" w:lineRule="auto"/>
              <w:rPr>
                <w:sz w:val="18"/>
                <w:szCs w:val="18"/>
              </w:rPr>
            </w:pPr>
            <w:r w:rsidRPr="00232B75">
              <w:rPr>
                <w:sz w:val="18"/>
                <w:szCs w:val="18"/>
              </w:rPr>
              <w:t>.183</w:t>
            </w:r>
          </w:p>
        </w:tc>
        <w:tc>
          <w:tcPr>
            <w:tcW w:w="1002" w:type="dxa"/>
            <w:tcBorders>
              <w:top w:val="nil"/>
              <w:left w:val="nil"/>
              <w:bottom w:val="nil"/>
              <w:right w:val="nil"/>
            </w:tcBorders>
          </w:tcPr>
          <w:p w14:paraId="42E01B33" w14:textId="77777777" w:rsidR="00232B75" w:rsidRPr="00232B75" w:rsidRDefault="00232B75" w:rsidP="00232B75">
            <w:pPr>
              <w:spacing w:after="160" w:line="259" w:lineRule="auto"/>
              <w:rPr>
                <w:sz w:val="18"/>
                <w:szCs w:val="18"/>
              </w:rPr>
            </w:pPr>
            <w:r w:rsidRPr="00232B75">
              <w:rPr>
                <w:sz w:val="18"/>
                <w:szCs w:val="18"/>
              </w:rPr>
              <w:t>.269</w:t>
            </w:r>
          </w:p>
        </w:tc>
        <w:tc>
          <w:tcPr>
            <w:tcW w:w="957" w:type="dxa"/>
            <w:tcBorders>
              <w:top w:val="nil"/>
              <w:left w:val="nil"/>
              <w:bottom w:val="nil"/>
              <w:right w:val="nil"/>
            </w:tcBorders>
          </w:tcPr>
          <w:p w14:paraId="2A805A8E" w14:textId="77777777" w:rsidR="00232B75" w:rsidRPr="00232B75" w:rsidRDefault="00232B75" w:rsidP="00232B75">
            <w:pPr>
              <w:spacing w:after="160" w:line="259" w:lineRule="auto"/>
              <w:rPr>
                <w:sz w:val="18"/>
                <w:szCs w:val="18"/>
              </w:rPr>
            </w:pPr>
            <w:r w:rsidRPr="00232B75">
              <w:rPr>
                <w:sz w:val="18"/>
                <w:szCs w:val="18"/>
              </w:rPr>
              <w:t>-1.254</w:t>
            </w:r>
          </w:p>
        </w:tc>
        <w:tc>
          <w:tcPr>
            <w:tcW w:w="1002" w:type="dxa"/>
            <w:tcBorders>
              <w:top w:val="nil"/>
              <w:left w:val="nil"/>
              <w:bottom w:val="nil"/>
              <w:right w:val="nil"/>
            </w:tcBorders>
          </w:tcPr>
          <w:p w14:paraId="191ECA10" w14:textId="77777777" w:rsidR="00232B75" w:rsidRPr="00232B75" w:rsidRDefault="00232B75" w:rsidP="00232B75">
            <w:pPr>
              <w:spacing w:after="160" w:line="259" w:lineRule="auto"/>
              <w:rPr>
                <w:sz w:val="18"/>
                <w:szCs w:val="18"/>
              </w:rPr>
            </w:pPr>
            <w:r w:rsidRPr="00232B75">
              <w:rPr>
                <w:sz w:val="18"/>
                <w:szCs w:val="18"/>
              </w:rPr>
              <w:t>.532</w:t>
            </w:r>
          </w:p>
        </w:tc>
      </w:tr>
      <w:tr w:rsidR="00232B75" w:rsidRPr="00232B75" w14:paraId="50C6FAC7" w14:textId="77777777" w:rsidTr="00232B75">
        <w:trPr>
          <w:gridAfter w:val="1"/>
          <w:wAfter w:w="983" w:type="dxa"/>
          <w:trHeight w:val="286"/>
        </w:trPr>
        <w:tc>
          <w:tcPr>
            <w:tcW w:w="1584" w:type="dxa"/>
            <w:tcBorders>
              <w:top w:val="nil"/>
              <w:left w:val="nil"/>
              <w:bottom w:val="single" w:sz="4" w:space="0" w:color="auto"/>
              <w:right w:val="nil"/>
            </w:tcBorders>
          </w:tcPr>
          <w:p w14:paraId="5811521F" w14:textId="2C00622C" w:rsidR="00232B75" w:rsidRPr="00232B75" w:rsidRDefault="00232B75" w:rsidP="00232B75">
            <w:pPr>
              <w:spacing w:after="160" w:line="259" w:lineRule="auto"/>
              <w:rPr>
                <w:sz w:val="18"/>
                <w:szCs w:val="18"/>
              </w:rPr>
            </w:pPr>
            <w:r w:rsidRPr="00232B75">
              <w:rPr>
                <w:sz w:val="18"/>
                <w:szCs w:val="18"/>
              </w:rPr>
              <w:t>GPA</w:t>
            </w:r>
          </w:p>
        </w:tc>
        <w:tc>
          <w:tcPr>
            <w:tcW w:w="997" w:type="dxa"/>
            <w:tcBorders>
              <w:top w:val="nil"/>
              <w:left w:val="nil"/>
              <w:bottom w:val="single" w:sz="4" w:space="0" w:color="auto"/>
              <w:right w:val="nil"/>
            </w:tcBorders>
          </w:tcPr>
          <w:p w14:paraId="29269C90" w14:textId="77777777" w:rsidR="00232B75" w:rsidRPr="00232B75" w:rsidRDefault="00232B75" w:rsidP="00232B75">
            <w:pPr>
              <w:spacing w:after="160" w:line="259" w:lineRule="auto"/>
              <w:rPr>
                <w:sz w:val="18"/>
                <w:szCs w:val="18"/>
              </w:rPr>
            </w:pPr>
            <w:r w:rsidRPr="00232B75">
              <w:rPr>
                <w:sz w:val="18"/>
                <w:szCs w:val="18"/>
              </w:rPr>
              <w:t>1.00</w:t>
            </w:r>
          </w:p>
        </w:tc>
        <w:tc>
          <w:tcPr>
            <w:tcW w:w="1028" w:type="dxa"/>
            <w:tcBorders>
              <w:top w:val="nil"/>
              <w:left w:val="nil"/>
              <w:bottom w:val="single" w:sz="4" w:space="0" w:color="auto"/>
              <w:right w:val="nil"/>
            </w:tcBorders>
          </w:tcPr>
          <w:p w14:paraId="4951119C" w14:textId="77777777" w:rsidR="00232B75" w:rsidRPr="00232B75" w:rsidRDefault="00232B75" w:rsidP="00232B75">
            <w:pPr>
              <w:spacing w:after="160" w:line="259" w:lineRule="auto"/>
              <w:rPr>
                <w:sz w:val="18"/>
                <w:szCs w:val="18"/>
              </w:rPr>
            </w:pPr>
            <w:r w:rsidRPr="00232B75">
              <w:rPr>
                <w:sz w:val="18"/>
                <w:szCs w:val="18"/>
              </w:rPr>
              <w:t>4.00</w:t>
            </w:r>
          </w:p>
        </w:tc>
        <w:tc>
          <w:tcPr>
            <w:tcW w:w="957" w:type="dxa"/>
            <w:tcBorders>
              <w:top w:val="nil"/>
              <w:left w:val="nil"/>
              <w:bottom w:val="single" w:sz="4" w:space="0" w:color="auto"/>
              <w:right w:val="nil"/>
            </w:tcBorders>
          </w:tcPr>
          <w:p w14:paraId="461D6A95" w14:textId="77777777" w:rsidR="00232B75" w:rsidRPr="00232B75" w:rsidRDefault="00232B75" w:rsidP="00232B75">
            <w:pPr>
              <w:spacing w:after="160" w:line="259" w:lineRule="auto"/>
              <w:rPr>
                <w:sz w:val="18"/>
                <w:szCs w:val="18"/>
              </w:rPr>
            </w:pPr>
            <w:r w:rsidRPr="00232B75">
              <w:rPr>
                <w:sz w:val="18"/>
                <w:szCs w:val="18"/>
              </w:rPr>
              <w:t>3.1125</w:t>
            </w:r>
          </w:p>
        </w:tc>
        <w:tc>
          <w:tcPr>
            <w:tcW w:w="1343" w:type="dxa"/>
            <w:tcBorders>
              <w:top w:val="nil"/>
              <w:left w:val="nil"/>
              <w:bottom w:val="single" w:sz="4" w:space="0" w:color="auto"/>
              <w:right w:val="nil"/>
            </w:tcBorders>
          </w:tcPr>
          <w:p w14:paraId="718EB8F5" w14:textId="77777777" w:rsidR="00232B75" w:rsidRPr="00232B75" w:rsidRDefault="00232B75" w:rsidP="00232B75">
            <w:pPr>
              <w:spacing w:after="160" w:line="259" w:lineRule="auto"/>
              <w:rPr>
                <w:sz w:val="18"/>
                <w:szCs w:val="18"/>
              </w:rPr>
            </w:pPr>
            <w:r w:rsidRPr="00232B75">
              <w:rPr>
                <w:sz w:val="18"/>
                <w:szCs w:val="18"/>
              </w:rPr>
              <w:t>.67951</w:t>
            </w:r>
          </w:p>
        </w:tc>
        <w:tc>
          <w:tcPr>
            <w:tcW w:w="957" w:type="dxa"/>
            <w:tcBorders>
              <w:top w:val="nil"/>
              <w:left w:val="nil"/>
              <w:bottom w:val="single" w:sz="4" w:space="0" w:color="auto"/>
              <w:right w:val="nil"/>
            </w:tcBorders>
          </w:tcPr>
          <w:p w14:paraId="0B5A7F40" w14:textId="77777777" w:rsidR="00232B75" w:rsidRPr="00232B75" w:rsidRDefault="00232B75" w:rsidP="00232B75">
            <w:pPr>
              <w:spacing w:after="160" w:line="259" w:lineRule="auto"/>
              <w:rPr>
                <w:sz w:val="18"/>
                <w:szCs w:val="18"/>
              </w:rPr>
            </w:pPr>
            <w:r w:rsidRPr="00232B75">
              <w:rPr>
                <w:sz w:val="18"/>
                <w:szCs w:val="18"/>
              </w:rPr>
              <w:t>-.760</w:t>
            </w:r>
          </w:p>
        </w:tc>
        <w:tc>
          <w:tcPr>
            <w:tcW w:w="1002" w:type="dxa"/>
            <w:tcBorders>
              <w:top w:val="nil"/>
              <w:left w:val="nil"/>
              <w:bottom w:val="single" w:sz="4" w:space="0" w:color="auto"/>
              <w:right w:val="nil"/>
            </w:tcBorders>
          </w:tcPr>
          <w:p w14:paraId="29D071A0" w14:textId="77777777" w:rsidR="00232B75" w:rsidRPr="00232B75" w:rsidRDefault="00232B75" w:rsidP="00232B75">
            <w:pPr>
              <w:spacing w:after="160" w:line="259" w:lineRule="auto"/>
              <w:rPr>
                <w:sz w:val="18"/>
                <w:szCs w:val="18"/>
              </w:rPr>
            </w:pPr>
            <w:r w:rsidRPr="00232B75">
              <w:rPr>
                <w:sz w:val="18"/>
                <w:szCs w:val="18"/>
              </w:rPr>
              <w:t>.269</w:t>
            </w:r>
          </w:p>
        </w:tc>
        <w:tc>
          <w:tcPr>
            <w:tcW w:w="957" w:type="dxa"/>
            <w:tcBorders>
              <w:top w:val="nil"/>
              <w:left w:val="nil"/>
              <w:bottom w:val="single" w:sz="4" w:space="0" w:color="auto"/>
              <w:right w:val="nil"/>
            </w:tcBorders>
          </w:tcPr>
          <w:p w14:paraId="3CA3C385" w14:textId="77777777" w:rsidR="00232B75" w:rsidRPr="00232B75" w:rsidRDefault="00232B75" w:rsidP="00232B75">
            <w:pPr>
              <w:spacing w:after="160" w:line="259" w:lineRule="auto"/>
              <w:rPr>
                <w:sz w:val="18"/>
                <w:szCs w:val="18"/>
              </w:rPr>
            </w:pPr>
            <w:r w:rsidRPr="00232B75">
              <w:rPr>
                <w:sz w:val="18"/>
                <w:szCs w:val="18"/>
              </w:rPr>
              <w:t>.099</w:t>
            </w:r>
          </w:p>
        </w:tc>
        <w:tc>
          <w:tcPr>
            <w:tcW w:w="1002" w:type="dxa"/>
            <w:tcBorders>
              <w:top w:val="nil"/>
              <w:left w:val="nil"/>
              <w:bottom w:val="single" w:sz="4" w:space="0" w:color="auto"/>
              <w:right w:val="nil"/>
            </w:tcBorders>
          </w:tcPr>
          <w:p w14:paraId="7190883A" w14:textId="77777777" w:rsidR="00232B75" w:rsidRPr="00232B75" w:rsidRDefault="00232B75" w:rsidP="00232B75">
            <w:pPr>
              <w:spacing w:after="160" w:line="259" w:lineRule="auto"/>
              <w:rPr>
                <w:sz w:val="18"/>
                <w:szCs w:val="18"/>
              </w:rPr>
            </w:pPr>
            <w:r w:rsidRPr="00232B75">
              <w:rPr>
                <w:sz w:val="18"/>
                <w:szCs w:val="18"/>
              </w:rPr>
              <w:t>.532</w:t>
            </w:r>
          </w:p>
        </w:tc>
      </w:tr>
    </w:tbl>
    <w:p w14:paraId="3328DFBC" w14:textId="77777777" w:rsidR="00232B75" w:rsidRPr="00232B75" w:rsidRDefault="00232B75" w:rsidP="00232B75">
      <w:pPr>
        <w:rPr>
          <w:sz w:val="18"/>
          <w:szCs w:val="18"/>
        </w:rPr>
      </w:pPr>
    </w:p>
    <w:p w14:paraId="10884E93" w14:textId="77777777" w:rsidR="001C5398" w:rsidRPr="001C5398" w:rsidRDefault="001C5398" w:rsidP="001C5398">
      <w:pPr>
        <w:rPr>
          <w:sz w:val="24"/>
          <w:szCs w:val="24"/>
        </w:rPr>
      </w:pPr>
    </w:p>
    <w:p w14:paraId="6BB7E264" w14:textId="77777777" w:rsidR="001C5398" w:rsidRDefault="001C5398" w:rsidP="00D14FF9">
      <w:pPr>
        <w:rPr>
          <w:sz w:val="24"/>
          <w:szCs w:val="24"/>
        </w:rPr>
      </w:pPr>
    </w:p>
    <w:p w14:paraId="0CF727B7" w14:textId="77777777" w:rsidR="001C5398" w:rsidRPr="00C603BB" w:rsidRDefault="001C5398" w:rsidP="00D14FF9">
      <w:pPr>
        <w:rPr>
          <w:sz w:val="24"/>
          <w:szCs w:val="24"/>
        </w:rPr>
      </w:pPr>
    </w:p>
    <w:sectPr w:rsidR="001C5398" w:rsidRPr="00C6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9"/>
    <w:rsid w:val="000B2C8E"/>
    <w:rsid w:val="001C5398"/>
    <w:rsid w:val="00232B75"/>
    <w:rsid w:val="003779F0"/>
    <w:rsid w:val="003C0721"/>
    <w:rsid w:val="00467D21"/>
    <w:rsid w:val="006F5B7E"/>
    <w:rsid w:val="00707CAA"/>
    <w:rsid w:val="00C603BB"/>
    <w:rsid w:val="00CE438D"/>
    <w:rsid w:val="00D14FF9"/>
    <w:rsid w:val="00E3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052E5"/>
  <w15:chartTrackingRefBased/>
  <w15:docId w15:val="{B61F7495-F509-4ED1-A7F7-69EEAEEE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839732">
      <w:bodyDiv w:val="1"/>
      <w:marLeft w:val="0"/>
      <w:marRight w:val="0"/>
      <w:marTop w:val="0"/>
      <w:marBottom w:val="0"/>
      <w:divBdr>
        <w:top w:val="none" w:sz="0" w:space="0" w:color="auto"/>
        <w:left w:val="none" w:sz="0" w:space="0" w:color="auto"/>
        <w:bottom w:val="none" w:sz="0" w:space="0" w:color="auto"/>
        <w:right w:val="none" w:sz="0" w:space="0" w:color="auto"/>
      </w:divBdr>
    </w:div>
    <w:div w:id="1677077723">
      <w:bodyDiv w:val="1"/>
      <w:marLeft w:val="0"/>
      <w:marRight w:val="0"/>
      <w:marTop w:val="0"/>
      <w:marBottom w:val="0"/>
      <w:divBdr>
        <w:top w:val="none" w:sz="0" w:space="0" w:color="auto"/>
        <w:left w:val="none" w:sz="0" w:space="0" w:color="auto"/>
        <w:bottom w:val="none" w:sz="0" w:space="0" w:color="auto"/>
        <w:right w:val="none" w:sz="0" w:space="0" w:color="auto"/>
      </w:divBdr>
    </w:div>
    <w:div w:id="1867910099">
      <w:bodyDiv w:val="1"/>
      <w:marLeft w:val="0"/>
      <w:marRight w:val="0"/>
      <w:marTop w:val="0"/>
      <w:marBottom w:val="0"/>
      <w:divBdr>
        <w:top w:val="none" w:sz="0" w:space="0" w:color="auto"/>
        <w:left w:val="none" w:sz="0" w:space="0" w:color="auto"/>
        <w:bottom w:val="none" w:sz="0" w:space="0" w:color="auto"/>
        <w:right w:val="none" w:sz="0" w:space="0" w:color="auto"/>
      </w:divBdr>
    </w:div>
    <w:div w:id="18863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reelanching\Excel\Descriptive%20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reelanching\Excel\Descriptive%20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Freelanching\Excel\Descriptive%20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Pie</a:t>
            </a:r>
            <a:r>
              <a:rPr lang="en-US" baseline="0"/>
              <a:t> Chart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843C-4D51-855B-C8AEA00F884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843C-4D51-855B-C8AEA00F88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Sheet1!$E$3:$E$4</c:f>
              <c:strCache>
                <c:ptCount val="2"/>
                <c:pt idx="0">
                  <c:v>Male</c:v>
                </c:pt>
                <c:pt idx="1">
                  <c:v>Female</c:v>
                </c:pt>
              </c:strCache>
            </c:strRef>
          </c:cat>
          <c:val>
            <c:numRef>
              <c:f>Sheet1!$F$3:$F$4</c:f>
              <c:numCache>
                <c:formatCode>General</c:formatCode>
                <c:ptCount val="2"/>
                <c:pt idx="0">
                  <c:v>8</c:v>
                </c:pt>
                <c:pt idx="1">
                  <c:v>7</c:v>
                </c:pt>
              </c:numCache>
            </c:numRef>
          </c:val>
          <c:extLst>
            <c:ext xmlns:c16="http://schemas.microsoft.com/office/drawing/2014/chart" uri="{C3380CC4-5D6E-409C-BE32-E72D297353CC}">
              <c16:uniqueId val="{00000004-843C-4D51-855B-C8AEA00F884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a:t>
            </a:r>
            <a:r>
              <a:rPr lang="en-US"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Sheet1!$E$3:$E$4</c:f>
              <c:strCache>
                <c:ptCount val="2"/>
                <c:pt idx="0">
                  <c:v>Male</c:v>
                </c:pt>
                <c:pt idx="1">
                  <c:v>Female</c:v>
                </c:pt>
              </c:strCache>
            </c:strRef>
          </c:cat>
          <c:val>
            <c:numRef>
              <c:f>Sheet1!$F$3:$F$4</c:f>
              <c:numCache>
                <c:formatCode>General</c:formatCode>
                <c:ptCount val="2"/>
                <c:pt idx="0">
                  <c:v>8</c:v>
                </c:pt>
                <c:pt idx="1">
                  <c:v>7</c:v>
                </c:pt>
              </c:numCache>
            </c:numRef>
          </c:val>
          <c:extLst>
            <c:ext xmlns:c16="http://schemas.microsoft.com/office/drawing/2014/chart" uri="{C3380CC4-5D6E-409C-BE32-E72D297353CC}">
              <c16:uniqueId val="{00000000-106B-425C-8679-85BB71365717}"/>
            </c:ext>
          </c:extLst>
        </c:ser>
        <c:dLbls>
          <c:showLegendKey val="0"/>
          <c:showVal val="0"/>
          <c:showCatName val="0"/>
          <c:showSerName val="0"/>
          <c:showPercent val="0"/>
          <c:showBubbleSize val="0"/>
        </c:dLbls>
        <c:gapWidth val="219"/>
        <c:overlap val="-27"/>
        <c:axId val="896709904"/>
        <c:axId val="896706304"/>
      </c:barChart>
      <c:catAx>
        <c:axId val="89670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706304"/>
        <c:crosses val="autoZero"/>
        <c:auto val="1"/>
        <c:lblAlgn val="ctr"/>
        <c:lblOffset val="100"/>
        <c:noMultiLvlLbl val="0"/>
      </c:catAx>
      <c:valAx>
        <c:axId val="89670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709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Sheet1!$I$31:$I$41</c:f>
              <c:strCache>
                <c:ptCount val="11"/>
                <c:pt idx="0">
                  <c:v>3</c:v>
                </c:pt>
                <c:pt idx="1">
                  <c:v>3.1</c:v>
                </c:pt>
                <c:pt idx="2">
                  <c:v>3.2</c:v>
                </c:pt>
                <c:pt idx="3">
                  <c:v>3.3</c:v>
                </c:pt>
                <c:pt idx="4">
                  <c:v>3.4</c:v>
                </c:pt>
                <c:pt idx="5">
                  <c:v>3.5</c:v>
                </c:pt>
                <c:pt idx="6">
                  <c:v>3.6</c:v>
                </c:pt>
                <c:pt idx="7">
                  <c:v>3.7</c:v>
                </c:pt>
                <c:pt idx="8">
                  <c:v>3.8</c:v>
                </c:pt>
                <c:pt idx="9">
                  <c:v>3.9</c:v>
                </c:pt>
                <c:pt idx="10">
                  <c:v>More</c:v>
                </c:pt>
              </c:strCache>
            </c:strRef>
          </c:cat>
          <c:val>
            <c:numRef>
              <c:f>Sheet1!$J$31:$J$41</c:f>
              <c:numCache>
                <c:formatCode>General</c:formatCode>
                <c:ptCount val="11"/>
                <c:pt idx="0">
                  <c:v>1</c:v>
                </c:pt>
                <c:pt idx="1">
                  <c:v>1</c:v>
                </c:pt>
                <c:pt idx="2">
                  <c:v>1</c:v>
                </c:pt>
                <c:pt idx="3">
                  <c:v>1</c:v>
                </c:pt>
                <c:pt idx="4">
                  <c:v>2</c:v>
                </c:pt>
                <c:pt idx="5">
                  <c:v>3</c:v>
                </c:pt>
                <c:pt idx="6">
                  <c:v>2</c:v>
                </c:pt>
                <c:pt idx="7">
                  <c:v>3</c:v>
                </c:pt>
                <c:pt idx="8">
                  <c:v>0</c:v>
                </c:pt>
                <c:pt idx="9">
                  <c:v>1</c:v>
                </c:pt>
                <c:pt idx="10">
                  <c:v>0</c:v>
                </c:pt>
              </c:numCache>
            </c:numRef>
          </c:val>
          <c:extLst>
            <c:ext xmlns:c16="http://schemas.microsoft.com/office/drawing/2014/chart" uri="{C3380CC4-5D6E-409C-BE32-E72D297353CC}">
              <c16:uniqueId val="{00000000-80F8-444E-AD2B-A3B031CE8DC7}"/>
            </c:ext>
          </c:extLst>
        </c:ser>
        <c:dLbls>
          <c:showLegendKey val="0"/>
          <c:showVal val="0"/>
          <c:showCatName val="0"/>
          <c:showSerName val="0"/>
          <c:showPercent val="0"/>
          <c:showBubbleSize val="0"/>
        </c:dLbls>
        <c:gapWidth val="150"/>
        <c:axId val="620115968"/>
        <c:axId val="620115248"/>
      </c:barChart>
      <c:catAx>
        <c:axId val="620115968"/>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620115248"/>
        <c:crosses val="autoZero"/>
        <c:auto val="1"/>
        <c:lblAlgn val="ctr"/>
        <c:lblOffset val="100"/>
        <c:noMultiLvlLbl val="0"/>
      </c:catAx>
      <c:valAx>
        <c:axId val="62011524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620115968"/>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C5350-93DF-4CA5-BE30-1ABE64D8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424</Words>
  <Characters>2270</Characters>
  <Application>Microsoft Office Word</Application>
  <DocSecurity>0</DocSecurity>
  <Lines>103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Talukder</dc:creator>
  <cp:keywords/>
  <dc:description/>
  <cp:lastModifiedBy>Nayeem Talukder</cp:lastModifiedBy>
  <cp:revision>2</cp:revision>
  <dcterms:created xsi:type="dcterms:W3CDTF">2024-10-18T10:50:00Z</dcterms:created>
  <dcterms:modified xsi:type="dcterms:W3CDTF">2024-10-18T16:34:00Z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c2d3b1ae-9855-4380-8f36-dc7a575ed632</vt:lpwstr>
  </property>
</Properties>
</file>