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98" w:rsidRDefault="00441B98" w:rsidP="00441B98">
      <w:pPr>
        <w:pStyle w:val="Title"/>
        <w:rPr>
          <w:sz w:val="44"/>
          <w:szCs w:val="58"/>
        </w:rPr>
      </w:pPr>
    </w:p>
    <w:p w:rsidR="00441B98" w:rsidRDefault="00441B98" w:rsidP="00441B98">
      <w:pPr>
        <w:pStyle w:val="Title"/>
        <w:rPr>
          <w:sz w:val="44"/>
          <w:szCs w:val="58"/>
        </w:rPr>
      </w:pPr>
    </w:p>
    <w:p w:rsidR="00441B98" w:rsidRDefault="00441B98" w:rsidP="00441B98">
      <w:pPr>
        <w:pStyle w:val="Title"/>
        <w:rPr>
          <w:sz w:val="44"/>
          <w:szCs w:val="58"/>
        </w:rPr>
      </w:pPr>
    </w:p>
    <w:p w:rsidR="00441B98" w:rsidRDefault="00441B98" w:rsidP="00441B98">
      <w:pPr>
        <w:pStyle w:val="Title"/>
        <w:rPr>
          <w:sz w:val="44"/>
          <w:szCs w:val="58"/>
        </w:rPr>
      </w:pPr>
    </w:p>
    <w:p w:rsidR="00441B98" w:rsidRPr="00AA17F0" w:rsidRDefault="00441B98" w:rsidP="00441B98">
      <w:pPr>
        <w:pStyle w:val="Title"/>
        <w:rPr>
          <w:sz w:val="44"/>
          <w:szCs w:val="58"/>
        </w:rPr>
      </w:pPr>
      <w:r>
        <w:rPr>
          <w:sz w:val="44"/>
          <w:szCs w:val="58"/>
        </w:rPr>
        <w:t>U</w:t>
      </w:r>
      <w:r w:rsidRPr="00AA17F0">
        <w:rPr>
          <w:sz w:val="44"/>
          <w:szCs w:val="58"/>
        </w:rPr>
        <w:t xml:space="preserve">se of Multiple Linear Regression to Model </w:t>
      </w:r>
      <w:r>
        <w:rPr>
          <w:sz w:val="44"/>
          <w:szCs w:val="58"/>
        </w:rPr>
        <w:t xml:space="preserve">Differences in High-Tech Exports across 74 Countries </w:t>
      </w:r>
    </w:p>
    <w:p w:rsidR="00441B98" w:rsidRDefault="00441B98">
      <w:pPr>
        <w:rPr>
          <w:rFonts w:asciiTheme="majorHAnsi" w:eastAsiaTheme="majorEastAsia" w:hAnsiTheme="majorHAnsi" w:cstheme="majorBidi"/>
          <w:bCs/>
          <w:color w:val="365F91" w:themeColor="accent1" w:themeShade="BF"/>
          <w:sz w:val="32"/>
          <w:lang w:eastAsia="ja-JP" w:bidi="ar-SA"/>
        </w:rPr>
      </w:pPr>
    </w:p>
    <w:p w:rsidR="00441B98" w:rsidRDefault="00441B98">
      <w:pPr>
        <w:rPr>
          <w:b/>
          <w:bCs/>
          <w:i/>
          <w:iCs/>
        </w:rPr>
      </w:pPr>
    </w:p>
    <w:p w:rsidR="00441B98" w:rsidRDefault="00441B98">
      <w:pPr>
        <w:rPr>
          <w:b/>
          <w:bCs/>
          <w:i/>
          <w:iCs/>
        </w:rPr>
      </w:pPr>
    </w:p>
    <w:p w:rsidR="00441B98" w:rsidRDefault="00441B98">
      <w:pPr>
        <w:rPr>
          <w:b/>
          <w:bCs/>
          <w:i/>
          <w:iCs/>
        </w:rPr>
      </w:pPr>
    </w:p>
    <w:p w:rsidR="00441B98" w:rsidRDefault="00441B98">
      <w:pPr>
        <w:rPr>
          <w:b/>
          <w:bCs/>
          <w:i/>
          <w:iCs/>
        </w:rPr>
      </w:pPr>
    </w:p>
    <w:p w:rsidR="00441B98" w:rsidRDefault="00441B98">
      <w:pPr>
        <w:rPr>
          <w:b/>
          <w:bCs/>
          <w:i/>
          <w:iCs/>
        </w:rPr>
      </w:pPr>
    </w:p>
    <w:p w:rsidR="00441B98" w:rsidRDefault="00441B98">
      <w:pPr>
        <w:rPr>
          <w:b/>
          <w:bCs/>
          <w:i/>
          <w:iCs/>
        </w:rPr>
      </w:pPr>
    </w:p>
    <w:p w:rsidR="00441B98" w:rsidRDefault="00441B98">
      <w:pPr>
        <w:rPr>
          <w:b/>
          <w:bCs/>
          <w:i/>
          <w:iCs/>
        </w:rPr>
      </w:pPr>
    </w:p>
    <w:p w:rsidR="00441B98" w:rsidRDefault="00441B98">
      <w:pPr>
        <w:rPr>
          <w:b/>
          <w:bCs/>
          <w:i/>
          <w:iCs/>
        </w:rPr>
      </w:pPr>
    </w:p>
    <w:p w:rsidR="00441B98" w:rsidRDefault="00441B98">
      <w:pPr>
        <w:rPr>
          <w:b/>
          <w:bCs/>
          <w:i/>
          <w:iCs/>
        </w:rPr>
      </w:pPr>
      <w:r>
        <w:rPr>
          <w:b/>
          <w:bCs/>
          <w:i/>
          <w:iCs/>
        </w:rPr>
        <w:t>12 October 2014</w:t>
      </w:r>
    </w:p>
    <w:p w:rsidR="00441B98" w:rsidRPr="00586524" w:rsidRDefault="00441B98" w:rsidP="00586524">
      <w:pPr>
        <w:pStyle w:val="NoSpacing"/>
        <w:rPr>
          <w:b/>
          <w:bCs/>
          <w:i/>
          <w:iCs/>
        </w:rPr>
      </w:pPr>
      <w:r w:rsidRPr="00586524">
        <w:rPr>
          <w:b/>
          <w:bCs/>
          <w:i/>
          <w:iCs/>
        </w:rPr>
        <w:t xml:space="preserve">Submitted by: </w:t>
      </w:r>
    </w:p>
    <w:p w:rsidR="00441B98" w:rsidRDefault="00441B98" w:rsidP="00441B98">
      <w:pPr>
        <w:pStyle w:val="NoSpacing"/>
      </w:pPr>
      <w:r>
        <w:t xml:space="preserve">Nayef Ahmad </w:t>
      </w:r>
    </w:p>
    <w:p w:rsidR="00441B98" w:rsidRDefault="00441B98" w:rsidP="00441B98">
      <w:pPr>
        <w:pStyle w:val="NoSpacing"/>
      </w:pPr>
      <w:r>
        <w:t>ID: 122 1167 053</w:t>
      </w:r>
    </w:p>
    <w:p w:rsidR="00441B98" w:rsidRDefault="00441B98" w:rsidP="00441B98">
      <w:pPr>
        <w:pStyle w:val="NoSpacing"/>
      </w:pPr>
    </w:p>
    <w:p w:rsidR="00441B98" w:rsidRPr="00586524" w:rsidRDefault="00441B98" w:rsidP="00586524">
      <w:pPr>
        <w:pStyle w:val="NoSpacing"/>
        <w:rPr>
          <w:b/>
          <w:bCs/>
          <w:i/>
          <w:iCs/>
        </w:rPr>
      </w:pPr>
      <w:r w:rsidRPr="00586524">
        <w:rPr>
          <w:b/>
          <w:bCs/>
          <w:i/>
          <w:iCs/>
        </w:rPr>
        <w:t xml:space="preserve">Submitted to: </w:t>
      </w:r>
    </w:p>
    <w:p w:rsidR="00441B98" w:rsidRDefault="00441B98" w:rsidP="00441B98">
      <w:pPr>
        <w:pStyle w:val="NoSpacing"/>
      </w:pPr>
      <w:r>
        <w:t xml:space="preserve">Dr. A. K. M. Atiqur Rahman </w:t>
      </w:r>
    </w:p>
    <w:p w:rsidR="001A0255" w:rsidRDefault="001A0255" w:rsidP="00441B98">
      <w:pPr>
        <w:pStyle w:val="NoSpacing"/>
      </w:pPr>
      <w:r>
        <w:t>Course Instructor</w:t>
      </w:r>
    </w:p>
    <w:p w:rsidR="00441B98" w:rsidRDefault="00441B98" w:rsidP="00441B98">
      <w:pPr>
        <w:pStyle w:val="NoSpacing"/>
      </w:pPr>
      <w:r>
        <w:t>Eco 3</w:t>
      </w:r>
      <w:r w:rsidR="001A0255">
        <w:t xml:space="preserve">72: Introduction to Econometrics  </w:t>
      </w:r>
    </w:p>
    <w:p w:rsidR="001A0255" w:rsidRPr="00441B98" w:rsidRDefault="001A0255" w:rsidP="00441B98">
      <w:pPr>
        <w:pStyle w:val="NoSpacing"/>
      </w:pPr>
      <w:r>
        <w:t xml:space="preserve">North South University </w:t>
      </w:r>
    </w:p>
    <w:p w:rsidR="00441B98" w:rsidRDefault="001A0255">
      <w:pPr>
        <w:rPr>
          <w:rFonts w:asciiTheme="majorHAnsi" w:eastAsiaTheme="majorEastAsia" w:hAnsiTheme="majorHAnsi" w:cstheme="majorBidi"/>
          <w:bCs/>
          <w:color w:val="365F91" w:themeColor="accent1" w:themeShade="BF"/>
          <w:sz w:val="32"/>
          <w:lang w:eastAsia="ja-JP" w:bidi="ar-SA"/>
        </w:rPr>
      </w:pPr>
      <w:r>
        <w:rPr>
          <w:rFonts w:asciiTheme="majorHAnsi" w:eastAsiaTheme="majorEastAsia" w:hAnsiTheme="majorHAnsi" w:cstheme="majorBidi"/>
          <w:bCs/>
          <w:noProof/>
          <w:color w:val="365F91" w:themeColor="accent1" w:themeShade="BF"/>
          <w:sz w:val="32"/>
          <w:lang w:val="en-GB" w:eastAsia="en-GB" w:bidi="ar-SA"/>
        </w:rPr>
        <mc:AlternateContent>
          <mc:Choice Requires="wps">
            <w:drawing>
              <wp:anchor distT="0" distB="0" distL="114300" distR="114300" simplePos="0" relativeHeight="251659264" behindDoc="0" locked="0" layoutInCell="1" allowOverlap="1">
                <wp:simplePos x="0" y="0"/>
                <wp:positionH relativeFrom="column">
                  <wp:posOffset>5442509</wp:posOffset>
                </wp:positionH>
                <wp:positionV relativeFrom="paragraph">
                  <wp:posOffset>849300</wp:posOffset>
                </wp:positionV>
                <wp:extent cx="716889" cy="395021"/>
                <wp:effectExtent l="0" t="0" r="26670" b="24130"/>
                <wp:wrapNone/>
                <wp:docPr id="10" name="Rectangle 10"/>
                <wp:cNvGraphicFramePr/>
                <a:graphic xmlns:a="http://schemas.openxmlformats.org/drawingml/2006/main">
                  <a:graphicData uri="http://schemas.microsoft.com/office/word/2010/wordprocessingShape">
                    <wps:wsp>
                      <wps:cNvSpPr/>
                      <wps:spPr>
                        <a:xfrm>
                          <a:off x="0" y="0"/>
                          <a:ext cx="716889" cy="3950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60C85" id="Rectangle 10" o:spid="_x0000_s1026" style="position:absolute;margin-left:428.55pt;margin-top:66.85pt;width:56.45pt;height:3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" fillcolor="white [3212]" strokecolor="white [3212]" strokeweight="2pt"/>
            </w:pict>
          </mc:Fallback>
        </mc:AlternateContent>
      </w:r>
      <w:r w:rsidR="00441B98">
        <w:rPr>
          <w:rFonts w:asciiTheme="majorHAnsi" w:eastAsiaTheme="majorEastAsia" w:hAnsiTheme="majorHAnsi" w:cstheme="majorBidi"/>
          <w:bCs/>
          <w:color w:val="365F91" w:themeColor="accent1" w:themeShade="BF"/>
          <w:sz w:val="32"/>
          <w:lang w:eastAsia="ja-JP" w:bidi="ar-SA"/>
        </w:rPr>
        <w:br w:type="page"/>
      </w:r>
    </w:p>
    <w:p w:rsidR="00AA17F0" w:rsidRPr="00BB61BC" w:rsidRDefault="00AA17F0" w:rsidP="00AA17F0">
      <w:pPr>
        <w:pStyle w:val="Title"/>
        <w:rPr>
          <w:sz w:val="40"/>
          <w:szCs w:val="56"/>
        </w:rPr>
      </w:pPr>
      <w:r w:rsidRPr="00BB61BC">
        <w:rPr>
          <w:sz w:val="40"/>
          <w:szCs w:val="56"/>
        </w:rPr>
        <w:lastRenderedPageBreak/>
        <w:t xml:space="preserve">Use of Multiple Linear Regression to Model Differences in High-Tech Exports </w:t>
      </w:r>
      <w:r w:rsidR="00441B98" w:rsidRPr="00BB61BC">
        <w:rPr>
          <w:sz w:val="40"/>
          <w:szCs w:val="56"/>
        </w:rPr>
        <w:t xml:space="preserve">across 74 Countries </w:t>
      </w:r>
    </w:p>
    <w:p w:rsidR="00B142B6" w:rsidRDefault="00483C34" w:rsidP="00966DA1">
      <w:pPr>
        <w:pStyle w:val="Heading1"/>
      </w:pPr>
      <w:r>
        <w:t xml:space="preserve">1 </w:t>
      </w:r>
      <w:r w:rsidR="007C7E7C">
        <w:t>Introduction</w:t>
      </w:r>
      <w:r w:rsidR="00966DA1">
        <w:t xml:space="preserve"> </w:t>
      </w:r>
    </w:p>
    <w:p w:rsidR="00966DA1" w:rsidRDefault="00483C34" w:rsidP="00483C34">
      <w:pPr>
        <w:jc w:val="both"/>
        <w:rPr>
          <w:lang w:eastAsia="ja-JP" w:bidi="ar-SA"/>
        </w:rPr>
      </w:pPr>
      <w:r>
        <w:rPr>
          <w:lang w:eastAsia="ja-JP" w:bidi="ar-SA"/>
        </w:rPr>
        <w:t>The objective of this paper is to use the multiple linear regression framework to explore the relationship between two variables: high-technology exports (</w:t>
      </w:r>
      <w:r w:rsidRPr="00483C34">
        <w:rPr>
          <w:i/>
          <w:iCs/>
          <w:lang w:eastAsia="ja-JP" w:bidi="ar-SA"/>
        </w:rPr>
        <w:t>htexp</w:t>
      </w:r>
      <w:r>
        <w:rPr>
          <w:lang w:eastAsia="ja-JP" w:bidi="ar-SA"/>
        </w:rPr>
        <w:t>) and international internet bandwidth (</w:t>
      </w:r>
      <w:r w:rsidRPr="00483C34">
        <w:rPr>
          <w:i/>
          <w:iCs/>
          <w:lang w:eastAsia="ja-JP" w:bidi="ar-SA"/>
        </w:rPr>
        <w:t>mbps</w:t>
      </w:r>
      <w:r>
        <w:rPr>
          <w:lang w:eastAsia="ja-JP" w:bidi="ar-SA"/>
        </w:rPr>
        <w:t xml:space="preserve">) </w:t>
      </w:r>
      <w:r w:rsidRPr="00483C34">
        <w:rPr>
          <w:lang w:eastAsia="ja-JP" w:bidi="ar-SA"/>
        </w:rPr>
        <w:t>for</w:t>
      </w:r>
      <w:r>
        <w:rPr>
          <w:lang w:eastAsia="ja-JP" w:bidi="ar-SA"/>
        </w:rPr>
        <w:t xml:space="preserve"> a cross-section of 74 countries. For full definitions of these variables, please see Section 3. It is recognized that this paper does produce a full model to completely explain or predict the level of high-technology exports, but certain areas for future work are highlighted based on these preliminary results. </w:t>
      </w:r>
      <w:r w:rsidR="007C7E7C">
        <w:rPr>
          <w:lang w:eastAsia="ja-JP" w:bidi="ar-SA"/>
        </w:rPr>
        <w:t>The key finding of this paper is that the elasticity of high-tech exports with respect to international internet bandwidth is 1.1323.</w:t>
      </w:r>
    </w:p>
    <w:p w:rsidR="00966DA1" w:rsidRDefault="00483C34" w:rsidP="00966DA1">
      <w:pPr>
        <w:pStyle w:val="Heading1"/>
      </w:pPr>
      <w:r>
        <w:t xml:space="preserve">2 </w:t>
      </w:r>
      <w:r w:rsidR="00966DA1">
        <w:t xml:space="preserve">Motivation </w:t>
      </w:r>
      <w:r w:rsidR="00586524">
        <w:t xml:space="preserve">for the research </w:t>
      </w:r>
    </w:p>
    <w:p w:rsidR="00483C34" w:rsidRDefault="00483C34" w:rsidP="00805DC3">
      <w:pPr>
        <w:jc w:val="both"/>
        <w:rPr>
          <w:lang w:eastAsia="ja-JP" w:bidi="ar-SA"/>
        </w:rPr>
      </w:pPr>
      <w:r>
        <w:rPr>
          <w:lang w:eastAsia="ja-JP" w:bidi="ar-SA"/>
        </w:rPr>
        <w:t>There are several benefits that high-technology manufacturing bring to national economies. In 1998, the National Science Foundation highlighted the following as the most important of these advantages:</w:t>
      </w:r>
      <w:r w:rsidR="00447A9D" w:rsidRPr="00447A9D">
        <w:rPr>
          <w:rStyle w:val="FootnoteReference"/>
          <w:lang w:eastAsia="ja-JP" w:bidi="ar-SA"/>
        </w:rPr>
        <w:t xml:space="preserve"> </w:t>
      </w:r>
      <w:r w:rsidR="00447A9D">
        <w:rPr>
          <w:rStyle w:val="FootnoteReference"/>
          <w:lang w:eastAsia="ja-JP" w:bidi="ar-SA"/>
        </w:rPr>
        <w:footnoteReference w:id="1"/>
      </w:r>
      <w:r w:rsidR="00447A9D">
        <w:rPr>
          <w:lang w:eastAsia="ja-JP" w:bidi="ar-SA"/>
        </w:rPr>
        <w:t xml:space="preserve"> </w:t>
      </w:r>
      <w:r>
        <w:rPr>
          <w:lang w:eastAsia="ja-JP" w:bidi="ar-SA"/>
        </w:rPr>
        <w:t xml:space="preserve"> </w:t>
      </w:r>
    </w:p>
    <w:p w:rsidR="00483C34" w:rsidRDefault="00447A9D" w:rsidP="00805DC3">
      <w:pPr>
        <w:pStyle w:val="ListParagraph"/>
        <w:numPr>
          <w:ilvl w:val="0"/>
          <w:numId w:val="2"/>
        </w:numPr>
        <w:ind w:left="360"/>
        <w:jc w:val="both"/>
        <w:rPr>
          <w:lang w:eastAsia="ja-JP" w:bidi="ar-SA"/>
        </w:rPr>
      </w:pPr>
      <w:r w:rsidRPr="00447A9D">
        <w:rPr>
          <w:lang w:eastAsia="ja-JP" w:bidi="ar-SA"/>
        </w:rPr>
        <w:t>High-tech firms are associated with innovation. Firms that innovate tend to gain market share, create new product markets, and use resources more productively</w:t>
      </w:r>
    </w:p>
    <w:p w:rsidR="00447A9D" w:rsidRDefault="00447A9D" w:rsidP="00805DC3">
      <w:pPr>
        <w:pStyle w:val="ListParagraph"/>
        <w:numPr>
          <w:ilvl w:val="0"/>
          <w:numId w:val="2"/>
        </w:numPr>
        <w:ind w:left="360"/>
        <w:jc w:val="both"/>
        <w:rPr>
          <w:lang w:eastAsia="ja-JP" w:bidi="ar-SA"/>
        </w:rPr>
      </w:pPr>
      <w:r w:rsidRPr="00447A9D">
        <w:rPr>
          <w:lang w:eastAsia="ja-JP" w:bidi="ar-SA"/>
        </w:rPr>
        <w:t>High-tech firms are associated with high value-added production and success in foreign markets, which helps to support higher compensation to the workers they employ</w:t>
      </w:r>
    </w:p>
    <w:p w:rsidR="00447A9D" w:rsidRDefault="00447A9D" w:rsidP="00805DC3">
      <w:pPr>
        <w:pStyle w:val="ListParagraph"/>
        <w:numPr>
          <w:ilvl w:val="0"/>
          <w:numId w:val="2"/>
        </w:numPr>
        <w:ind w:left="360"/>
        <w:jc w:val="both"/>
        <w:rPr>
          <w:lang w:eastAsia="ja-JP" w:bidi="ar-SA"/>
        </w:rPr>
      </w:pPr>
      <w:r w:rsidRPr="00447A9D">
        <w:rPr>
          <w:lang w:eastAsia="ja-JP" w:bidi="ar-SA"/>
        </w:rPr>
        <w:t>Industrial R&amp;D performed by high-tech industries has other spillover effects. These effects benefit other commercial sectors by generating new products and processes that can often lead to productivity gains, business expansions, and the creation of high-wage jobs</w:t>
      </w:r>
    </w:p>
    <w:p w:rsidR="00447A9D" w:rsidRDefault="00447A9D" w:rsidP="00447A9D">
      <w:pPr>
        <w:keepNext/>
        <w:jc w:val="center"/>
      </w:pPr>
      <w:r>
        <w:rPr>
          <w:noProof/>
          <w:lang w:val="en-GB" w:eastAsia="en-GB" w:bidi="ar-SA"/>
        </w:rPr>
        <w:drawing>
          <wp:inline distT="0" distB="0" distL="0" distR="0" wp14:anchorId="1C98B47A" wp14:editId="29507F58">
            <wp:extent cx="4751163" cy="2384755"/>
            <wp:effectExtent l="0" t="0" r="0" b="0"/>
            <wp:docPr id="1" name="Picture 1" descr="C:\Users\Nayef\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yef\AppData\Local\Temp\ScreenCl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18" cy="2388848"/>
                    </a:xfrm>
                    <a:prstGeom prst="rect">
                      <a:avLst/>
                    </a:prstGeom>
                    <a:noFill/>
                    <a:ln>
                      <a:noFill/>
                    </a:ln>
                  </pic:spPr>
                </pic:pic>
              </a:graphicData>
            </a:graphic>
          </wp:inline>
        </w:drawing>
      </w:r>
    </w:p>
    <w:p w:rsidR="00447A9D" w:rsidRPr="00B85E8C" w:rsidRDefault="00447A9D" w:rsidP="00447A9D">
      <w:pPr>
        <w:pStyle w:val="Caption"/>
        <w:spacing w:after="0"/>
        <w:jc w:val="center"/>
        <w:rPr>
          <w:color w:val="auto"/>
        </w:rPr>
      </w:pPr>
      <w:r w:rsidRPr="00B85E8C">
        <w:rPr>
          <w:color w:val="auto"/>
        </w:rPr>
        <w:t xml:space="preserve">Figure </w:t>
      </w:r>
      <w:r w:rsidRPr="00B85E8C">
        <w:rPr>
          <w:color w:val="auto"/>
        </w:rPr>
        <w:fldChar w:fldCharType="begin"/>
      </w:r>
      <w:r w:rsidRPr="00B85E8C">
        <w:rPr>
          <w:color w:val="auto"/>
        </w:rPr>
        <w:instrText xml:space="preserve"> SEQ Figure \* ARABIC </w:instrText>
      </w:r>
      <w:r w:rsidRPr="00B85E8C">
        <w:rPr>
          <w:color w:val="auto"/>
        </w:rPr>
        <w:fldChar w:fldCharType="separate"/>
      </w:r>
      <w:r w:rsidR="00646923">
        <w:rPr>
          <w:noProof/>
          <w:color w:val="auto"/>
        </w:rPr>
        <w:t>1</w:t>
      </w:r>
      <w:r w:rsidRPr="00B85E8C">
        <w:rPr>
          <w:color w:val="auto"/>
        </w:rPr>
        <w:fldChar w:fldCharType="end"/>
      </w:r>
      <w:r w:rsidRPr="00B85E8C">
        <w:rPr>
          <w:color w:val="auto"/>
        </w:rPr>
        <w:t xml:space="preserve">: Index of output per hour in high-tech manufacturing and total manufacturing </w:t>
      </w:r>
    </w:p>
    <w:p w:rsidR="00483C34" w:rsidRPr="00B85E8C" w:rsidRDefault="00447A9D" w:rsidP="00447A9D">
      <w:pPr>
        <w:pStyle w:val="Caption"/>
        <w:jc w:val="center"/>
        <w:rPr>
          <w:color w:val="auto"/>
          <w:lang w:eastAsia="ja-JP" w:bidi="ar-SA"/>
        </w:rPr>
      </w:pPr>
      <w:r w:rsidRPr="00B85E8C">
        <w:rPr>
          <w:color w:val="auto"/>
        </w:rPr>
        <w:t>(Source: U.S. Bureau of Labour Statistics)</w:t>
      </w:r>
    </w:p>
    <w:p w:rsidR="00483C34" w:rsidRDefault="00483C34" w:rsidP="00447A9D">
      <w:pPr>
        <w:rPr>
          <w:lang w:eastAsia="ja-JP" w:bidi="ar-SA"/>
        </w:rPr>
      </w:pPr>
    </w:p>
    <w:p w:rsidR="00BB61BC" w:rsidRDefault="00BB61BC" w:rsidP="00BB61BC">
      <w:pPr>
        <w:jc w:val="both"/>
        <w:rPr>
          <w:lang w:eastAsia="ja-JP" w:bidi="ar-SA"/>
        </w:rPr>
      </w:pPr>
      <w:r>
        <w:rPr>
          <w:lang w:eastAsia="ja-JP" w:bidi="ar-SA"/>
        </w:rPr>
        <w:t>Another study by the U.S. Bureau of Labor Statistics concentrated on the high-technology manufacturing sector in the U.S., and showed that productivity gains in high-technology manufacturing were rapidly exceeding those in the rest of the economy, as shown in the graph above.</w:t>
      </w:r>
      <w:r>
        <w:rPr>
          <w:rStyle w:val="FootnoteReference"/>
          <w:lang w:eastAsia="ja-JP" w:bidi="ar-SA"/>
        </w:rPr>
        <w:footnoteReference w:id="2"/>
      </w:r>
    </w:p>
    <w:p w:rsidR="00BF6B8F" w:rsidRDefault="00BF6B8F" w:rsidP="00BF6B8F">
      <w:pPr>
        <w:jc w:val="both"/>
        <w:rPr>
          <w:lang w:eastAsia="ja-JP" w:bidi="ar-SA"/>
        </w:rPr>
      </w:pPr>
      <w:r>
        <w:rPr>
          <w:lang w:eastAsia="ja-JP" w:bidi="ar-SA"/>
        </w:rPr>
        <w:t>Hence, it is clear that the important variables such as total amount of high-technology manufacturing, and of exports of high-technology manufactured goods, are worth exploring. In the present paper, this aspect of each nation’s economy is related with the total amount of international Internet bandwidth available to the country. Over the past few years</w:t>
      </w:r>
      <w:r w:rsidR="0061629C">
        <w:rPr>
          <w:lang w:eastAsia="ja-JP" w:bidi="ar-SA"/>
        </w:rPr>
        <w:t>, a separate body of literature has arisen that shows that broadband internet has multiple benefits for nations, through both direct and indirect channels. Readers interested in this literature may consult Katz</w:t>
      </w:r>
      <w:r w:rsidR="00805DC3">
        <w:rPr>
          <w:lang w:eastAsia="ja-JP" w:bidi="ar-SA"/>
        </w:rPr>
        <w:t xml:space="preserve"> (</w:t>
      </w:r>
      <w:r w:rsidR="0061629C">
        <w:rPr>
          <w:lang w:eastAsia="ja-JP" w:bidi="ar-SA"/>
        </w:rPr>
        <w:t>2012</w:t>
      </w:r>
      <w:r w:rsidR="00805DC3">
        <w:rPr>
          <w:lang w:eastAsia="ja-JP" w:bidi="ar-SA"/>
        </w:rPr>
        <w:t>)</w:t>
      </w:r>
      <w:r w:rsidR="0061629C">
        <w:rPr>
          <w:rStyle w:val="FootnoteReference"/>
          <w:lang w:eastAsia="ja-JP" w:bidi="ar-SA"/>
        </w:rPr>
        <w:footnoteReference w:id="3"/>
      </w:r>
      <w:r w:rsidR="0061629C">
        <w:rPr>
          <w:lang w:eastAsia="ja-JP" w:bidi="ar-SA"/>
        </w:rPr>
        <w:t xml:space="preserve"> for </w:t>
      </w:r>
      <w:r w:rsidR="00805DC3">
        <w:rPr>
          <w:lang w:eastAsia="ja-JP" w:bidi="ar-SA"/>
        </w:rPr>
        <w:t xml:space="preserve">further details. </w:t>
      </w:r>
    </w:p>
    <w:p w:rsidR="00722B13" w:rsidRDefault="00722B13" w:rsidP="00722B13">
      <w:pPr>
        <w:keepNext/>
        <w:jc w:val="center"/>
      </w:pPr>
      <w:r>
        <w:rPr>
          <w:noProof/>
          <w:lang w:val="en-GB" w:eastAsia="en-GB" w:bidi="ar-SA"/>
        </w:rPr>
        <w:drawing>
          <wp:inline distT="0" distB="0" distL="0" distR="0" wp14:anchorId="0B328501" wp14:editId="2C254165">
            <wp:extent cx="4987796" cy="1945194"/>
            <wp:effectExtent l="0" t="0" r="3810" b="0"/>
            <wp:docPr id="2" name="Picture 2" descr="C:\Users\Nayef\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yef\AppData\Local\Temp\ScreenClip.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85710" cy="1944380"/>
                    </a:xfrm>
                    <a:prstGeom prst="rect">
                      <a:avLst/>
                    </a:prstGeom>
                    <a:noFill/>
                    <a:ln>
                      <a:noFill/>
                    </a:ln>
                  </pic:spPr>
                </pic:pic>
              </a:graphicData>
            </a:graphic>
          </wp:inline>
        </w:drawing>
      </w:r>
    </w:p>
    <w:p w:rsidR="00722B13" w:rsidRPr="00722B13" w:rsidRDefault="00722B13" w:rsidP="00722B13">
      <w:pPr>
        <w:pStyle w:val="Caption"/>
        <w:jc w:val="center"/>
        <w:rPr>
          <w:color w:val="auto"/>
          <w:lang w:eastAsia="ja-JP" w:bidi="ar-SA"/>
        </w:rPr>
      </w:pPr>
      <w:r w:rsidRPr="00722B13">
        <w:rPr>
          <w:color w:val="auto"/>
        </w:rPr>
        <w:t xml:space="preserve">Figure </w:t>
      </w:r>
      <w:r w:rsidRPr="00722B13">
        <w:rPr>
          <w:color w:val="auto"/>
        </w:rPr>
        <w:fldChar w:fldCharType="begin"/>
      </w:r>
      <w:r w:rsidRPr="00722B13">
        <w:rPr>
          <w:color w:val="auto"/>
        </w:rPr>
        <w:instrText xml:space="preserve"> SEQ Figure \* ARABIC </w:instrText>
      </w:r>
      <w:r w:rsidRPr="00722B13">
        <w:rPr>
          <w:color w:val="auto"/>
        </w:rPr>
        <w:fldChar w:fldCharType="separate"/>
      </w:r>
      <w:r w:rsidR="00646923">
        <w:rPr>
          <w:noProof/>
          <w:color w:val="auto"/>
        </w:rPr>
        <w:t>2</w:t>
      </w:r>
      <w:r w:rsidRPr="00722B13">
        <w:rPr>
          <w:color w:val="auto"/>
        </w:rPr>
        <w:fldChar w:fldCharType="end"/>
      </w:r>
      <w:r w:rsidRPr="00722B13">
        <w:rPr>
          <w:color w:val="auto"/>
        </w:rPr>
        <w:t>: Channels through which broadband Internet benefits national economies (Source: Katz, 2012)</w:t>
      </w:r>
    </w:p>
    <w:p w:rsidR="00966DA1" w:rsidRDefault="00483C34" w:rsidP="00966DA1">
      <w:pPr>
        <w:pStyle w:val="Heading1"/>
      </w:pPr>
      <w:r>
        <w:t xml:space="preserve">3 </w:t>
      </w:r>
      <w:r w:rsidR="00966DA1">
        <w:t xml:space="preserve">Key variables </w:t>
      </w:r>
    </w:p>
    <w:p w:rsidR="00966DA1" w:rsidRDefault="00F33DC3" w:rsidP="00966DA1">
      <w:pPr>
        <w:rPr>
          <w:lang w:eastAsia="ja-JP" w:bidi="ar-SA"/>
        </w:rPr>
      </w:pPr>
      <w:r>
        <w:rPr>
          <w:lang w:eastAsia="ja-JP" w:bidi="ar-SA"/>
        </w:rPr>
        <w:t xml:space="preserve">Three key variables were used in this analysis: </w:t>
      </w:r>
    </w:p>
    <w:p w:rsidR="00F33DC3" w:rsidRDefault="004D3DE1" w:rsidP="004D3DE1">
      <w:pPr>
        <w:pStyle w:val="ListParagraph"/>
        <w:numPr>
          <w:ilvl w:val="0"/>
          <w:numId w:val="4"/>
        </w:numPr>
        <w:jc w:val="both"/>
        <w:rPr>
          <w:lang w:eastAsia="ja-JP" w:bidi="ar-SA"/>
        </w:rPr>
      </w:pPr>
      <w:r>
        <w:rPr>
          <w:i/>
          <w:iCs/>
          <w:lang w:eastAsia="ja-JP" w:bidi="ar-SA"/>
        </w:rPr>
        <w:t>htexp</w:t>
      </w:r>
      <w:r>
        <w:rPr>
          <w:lang w:eastAsia="ja-JP" w:bidi="ar-SA"/>
        </w:rPr>
        <w:t>:</w:t>
      </w:r>
      <w:r w:rsidR="00F33DC3">
        <w:rPr>
          <w:lang w:eastAsia="ja-JP" w:bidi="ar-SA"/>
        </w:rPr>
        <w:t xml:space="preserve"> </w:t>
      </w:r>
      <w:r>
        <w:rPr>
          <w:lang w:eastAsia="ja-JP" w:bidi="ar-SA"/>
        </w:rPr>
        <w:t>the volume of high-technology exports in current U.S. dollars. The year 2004 was used for all 74 countries. This data was obtained from the World Bank’s online database,</w:t>
      </w:r>
      <w:r w:rsidRPr="004D3DE1">
        <w:rPr>
          <w:rStyle w:val="FootnoteReference"/>
          <w:lang w:eastAsia="ja-JP" w:bidi="ar-SA"/>
        </w:rPr>
        <w:t xml:space="preserve"> </w:t>
      </w:r>
      <w:r>
        <w:rPr>
          <w:rStyle w:val="FootnoteReference"/>
          <w:lang w:eastAsia="ja-JP" w:bidi="ar-SA"/>
        </w:rPr>
        <w:footnoteReference w:id="4"/>
      </w:r>
      <w:r>
        <w:rPr>
          <w:lang w:eastAsia="ja-JP" w:bidi="ar-SA"/>
        </w:rPr>
        <w:t xml:space="preserve"> and is included in the appendix. The World Bank defined high-technology products as those </w:t>
      </w:r>
      <w:r w:rsidRPr="004D3DE1">
        <w:rPr>
          <w:lang w:eastAsia="ja-JP" w:bidi="ar-SA"/>
        </w:rPr>
        <w:t>with high R&amp;D intensity, such as in aerospace, computers, pharmaceuticals, scientific instruments, and electrical machinery</w:t>
      </w:r>
      <w:r>
        <w:rPr>
          <w:lang w:eastAsia="ja-JP" w:bidi="ar-SA"/>
        </w:rPr>
        <w:t xml:space="preserve">. </w:t>
      </w:r>
    </w:p>
    <w:p w:rsidR="004D3DE1" w:rsidRDefault="004D3DE1" w:rsidP="004D3DE1">
      <w:pPr>
        <w:pStyle w:val="ListParagraph"/>
        <w:numPr>
          <w:ilvl w:val="0"/>
          <w:numId w:val="4"/>
        </w:numPr>
        <w:jc w:val="both"/>
        <w:rPr>
          <w:lang w:eastAsia="ja-JP" w:bidi="ar-SA"/>
        </w:rPr>
      </w:pPr>
      <w:r>
        <w:rPr>
          <w:i/>
          <w:iCs/>
          <w:lang w:eastAsia="ja-JP" w:bidi="ar-SA"/>
        </w:rPr>
        <w:t xml:space="preserve">mbps: </w:t>
      </w:r>
      <w:r w:rsidRPr="004D3DE1">
        <w:rPr>
          <w:lang w:eastAsia="ja-JP" w:bidi="ar-SA"/>
        </w:rPr>
        <w:t>the</w:t>
      </w:r>
      <w:r>
        <w:rPr>
          <w:i/>
          <w:iCs/>
          <w:lang w:eastAsia="ja-JP" w:bidi="ar-SA"/>
        </w:rPr>
        <w:t xml:space="preserve"> </w:t>
      </w:r>
      <w:r>
        <w:rPr>
          <w:lang w:eastAsia="ja-JP" w:bidi="ar-SA"/>
        </w:rPr>
        <w:t>total volume of international internet bandwidth available to each country, in Mbps. Data form the year 2004 was used where available, or 2005 in a small number of cases. This data was obtained from the online database Nation Master.</w:t>
      </w:r>
      <w:r>
        <w:rPr>
          <w:rStyle w:val="FootnoteReference"/>
          <w:lang w:eastAsia="ja-JP" w:bidi="ar-SA"/>
        </w:rPr>
        <w:footnoteReference w:id="5"/>
      </w:r>
      <w:r>
        <w:rPr>
          <w:lang w:eastAsia="ja-JP" w:bidi="ar-SA"/>
        </w:rPr>
        <w:t xml:space="preserve"> </w:t>
      </w:r>
    </w:p>
    <w:p w:rsidR="006935FD" w:rsidRDefault="006935FD" w:rsidP="004D3DE1">
      <w:pPr>
        <w:pStyle w:val="ListParagraph"/>
        <w:numPr>
          <w:ilvl w:val="0"/>
          <w:numId w:val="4"/>
        </w:numPr>
        <w:jc w:val="both"/>
        <w:rPr>
          <w:lang w:eastAsia="ja-JP" w:bidi="ar-SA"/>
        </w:rPr>
      </w:pPr>
      <w:r>
        <w:rPr>
          <w:i/>
          <w:iCs/>
          <w:lang w:eastAsia="ja-JP" w:bidi="ar-SA"/>
        </w:rPr>
        <w:lastRenderedPageBreak/>
        <w:t>oecd:</w:t>
      </w:r>
      <w:r>
        <w:rPr>
          <w:lang w:eastAsia="ja-JP" w:bidi="ar-SA"/>
        </w:rPr>
        <w:t xml:space="preserve"> given large differences in high-tech exports across countries, it was hypothesized that the regression fit could be improved by </w:t>
      </w:r>
      <w:r w:rsidRPr="003A72A3">
        <w:rPr>
          <w:lang w:eastAsia="ja-JP" w:bidi="ar-SA"/>
        </w:rPr>
        <w:t xml:space="preserve">introducing a dummy variable that records whether the country is a member of the OECD or not. The scatterplot in Figure 3, in particular, showed that this might be the case, as it seems to show that more than one line with the same slope, but different intercepts can be fitted to the data. </w:t>
      </w:r>
      <w:r w:rsidR="009B017A">
        <w:rPr>
          <w:lang w:eastAsia="ja-JP" w:bidi="ar-SA"/>
        </w:rPr>
        <w:t xml:space="preserve">The 34 OECD countries are among the most highly developed, and it is reasonable to hypothesize that their economies focus more on high-technology manufacturing, on average. </w:t>
      </w:r>
    </w:p>
    <w:p w:rsidR="00F33DC3" w:rsidRDefault="006935FD" w:rsidP="00966DA1">
      <w:pPr>
        <w:rPr>
          <w:lang w:eastAsia="ja-JP" w:bidi="ar-SA"/>
        </w:rPr>
      </w:pPr>
      <w:r>
        <w:rPr>
          <w:lang w:eastAsia="ja-JP" w:bidi="ar-SA"/>
        </w:rPr>
        <w:t xml:space="preserve">The regression analysis was performed using the R statistical computing environment. </w:t>
      </w:r>
      <w:r w:rsidR="0018330F">
        <w:rPr>
          <w:lang w:eastAsia="ja-JP" w:bidi="ar-SA"/>
        </w:rPr>
        <w:t xml:space="preserve">Samples of the raw output are given in the Appendix. </w:t>
      </w:r>
    </w:p>
    <w:p w:rsidR="00966DA1" w:rsidRDefault="00586524" w:rsidP="00966DA1">
      <w:pPr>
        <w:pStyle w:val="Heading1"/>
      </w:pPr>
      <w:r>
        <w:t xml:space="preserve">4 </w:t>
      </w:r>
      <w:r w:rsidR="00966DA1">
        <w:t xml:space="preserve">Results </w:t>
      </w:r>
    </w:p>
    <w:p w:rsidR="000845A2" w:rsidRDefault="009B017A" w:rsidP="006935FD">
      <w:pPr>
        <w:jc w:val="both"/>
        <w:rPr>
          <w:lang w:eastAsia="ja-JP" w:bidi="ar-SA"/>
        </w:rPr>
      </w:pPr>
      <w:r>
        <w:rPr>
          <w:lang w:eastAsia="ja-JP" w:bidi="ar-SA"/>
        </w:rPr>
        <w:t xml:space="preserve">Five </w:t>
      </w:r>
      <w:r w:rsidR="006935FD">
        <w:rPr>
          <w:lang w:eastAsia="ja-JP" w:bidi="ar-SA"/>
        </w:rPr>
        <w:t xml:space="preserve">regressions were done as part of this analysis, one using the variable </w:t>
      </w:r>
      <w:r w:rsidR="006935FD" w:rsidRPr="009B017A">
        <w:rPr>
          <w:i/>
          <w:iCs/>
          <w:lang w:eastAsia="ja-JP" w:bidi="ar-SA"/>
        </w:rPr>
        <w:t>htexp</w:t>
      </w:r>
      <w:r w:rsidR="006935FD">
        <w:rPr>
          <w:lang w:eastAsia="ja-JP" w:bidi="ar-SA"/>
        </w:rPr>
        <w:t xml:space="preserve">, and four using the transformed variable </w:t>
      </w:r>
      <w:r w:rsidR="006935FD" w:rsidRPr="009B017A">
        <w:rPr>
          <w:i/>
          <w:iCs/>
          <w:lang w:eastAsia="ja-JP" w:bidi="ar-SA"/>
        </w:rPr>
        <w:t>log(htexp)</w:t>
      </w:r>
      <w:r w:rsidR="006935FD">
        <w:rPr>
          <w:lang w:eastAsia="ja-JP" w:bidi="ar-SA"/>
        </w:rPr>
        <w:t xml:space="preserve">. Scatterplots for </w:t>
      </w:r>
      <w:r w:rsidR="00F948F2">
        <w:rPr>
          <w:lang w:eastAsia="ja-JP" w:bidi="ar-SA"/>
        </w:rPr>
        <w:t xml:space="preserve">four of </w:t>
      </w:r>
      <w:r w:rsidR="006935FD">
        <w:rPr>
          <w:lang w:eastAsia="ja-JP" w:bidi="ar-SA"/>
        </w:rPr>
        <w:t xml:space="preserve">the five regressions are shown below. </w:t>
      </w:r>
    </w:p>
    <w:p w:rsidR="006935FD" w:rsidRDefault="006935FD" w:rsidP="006935FD">
      <w:pPr>
        <w:jc w:val="both"/>
        <w:rPr>
          <w:lang w:eastAsia="ja-JP" w:bidi="ar-SA"/>
        </w:rPr>
      </w:pPr>
      <w:r>
        <w:rPr>
          <w:noProof/>
          <w:lang w:val="en-GB" w:eastAsia="en-GB" w:bidi="ar-SA"/>
        </w:rPr>
        <w:drawing>
          <wp:inline distT="0" distB="0" distL="0" distR="0">
            <wp:extent cx="5943600" cy="4341422"/>
            <wp:effectExtent l="0" t="0" r="0" b="2540"/>
            <wp:docPr id="3" name="Picture 3" descr="C:\Users\Nayef\Desktop\372 paper\Scatterplots Figures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yef\Desktop\372 paper\Scatterplots Figures 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1422"/>
                    </a:xfrm>
                    <a:prstGeom prst="rect">
                      <a:avLst/>
                    </a:prstGeom>
                    <a:noFill/>
                    <a:ln>
                      <a:noFill/>
                    </a:ln>
                  </pic:spPr>
                </pic:pic>
              </a:graphicData>
            </a:graphic>
          </wp:inline>
        </w:drawing>
      </w:r>
    </w:p>
    <w:p w:rsidR="006935FD" w:rsidRDefault="003A72A3" w:rsidP="006935FD">
      <w:pPr>
        <w:jc w:val="both"/>
        <w:rPr>
          <w:lang w:eastAsia="ja-JP" w:bidi="ar-SA"/>
        </w:rPr>
      </w:pPr>
      <w:r>
        <w:rPr>
          <w:lang w:eastAsia="ja-JP" w:bidi="ar-SA"/>
        </w:rPr>
        <w:t xml:space="preserve">It is clear that the scatterplot in Figure 2, of log(htexp) vs. mbps does not result in a good fit, </w:t>
      </w:r>
      <w:r w:rsidR="009B017A">
        <w:rPr>
          <w:lang w:eastAsia="ja-JP" w:bidi="ar-SA"/>
        </w:rPr>
        <w:t xml:space="preserve">and the results of this regression can safely be ignored, but they will be presented here for the sake of completeness. </w:t>
      </w:r>
    </w:p>
    <w:p w:rsidR="006935FD" w:rsidRDefault="009B017A" w:rsidP="006935FD">
      <w:pPr>
        <w:jc w:val="both"/>
        <w:rPr>
          <w:lang w:eastAsia="ja-JP" w:bidi="ar-SA"/>
        </w:rPr>
      </w:pPr>
      <w:r>
        <w:rPr>
          <w:lang w:eastAsia="ja-JP" w:bidi="ar-SA"/>
        </w:rPr>
        <w:lastRenderedPageBreak/>
        <w:t xml:space="preserve">The results of the five regressions conducted are summarized in the two tables below. In all cases, the notation “*” represents significance at the 5% level, while “**” and “***” </w:t>
      </w:r>
      <w:r w:rsidR="008C6FF5">
        <w:rPr>
          <w:lang w:eastAsia="ja-JP" w:bidi="ar-SA"/>
        </w:rPr>
        <w:t xml:space="preserve">represent significance at the 1% and 0.1% levels. </w:t>
      </w:r>
    </w:p>
    <w:p w:rsidR="00E84159" w:rsidRDefault="00E84159" w:rsidP="006935FD">
      <w:pPr>
        <w:jc w:val="both"/>
        <w:rPr>
          <w:lang w:eastAsia="ja-JP" w:bidi="ar-SA"/>
        </w:rPr>
      </w:pPr>
      <w:r>
        <w:rPr>
          <w:lang w:eastAsia="ja-JP" w:bidi="ar-SA"/>
        </w:rPr>
        <w:t xml:space="preserve">The final model arrived at in this analysis is given below, from Model 3. </w:t>
      </w:r>
    </w:p>
    <w:p w:rsidR="00E84159" w:rsidRDefault="00C809CB" w:rsidP="00E84159">
      <w:pPr>
        <w:jc w:val="center"/>
        <w:rPr>
          <w:lang w:eastAsia="ja-JP" w:bidi="ar-SA"/>
        </w:rPr>
      </w:pPr>
      <m:oMathPara>
        <m:oMath>
          <m:func>
            <m:funcPr>
              <m:ctrlPr>
                <w:rPr>
                  <w:rFonts w:ascii="Cambria Math" w:hAnsi="Cambria Math"/>
                  <w:i/>
                  <w:lang w:eastAsia="ja-JP" w:bidi="ar-SA"/>
                </w:rPr>
              </m:ctrlPr>
            </m:funcPr>
            <m:fName>
              <m:r>
                <m:rPr>
                  <m:sty m:val="p"/>
                </m:rPr>
                <w:rPr>
                  <w:rFonts w:ascii="Cambria Math" w:hAnsi="Cambria Math"/>
                  <w:lang w:eastAsia="ja-JP" w:bidi="ar-SA"/>
                </w:rPr>
                <m:t>log</m:t>
              </m:r>
            </m:fName>
            <m:e>
              <m:d>
                <m:dPr>
                  <m:ctrlPr>
                    <w:rPr>
                      <w:rFonts w:ascii="Cambria Math" w:hAnsi="Cambria Math"/>
                      <w:i/>
                      <w:lang w:eastAsia="ja-JP" w:bidi="ar-SA"/>
                    </w:rPr>
                  </m:ctrlPr>
                </m:dPr>
                <m:e>
                  <m:r>
                    <w:rPr>
                      <w:rFonts w:ascii="Cambria Math" w:hAnsi="Cambria Math"/>
                      <w:lang w:eastAsia="ja-JP" w:bidi="ar-SA"/>
                    </w:rPr>
                    <m:t>htexp</m:t>
                  </m:r>
                </m:e>
              </m:d>
            </m:e>
          </m:func>
          <m:r>
            <w:rPr>
              <w:rFonts w:ascii="Cambria Math" w:hAnsi="Cambria Math"/>
              <w:lang w:eastAsia="ja-JP" w:bidi="ar-SA"/>
            </w:rPr>
            <m:t>=10.6260+ 1.1323*</m:t>
          </m:r>
          <m:func>
            <m:funcPr>
              <m:ctrlPr>
                <w:rPr>
                  <w:rFonts w:ascii="Cambria Math" w:hAnsi="Cambria Math"/>
                  <w:i/>
                  <w:lang w:eastAsia="ja-JP" w:bidi="ar-SA"/>
                </w:rPr>
              </m:ctrlPr>
            </m:funcPr>
            <m:fName>
              <m:r>
                <m:rPr>
                  <m:sty m:val="p"/>
                </m:rPr>
                <w:rPr>
                  <w:rFonts w:ascii="Cambria Math" w:hAnsi="Cambria Math"/>
                  <w:lang w:eastAsia="ja-JP" w:bidi="ar-SA"/>
                </w:rPr>
                <m:t>log</m:t>
              </m:r>
            </m:fName>
            <m:e>
              <m:d>
                <m:dPr>
                  <m:ctrlPr>
                    <w:rPr>
                      <w:rFonts w:ascii="Cambria Math" w:hAnsi="Cambria Math"/>
                      <w:i/>
                      <w:lang w:eastAsia="ja-JP" w:bidi="ar-SA"/>
                    </w:rPr>
                  </m:ctrlPr>
                </m:dPr>
                <m:e>
                  <m:r>
                    <w:rPr>
                      <w:rFonts w:ascii="Cambria Math" w:hAnsi="Cambria Math"/>
                      <w:lang w:eastAsia="ja-JP" w:bidi="ar-SA"/>
                    </w:rPr>
                    <m:t>mbps</m:t>
                  </m:r>
                </m:e>
              </m:d>
            </m:e>
          </m:func>
        </m:oMath>
      </m:oMathPara>
    </w:p>
    <w:p w:rsidR="006935FD" w:rsidRDefault="006935FD" w:rsidP="000845A2">
      <w:pPr>
        <w:rPr>
          <w:lang w:eastAsia="ja-JP" w:bidi="ar-SA"/>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Caption w:val="Regression of ... "/>
      </w:tblPr>
      <w:tblGrid>
        <w:gridCol w:w="3024"/>
        <w:gridCol w:w="2012"/>
      </w:tblGrid>
      <w:tr w:rsidR="009B017A" w:rsidTr="009B017A">
        <w:trPr>
          <w:jc w:val="center"/>
        </w:trPr>
        <w:tc>
          <w:tcPr>
            <w:tcW w:w="5036" w:type="dxa"/>
            <w:gridSpan w:val="2"/>
            <w:tcBorders>
              <w:top w:val="nil"/>
              <w:left w:val="nil"/>
              <w:right w:val="nil"/>
            </w:tcBorders>
          </w:tcPr>
          <w:p w:rsidR="009B017A" w:rsidRPr="00E84159" w:rsidRDefault="007442D7" w:rsidP="008D539F">
            <w:pPr>
              <w:jc w:val="center"/>
              <w:rPr>
                <w:b/>
                <w:bCs/>
                <w:sz w:val="24"/>
                <w:szCs w:val="32"/>
                <w:lang w:eastAsia="ja-JP" w:bidi="ar-SA"/>
              </w:rPr>
            </w:pPr>
            <w:r>
              <w:rPr>
                <w:b/>
                <w:bCs/>
                <w:sz w:val="24"/>
                <w:szCs w:val="32"/>
                <w:lang w:eastAsia="ja-JP" w:bidi="ar-SA"/>
              </w:rPr>
              <w:t xml:space="preserve">Table 1: </w:t>
            </w:r>
            <w:r w:rsidR="009B017A" w:rsidRPr="00E84159">
              <w:rPr>
                <w:b/>
                <w:bCs/>
                <w:sz w:val="24"/>
                <w:szCs w:val="32"/>
                <w:lang w:eastAsia="ja-JP" w:bidi="ar-SA"/>
              </w:rPr>
              <w:t xml:space="preserve">Regression of htexp on mbps </w:t>
            </w:r>
          </w:p>
        </w:tc>
      </w:tr>
      <w:tr w:rsidR="009B017A" w:rsidTr="000845A2">
        <w:trPr>
          <w:jc w:val="center"/>
        </w:trPr>
        <w:tc>
          <w:tcPr>
            <w:tcW w:w="3024" w:type="dxa"/>
          </w:tcPr>
          <w:p w:rsidR="009B017A" w:rsidRPr="009B017A" w:rsidRDefault="009B017A" w:rsidP="00966DA1">
            <w:pPr>
              <w:jc w:val="center"/>
              <w:rPr>
                <w:b/>
                <w:bCs/>
                <w:i/>
                <w:iCs/>
                <w:lang w:eastAsia="ja-JP" w:bidi="ar-SA"/>
              </w:rPr>
            </w:pPr>
            <w:r w:rsidRPr="009B017A">
              <w:rPr>
                <w:b/>
                <w:bCs/>
                <w:i/>
                <w:iCs/>
                <w:lang w:eastAsia="ja-JP" w:bidi="ar-SA"/>
              </w:rPr>
              <w:t>Variable</w:t>
            </w:r>
          </w:p>
        </w:tc>
        <w:tc>
          <w:tcPr>
            <w:tcW w:w="2012" w:type="dxa"/>
          </w:tcPr>
          <w:p w:rsidR="009B017A" w:rsidRPr="009B017A" w:rsidRDefault="009B017A" w:rsidP="00966DA1">
            <w:pPr>
              <w:jc w:val="center"/>
              <w:rPr>
                <w:b/>
                <w:bCs/>
                <w:i/>
                <w:iCs/>
                <w:lang w:eastAsia="ja-JP" w:bidi="ar-SA"/>
              </w:rPr>
            </w:pPr>
            <w:r w:rsidRPr="009B017A">
              <w:rPr>
                <w:b/>
                <w:bCs/>
                <w:i/>
                <w:iCs/>
                <w:lang w:eastAsia="ja-JP" w:bidi="ar-SA"/>
              </w:rPr>
              <w:t>Model 1</w:t>
            </w:r>
          </w:p>
        </w:tc>
      </w:tr>
      <w:tr w:rsidR="009B017A" w:rsidTr="000845A2">
        <w:trPr>
          <w:jc w:val="center"/>
        </w:trPr>
        <w:tc>
          <w:tcPr>
            <w:tcW w:w="3024" w:type="dxa"/>
          </w:tcPr>
          <w:p w:rsidR="009B017A" w:rsidRDefault="009B017A" w:rsidP="00966DA1">
            <w:pPr>
              <w:rPr>
                <w:lang w:eastAsia="ja-JP" w:bidi="ar-SA"/>
              </w:rPr>
            </w:pPr>
            <w:r>
              <w:rPr>
                <w:lang w:eastAsia="ja-JP" w:bidi="ar-SA"/>
              </w:rPr>
              <w:t xml:space="preserve">Intercept </w:t>
            </w:r>
          </w:p>
        </w:tc>
        <w:tc>
          <w:tcPr>
            <w:tcW w:w="2012" w:type="dxa"/>
          </w:tcPr>
          <w:p w:rsidR="009B017A" w:rsidRDefault="008C6FF5" w:rsidP="008C6FF5">
            <w:pPr>
              <w:jc w:val="center"/>
              <w:rPr>
                <w:lang w:eastAsia="ja-JP" w:bidi="ar-SA"/>
              </w:rPr>
            </w:pPr>
            <w:r w:rsidRPr="008C6FF5">
              <w:rPr>
                <w:lang w:eastAsia="ja-JP" w:bidi="ar-SA"/>
              </w:rPr>
              <w:t>7.798e+09</w:t>
            </w:r>
            <w:r>
              <w:rPr>
                <w:lang w:eastAsia="ja-JP" w:bidi="ar-SA"/>
              </w:rPr>
              <w:t xml:space="preserve"> *</w:t>
            </w:r>
          </w:p>
        </w:tc>
      </w:tr>
      <w:tr w:rsidR="009B017A" w:rsidTr="000845A2">
        <w:trPr>
          <w:jc w:val="center"/>
        </w:trPr>
        <w:tc>
          <w:tcPr>
            <w:tcW w:w="3024" w:type="dxa"/>
          </w:tcPr>
          <w:p w:rsidR="009B017A" w:rsidRDefault="000103BA" w:rsidP="00966DA1">
            <w:pPr>
              <w:rPr>
                <w:lang w:eastAsia="ja-JP" w:bidi="ar-SA"/>
              </w:rPr>
            </w:pPr>
            <w:r>
              <w:rPr>
                <w:lang w:eastAsia="ja-JP" w:bidi="ar-SA"/>
              </w:rPr>
              <w:t>m</w:t>
            </w:r>
            <w:r w:rsidR="008C6FF5">
              <w:rPr>
                <w:lang w:eastAsia="ja-JP" w:bidi="ar-SA"/>
              </w:rPr>
              <w:t>bps</w:t>
            </w:r>
          </w:p>
        </w:tc>
        <w:tc>
          <w:tcPr>
            <w:tcW w:w="2012" w:type="dxa"/>
          </w:tcPr>
          <w:p w:rsidR="009B017A" w:rsidRDefault="008C6FF5" w:rsidP="008C6FF5">
            <w:pPr>
              <w:jc w:val="center"/>
              <w:rPr>
                <w:lang w:eastAsia="ja-JP" w:bidi="ar-SA"/>
              </w:rPr>
            </w:pPr>
            <w:r w:rsidRPr="008C6FF5">
              <w:rPr>
                <w:lang w:eastAsia="ja-JP" w:bidi="ar-SA"/>
              </w:rPr>
              <w:t>1.605e+05</w:t>
            </w:r>
            <w:r>
              <w:rPr>
                <w:lang w:eastAsia="ja-JP" w:bidi="ar-SA"/>
              </w:rPr>
              <w:t xml:space="preserve"> ***</w:t>
            </w:r>
          </w:p>
        </w:tc>
      </w:tr>
      <w:tr w:rsidR="009B017A" w:rsidTr="000845A2">
        <w:trPr>
          <w:jc w:val="center"/>
        </w:trPr>
        <w:tc>
          <w:tcPr>
            <w:tcW w:w="3024" w:type="dxa"/>
          </w:tcPr>
          <w:p w:rsidR="009B017A" w:rsidRDefault="009B017A" w:rsidP="00966DA1">
            <w:pPr>
              <w:rPr>
                <w:lang w:eastAsia="ja-JP" w:bidi="ar-SA"/>
              </w:rPr>
            </w:pPr>
          </w:p>
        </w:tc>
        <w:tc>
          <w:tcPr>
            <w:tcW w:w="2012" w:type="dxa"/>
          </w:tcPr>
          <w:p w:rsidR="009B017A" w:rsidRDefault="009B017A" w:rsidP="00966DA1">
            <w:pPr>
              <w:rPr>
                <w:lang w:eastAsia="ja-JP" w:bidi="ar-SA"/>
              </w:rPr>
            </w:pPr>
          </w:p>
        </w:tc>
      </w:tr>
      <w:tr w:rsidR="009B017A" w:rsidTr="000845A2">
        <w:trPr>
          <w:jc w:val="center"/>
        </w:trPr>
        <w:tc>
          <w:tcPr>
            <w:tcW w:w="3024" w:type="dxa"/>
          </w:tcPr>
          <w:p w:rsidR="009B017A" w:rsidRDefault="00E32473" w:rsidP="00E32473">
            <w:pPr>
              <w:rPr>
                <w:lang w:eastAsia="ja-JP" w:bidi="ar-SA"/>
              </w:rPr>
            </w:pPr>
            <w:r>
              <w:rPr>
                <w:lang w:eastAsia="ja-JP" w:bidi="ar-SA"/>
              </w:rPr>
              <w:t xml:space="preserve">Root MSE (72 df) </w:t>
            </w:r>
          </w:p>
        </w:tc>
        <w:tc>
          <w:tcPr>
            <w:tcW w:w="2012" w:type="dxa"/>
          </w:tcPr>
          <w:p w:rsidR="009B017A" w:rsidRDefault="00E32473" w:rsidP="00E32473">
            <w:pPr>
              <w:jc w:val="center"/>
              <w:rPr>
                <w:lang w:eastAsia="ja-JP" w:bidi="ar-SA"/>
              </w:rPr>
            </w:pPr>
            <w:r w:rsidRPr="00E32473">
              <w:rPr>
                <w:lang w:eastAsia="ja-JP" w:bidi="ar-SA"/>
              </w:rPr>
              <w:t>2.727e+10</w:t>
            </w:r>
          </w:p>
        </w:tc>
      </w:tr>
      <w:tr w:rsidR="009B017A" w:rsidTr="000845A2">
        <w:trPr>
          <w:jc w:val="center"/>
        </w:trPr>
        <w:tc>
          <w:tcPr>
            <w:tcW w:w="3024" w:type="dxa"/>
          </w:tcPr>
          <w:p w:rsidR="009B017A" w:rsidRPr="000845A2" w:rsidRDefault="009B017A" w:rsidP="000845A2">
            <w:pPr>
              <w:rPr>
                <w:vertAlign w:val="superscript"/>
                <w:lang w:eastAsia="ja-JP" w:bidi="ar-SA"/>
              </w:rPr>
            </w:pPr>
            <w:r>
              <w:rPr>
                <w:lang w:eastAsia="ja-JP" w:bidi="ar-SA"/>
              </w:rPr>
              <w:t>R</w:t>
            </w:r>
            <w:r>
              <w:rPr>
                <w:vertAlign w:val="superscript"/>
                <w:lang w:eastAsia="ja-JP" w:bidi="ar-SA"/>
              </w:rPr>
              <w:t>2</w:t>
            </w:r>
          </w:p>
        </w:tc>
        <w:tc>
          <w:tcPr>
            <w:tcW w:w="2012" w:type="dxa"/>
          </w:tcPr>
          <w:p w:rsidR="009B017A" w:rsidRDefault="00E32473" w:rsidP="00E32473">
            <w:pPr>
              <w:jc w:val="center"/>
              <w:rPr>
                <w:lang w:eastAsia="ja-JP" w:bidi="ar-SA"/>
              </w:rPr>
            </w:pPr>
            <w:r w:rsidRPr="00E32473">
              <w:rPr>
                <w:lang w:eastAsia="ja-JP" w:bidi="ar-SA"/>
              </w:rPr>
              <w:t>0.4811</w:t>
            </w:r>
          </w:p>
        </w:tc>
      </w:tr>
      <w:tr w:rsidR="009B017A" w:rsidTr="000845A2">
        <w:trPr>
          <w:jc w:val="center"/>
        </w:trPr>
        <w:tc>
          <w:tcPr>
            <w:tcW w:w="3024" w:type="dxa"/>
          </w:tcPr>
          <w:p w:rsidR="009B017A" w:rsidRDefault="009B017A" w:rsidP="000845A2">
            <w:pPr>
              <w:rPr>
                <w:lang w:eastAsia="ja-JP" w:bidi="ar-SA"/>
              </w:rPr>
            </w:pPr>
            <w:r>
              <w:rPr>
                <w:lang w:eastAsia="ja-JP" w:bidi="ar-SA"/>
              </w:rPr>
              <w:t>Adjusted R</w:t>
            </w:r>
            <w:r>
              <w:rPr>
                <w:vertAlign w:val="superscript"/>
                <w:lang w:eastAsia="ja-JP" w:bidi="ar-SA"/>
              </w:rPr>
              <w:t>2</w:t>
            </w:r>
          </w:p>
        </w:tc>
        <w:tc>
          <w:tcPr>
            <w:tcW w:w="2012" w:type="dxa"/>
          </w:tcPr>
          <w:p w:rsidR="009B017A" w:rsidRDefault="00E32473" w:rsidP="00E32473">
            <w:pPr>
              <w:jc w:val="center"/>
              <w:rPr>
                <w:lang w:eastAsia="ja-JP" w:bidi="ar-SA"/>
              </w:rPr>
            </w:pPr>
            <w:r w:rsidRPr="00E32473">
              <w:rPr>
                <w:lang w:eastAsia="ja-JP" w:bidi="ar-SA"/>
              </w:rPr>
              <w:t>0.4739</w:t>
            </w:r>
          </w:p>
        </w:tc>
      </w:tr>
      <w:tr w:rsidR="009B017A" w:rsidTr="000845A2">
        <w:trPr>
          <w:jc w:val="center"/>
        </w:trPr>
        <w:tc>
          <w:tcPr>
            <w:tcW w:w="3024" w:type="dxa"/>
          </w:tcPr>
          <w:p w:rsidR="009B017A" w:rsidRDefault="009B017A" w:rsidP="00E32473">
            <w:pPr>
              <w:rPr>
                <w:lang w:eastAsia="ja-JP" w:bidi="ar-SA"/>
              </w:rPr>
            </w:pPr>
            <w:r>
              <w:rPr>
                <w:lang w:eastAsia="ja-JP" w:bidi="ar-SA"/>
              </w:rPr>
              <w:t xml:space="preserve">F-value </w:t>
            </w:r>
            <w:r w:rsidR="00E32473">
              <w:rPr>
                <w:lang w:eastAsia="ja-JP" w:bidi="ar-SA"/>
              </w:rPr>
              <w:t xml:space="preserve">( 1 and 72 df) </w:t>
            </w:r>
          </w:p>
        </w:tc>
        <w:tc>
          <w:tcPr>
            <w:tcW w:w="2012" w:type="dxa"/>
          </w:tcPr>
          <w:p w:rsidR="009B017A" w:rsidRDefault="00E32473" w:rsidP="00E32473">
            <w:pPr>
              <w:jc w:val="center"/>
              <w:rPr>
                <w:lang w:eastAsia="ja-JP" w:bidi="ar-SA"/>
              </w:rPr>
            </w:pPr>
            <w:r w:rsidRPr="00E32473">
              <w:rPr>
                <w:lang w:eastAsia="ja-JP" w:bidi="ar-SA"/>
              </w:rPr>
              <w:t>66.76</w:t>
            </w:r>
          </w:p>
        </w:tc>
      </w:tr>
      <w:tr w:rsidR="009B017A" w:rsidTr="000845A2">
        <w:trPr>
          <w:jc w:val="center"/>
        </w:trPr>
        <w:tc>
          <w:tcPr>
            <w:tcW w:w="3024" w:type="dxa"/>
          </w:tcPr>
          <w:p w:rsidR="009B017A" w:rsidRDefault="009B017A" w:rsidP="000845A2">
            <w:pPr>
              <w:rPr>
                <w:lang w:eastAsia="ja-JP" w:bidi="ar-SA"/>
              </w:rPr>
            </w:pPr>
            <w:r>
              <w:rPr>
                <w:lang w:eastAsia="ja-JP" w:bidi="ar-SA"/>
              </w:rPr>
              <w:t>p-value for F-statistic</w:t>
            </w:r>
          </w:p>
        </w:tc>
        <w:tc>
          <w:tcPr>
            <w:tcW w:w="2012" w:type="dxa"/>
          </w:tcPr>
          <w:p w:rsidR="009B017A" w:rsidRDefault="00E32473" w:rsidP="00E32473">
            <w:pPr>
              <w:jc w:val="center"/>
              <w:rPr>
                <w:lang w:eastAsia="ja-JP" w:bidi="ar-SA"/>
              </w:rPr>
            </w:pPr>
            <w:r w:rsidRPr="00E32473">
              <w:rPr>
                <w:lang w:eastAsia="ja-JP" w:bidi="ar-SA"/>
              </w:rPr>
              <w:t>7.368e-12</w:t>
            </w:r>
          </w:p>
        </w:tc>
      </w:tr>
      <w:tr w:rsidR="009B017A" w:rsidTr="000845A2">
        <w:trPr>
          <w:jc w:val="center"/>
        </w:trPr>
        <w:tc>
          <w:tcPr>
            <w:tcW w:w="3024" w:type="dxa"/>
          </w:tcPr>
          <w:p w:rsidR="009B017A" w:rsidRDefault="009B017A" w:rsidP="000845A2">
            <w:pPr>
              <w:rPr>
                <w:lang w:eastAsia="ja-JP" w:bidi="ar-SA"/>
              </w:rPr>
            </w:pPr>
            <w:r>
              <w:rPr>
                <w:lang w:eastAsia="ja-JP" w:bidi="ar-SA"/>
              </w:rPr>
              <w:t xml:space="preserve">Number of observations (N) </w:t>
            </w:r>
          </w:p>
        </w:tc>
        <w:tc>
          <w:tcPr>
            <w:tcW w:w="2012" w:type="dxa"/>
          </w:tcPr>
          <w:p w:rsidR="009B017A" w:rsidRDefault="00E32473" w:rsidP="00E32473">
            <w:pPr>
              <w:jc w:val="center"/>
              <w:rPr>
                <w:lang w:eastAsia="ja-JP" w:bidi="ar-SA"/>
              </w:rPr>
            </w:pPr>
            <w:r>
              <w:rPr>
                <w:lang w:eastAsia="ja-JP" w:bidi="ar-SA"/>
              </w:rPr>
              <w:t>74</w:t>
            </w:r>
          </w:p>
        </w:tc>
      </w:tr>
    </w:tbl>
    <w:p w:rsidR="00966DA1" w:rsidRPr="00966DA1" w:rsidRDefault="00966DA1" w:rsidP="00966DA1">
      <w:pPr>
        <w:rPr>
          <w:lang w:eastAsia="ja-JP" w:bidi="ar-SA"/>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37"/>
        <w:gridCol w:w="1808"/>
        <w:gridCol w:w="1724"/>
        <w:gridCol w:w="1724"/>
        <w:gridCol w:w="1583"/>
      </w:tblGrid>
      <w:tr w:rsidR="00166FDA" w:rsidTr="00166FDA">
        <w:trPr>
          <w:jc w:val="center"/>
        </w:trPr>
        <w:tc>
          <w:tcPr>
            <w:tcW w:w="9576" w:type="dxa"/>
            <w:gridSpan w:val="5"/>
            <w:tcBorders>
              <w:top w:val="nil"/>
              <w:left w:val="nil"/>
              <w:right w:val="nil"/>
            </w:tcBorders>
          </w:tcPr>
          <w:p w:rsidR="00166FDA" w:rsidRDefault="007442D7" w:rsidP="008D539F">
            <w:pPr>
              <w:jc w:val="center"/>
              <w:rPr>
                <w:b/>
                <w:bCs/>
                <w:lang w:eastAsia="ja-JP" w:bidi="ar-SA"/>
              </w:rPr>
            </w:pPr>
            <w:r>
              <w:rPr>
                <w:b/>
                <w:bCs/>
                <w:sz w:val="24"/>
                <w:szCs w:val="32"/>
                <w:lang w:eastAsia="ja-JP" w:bidi="ar-SA"/>
              </w:rPr>
              <w:t xml:space="preserve">Table 2: </w:t>
            </w:r>
            <w:r w:rsidR="00166FDA" w:rsidRPr="00E84159">
              <w:rPr>
                <w:b/>
                <w:bCs/>
                <w:sz w:val="24"/>
                <w:szCs w:val="32"/>
                <w:lang w:eastAsia="ja-JP" w:bidi="ar-SA"/>
              </w:rPr>
              <w:t>Regression of log(htexp)</w:t>
            </w:r>
          </w:p>
        </w:tc>
      </w:tr>
      <w:tr w:rsidR="00E84159" w:rsidTr="003274A4">
        <w:trPr>
          <w:jc w:val="center"/>
        </w:trPr>
        <w:tc>
          <w:tcPr>
            <w:tcW w:w="2737" w:type="dxa"/>
          </w:tcPr>
          <w:p w:rsidR="00E84159" w:rsidRPr="000103BA" w:rsidRDefault="00E84159" w:rsidP="008D539F">
            <w:pPr>
              <w:jc w:val="center"/>
              <w:rPr>
                <w:b/>
                <w:bCs/>
                <w:lang w:eastAsia="ja-JP" w:bidi="ar-SA"/>
              </w:rPr>
            </w:pPr>
            <w:r w:rsidRPr="000103BA">
              <w:rPr>
                <w:b/>
                <w:bCs/>
                <w:lang w:eastAsia="ja-JP" w:bidi="ar-SA"/>
              </w:rPr>
              <w:t>Variable</w:t>
            </w:r>
          </w:p>
        </w:tc>
        <w:tc>
          <w:tcPr>
            <w:tcW w:w="1808" w:type="dxa"/>
          </w:tcPr>
          <w:p w:rsidR="00E84159" w:rsidRPr="000103BA" w:rsidRDefault="00E84159" w:rsidP="008D539F">
            <w:pPr>
              <w:jc w:val="center"/>
              <w:rPr>
                <w:b/>
                <w:bCs/>
                <w:lang w:eastAsia="ja-JP" w:bidi="ar-SA"/>
              </w:rPr>
            </w:pPr>
            <w:r>
              <w:rPr>
                <w:b/>
                <w:bCs/>
                <w:lang w:eastAsia="ja-JP" w:bidi="ar-SA"/>
              </w:rPr>
              <w:t>Model 2</w:t>
            </w:r>
          </w:p>
        </w:tc>
        <w:tc>
          <w:tcPr>
            <w:tcW w:w="1724" w:type="dxa"/>
            <w:shd w:val="clear" w:color="auto" w:fill="D9D9D9" w:themeFill="background1" w:themeFillShade="D9"/>
          </w:tcPr>
          <w:p w:rsidR="00E84159" w:rsidRPr="000103BA" w:rsidRDefault="00E84159" w:rsidP="008D539F">
            <w:pPr>
              <w:jc w:val="center"/>
              <w:rPr>
                <w:b/>
                <w:bCs/>
                <w:lang w:eastAsia="ja-JP" w:bidi="ar-SA"/>
              </w:rPr>
            </w:pPr>
            <w:r w:rsidRPr="000103BA">
              <w:rPr>
                <w:b/>
                <w:bCs/>
                <w:lang w:eastAsia="ja-JP" w:bidi="ar-SA"/>
              </w:rPr>
              <w:t>Model</w:t>
            </w:r>
            <w:r>
              <w:rPr>
                <w:b/>
                <w:bCs/>
                <w:lang w:eastAsia="ja-JP" w:bidi="ar-SA"/>
              </w:rPr>
              <w:t xml:space="preserve"> 3</w:t>
            </w:r>
          </w:p>
        </w:tc>
        <w:tc>
          <w:tcPr>
            <w:tcW w:w="1724" w:type="dxa"/>
          </w:tcPr>
          <w:p w:rsidR="00E84159" w:rsidRPr="000103BA" w:rsidRDefault="00E84159" w:rsidP="008D539F">
            <w:pPr>
              <w:jc w:val="center"/>
              <w:rPr>
                <w:b/>
                <w:bCs/>
                <w:lang w:eastAsia="ja-JP" w:bidi="ar-SA"/>
              </w:rPr>
            </w:pPr>
            <w:r>
              <w:rPr>
                <w:b/>
                <w:bCs/>
                <w:lang w:eastAsia="ja-JP" w:bidi="ar-SA"/>
              </w:rPr>
              <w:t>Model 4</w:t>
            </w:r>
          </w:p>
        </w:tc>
        <w:tc>
          <w:tcPr>
            <w:tcW w:w="1583" w:type="dxa"/>
          </w:tcPr>
          <w:p w:rsidR="00E84159" w:rsidRDefault="00E84159" w:rsidP="008D539F">
            <w:pPr>
              <w:jc w:val="center"/>
              <w:rPr>
                <w:b/>
                <w:bCs/>
                <w:lang w:eastAsia="ja-JP" w:bidi="ar-SA"/>
              </w:rPr>
            </w:pPr>
            <w:r>
              <w:rPr>
                <w:b/>
                <w:bCs/>
                <w:lang w:eastAsia="ja-JP" w:bidi="ar-SA"/>
              </w:rPr>
              <w:t>Model 5</w:t>
            </w:r>
          </w:p>
        </w:tc>
      </w:tr>
      <w:tr w:rsidR="00E84159" w:rsidTr="003274A4">
        <w:trPr>
          <w:jc w:val="center"/>
        </w:trPr>
        <w:tc>
          <w:tcPr>
            <w:tcW w:w="2737" w:type="dxa"/>
          </w:tcPr>
          <w:p w:rsidR="00E84159" w:rsidRPr="000103BA" w:rsidRDefault="00E84159" w:rsidP="008D539F">
            <w:pPr>
              <w:rPr>
                <w:lang w:eastAsia="ja-JP" w:bidi="ar-SA"/>
              </w:rPr>
            </w:pPr>
            <w:r w:rsidRPr="000103BA">
              <w:rPr>
                <w:lang w:eastAsia="ja-JP" w:bidi="ar-SA"/>
              </w:rPr>
              <w:t xml:space="preserve">Intercept </w:t>
            </w:r>
          </w:p>
        </w:tc>
        <w:tc>
          <w:tcPr>
            <w:tcW w:w="1808" w:type="dxa"/>
          </w:tcPr>
          <w:p w:rsidR="00E84159" w:rsidRPr="000103BA" w:rsidRDefault="00E84159" w:rsidP="009613C1">
            <w:pPr>
              <w:jc w:val="center"/>
              <w:rPr>
                <w:lang w:eastAsia="ja-JP" w:bidi="ar-SA"/>
              </w:rPr>
            </w:pPr>
            <w:r w:rsidRPr="009613C1">
              <w:rPr>
                <w:lang w:eastAsia="ja-JP" w:bidi="ar-SA"/>
              </w:rPr>
              <w:t>2.049e+01</w:t>
            </w:r>
            <w:r>
              <w:rPr>
                <w:lang w:eastAsia="ja-JP" w:bidi="ar-SA"/>
              </w:rPr>
              <w:t xml:space="preserve"> ***</w:t>
            </w:r>
          </w:p>
        </w:tc>
        <w:tc>
          <w:tcPr>
            <w:tcW w:w="1724" w:type="dxa"/>
            <w:shd w:val="clear" w:color="auto" w:fill="D9D9D9" w:themeFill="background1" w:themeFillShade="D9"/>
          </w:tcPr>
          <w:p w:rsidR="00E84159" w:rsidRPr="000103BA" w:rsidRDefault="00D70FCC" w:rsidP="009613C1">
            <w:pPr>
              <w:jc w:val="center"/>
              <w:rPr>
                <w:lang w:eastAsia="ja-JP" w:bidi="ar-SA"/>
              </w:rPr>
            </w:pPr>
            <w:r w:rsidRPr="00D70FCC">
              <w:rPr>
                <w:lang w:eastAsia="ja-JP" w:bidi="ar-SA"/>
              </w:rPr>
              <w:t>10.6260</w:t>
            </w:r>
            <w:r>
              <w:rPr>
                <w:lang w:eastAsia="ja-JP" w:bidi="ar-SA"/>
              </w:rPr>
              <w:t xml:space="preserve"> ***</w:t>
            </w:r>
          </w:p>
        </w:tc>
        <w:tc>
          <w:tcPr>
            <w:tcW w:w="1724" w:type="dxa"/>
          </w:tcPr>
          <w:p w:rsidR="00E84159" w:rsidRPr="000103BA" w:rsidRDefault="007015C5" w:rsidP="009613C1">
            <w:pPr>
              <w:jc w:val="center"/>
              <w:rPr>
                <w:lang w:eastAsia="ja-JP" w:bidi="ar-SA"/>
              </w:rPr>
            </w:pPr>
            <w:r w:rsidRPr="007015C5">
              <w:rPr>
                <w:lang w:eastAsia="ja-JP" w:bidi="ar-SA"/>
              </w:rPr>
              <w:t>11.0207</w:t>
            </w:r>
            <w:r>
              <w:rPr>
                <w:lang w:eastAsia="ja-JP" w:bidi="ar-SA"/>
              </w:rPr>
              <w:t xml:space="preserve"> ***</w:t>
            </w:r>
          </w:p>
        </w:tc>
        <w:tc>
          <w:tcPr>
            <w:tcW w:w="1583" w:type="dxa"/>
          </w:tcPr>
          <w:p w:rsidR="00E84159" w:rsidRPr="000103BA" w:rsidRDefault="007015C5" w:rsidP="009613C1">
            <w:pPr>
              <w:jc w:val="center"/>
              <w:rPr>
                <w:lang w:eastAsia="ja-JP" w:bidi="ar-SA"/>
              </w:rPr>
            </w:pPr>
            <w:r w:rsidRPr="007015C5">
              <w:rPr>
                <w:lang w:eastAsia="ja-JP" w:bidi="ar-SA"/>
              </w:rPr>
              <w:t>19.6226</w:t>
            </w:r>
            <w:r>
              <w:rPr>
                <w:lang w:eastAsia="ja-JP" w:bidi="ar-SA"/>
              </w:rPr>
              <w:t xml:space="preserve"> ***</w:t>
            </w:r>
          </w:p>
        </w:tc>
      </w:tr>
      <w:tr w:rsidR="00E84159" w:rsidTr="003274A4">
        <w:trPr>
          <w:jc w:val="center"/>
        </w:trPr>
        <w:tc>
          <w:tcPr>
            <w:tcW w:w="2737" w:type="dxa"/>
          </w:tcPr>
          <w:p w:rsidR="00E84159" w:rsidRPr="000103BA" w:rsidRDefault="00E84159" w:rsidP="008D539F">
            <w:pPr>
              <w:rPr>
                <w:lang w:eastAsia="ja-JP" w:bidi="ar-SA"/>
              </w:rPr>
            </w:pPr>
            <w:r w:rsidRPr="000103BA">
              <w:rPr>
                <w:lang w:eastAsia="ja-JP" w:bidi="ar-SA"/>
              </w:rPr>
              <w:t>mbps</w:t>
            </w:r>
          </w:p>
        </w:tc>
        <w:tc>
          <w:tcPr>
            <w:tcW w:w="1808" w:type="dxa"/>
          </w:tcPr>
          <w:p w:rsidR="00E84159" w:rsidRPr="000103BA" w:rsidRDefault="00E84159" w:rsidP="009613C1">
            <w:pPr>
              <w:jc w:val="center"/>
              <w:rPr>
                <w:lang w:eastAsia="ja-JP" w:bidi="ar-SA"/>
              </w:rPr>
            </w:pPr>
            <w:r w:rsidRPr="009613C1">
              <w:rPr>
                <w:lang w:eastAsia="ja-JP" w:bidi="ar-SA"/>
              </w:rPr>
              <w:t>8.670e-06</w:t>
            </w:r>
            <w:r>
              <w:rPr>
                <w:lang w:eastAsia="ja-JP" w:bidi="ar-SA"/>
              </w:rPr>
              <w:t xml:space="preserve"> ***</w:t>
            </w:r>
          </w:p>
        </w:tc>
        <w:tc>
          <w:tcPr>
            <w:tcW w:w="1724" w:type="dxa"/>
            <w:shd w:val="clear" w:color="auto" w:fill="D9D9D9" w:themeFill="background1" w:themeFillShade="D9"/>
          </w:tcPr>
          <w:p w:rsidR="00E84159" w:rsidRPr="000103BA" w:rsidRDefault="00E84159" w:rsidP="009613C1">
            <w:pPr>
              <w:jc w:val="center"/>
              <w:rPr>
                <w:lang w:eastAsia="ja-JP" w:bidi="ar-SA"/>
              </w:rPr>
            </w:pPr>
          </w:p>
        </w:tc>
        <w:tc>
          <w:tcPr>
            <w:tcW w:w="1724" w:type="dxa"/>
          </w:tcPr>
          <w:p w:rsidR="00E84159" w:rsidRPr="000103BA" w:rsidRDefault="00E84159" w:rsidP="009613C1">
            <w:pPr>
              <w:jc w:val="center"/>
              <w:rPr>
                <w:lang w:eastAsia="ja-JP" w:bidi="ar-SA"/>
              </w:rPr>
            </w:pPr>
          </w:p>
        </w:tc>
        <w:tc>
          <w:tcPr>
            <w:tcW w:w="1583" w:type="dxa"/>
          </w:tcPr>
          <w:p w:rsidR="00E84159" w:rsidRPr="000103BA" w:rsidRDefault="00E84159" w:rsidP="009613C1">
            <w:pPr>
              <w:jc w:val="center"/>
              <w:rPr>
                <w:lang w:eastAsia="ja-JP" w:bidi="ar-SA"/>
              </w:rPr>
            </w:pPr>
          </w:p>
        </w:tc>
      </w:tr>
      <w:tr w:rsidR="00E84159" w:rsidTr="003274A4">
        <w:trPr>
          <w:jc w:val="center"/>
        </w:trPr>
        <w:tc>
          <w:tcPr>
            <w:tcW w:w="2737" w:type="dxa"/>
          </w:tcPr>
          <w:p w:rsidR="00E84159" w:rsidRPr="000103BA" w:rsidRDefault="00E84159" w:rsidP="008D539F">
            <w:pPr>
              <w:rPr>
                <w:lang w:eastAsia="ja-JP" w:bidi="ar-SA"/>
              </w:rPr>
            </w:pPr>
            <w:r>
              <w:rPr>
                <w:lang w:eastAsia="ja-JP" w:bidi="ar-SA"/>
              </w:rPr>
              <w:t>log(mbps)</w:t>
            </w:r>
          </w:p>
        </w:tc>
        <w:tc>
          <w:tcPr>
            <w:tcW w:w="1808" w:type="dxa"/>
          </w:tcPr>
          <w:p w:rsidR="00E84159" w:rsidRPr="000103BA" w:rsidRDefault="00E84159" w:rsidP="009613C1">
            <w:pPr>
              <w:jc w:val="center"/>
              <w:rPr>
                <w:lang w:eastAsia="ja-JP" w:bidi="ar-SA"/>
              </w:rPr>
            </w:pPr>
          </w:p>
        </w:tc>
        <w:tc>
          <w:tcPr>
            <w:tcW w:w="1724" w:type="dxa"/>
            <w:shd w:val="clear" w:color="auto" w:fill="D9D9D9" w:themeFill="background1" w:themeFillShade="D9"/>
          </w:tcPr>
          <w:p w:rsidR="00E84159" w:rsidRPr="000103BA" w:rsidRDefault="00D70FCC" w:rsidP="009613C1">
            <w:pPr>
              <w:jc w:val="center"/>
              <w:rPr>
                <w:lang w:eastAsia="ja-JP" w:bidi="ar-SA"/>
              </w:rPr>
            </w:pPr>
            <w:r w:rsidRPr="00D70FCC">
              <w:rPr>
                <w:lang w:eastAsia="ja-JP" w:bidi="ar-SA"/>
              </w:rPr>
              <w:t>1.1323</w:t>
            </w:r>
            <w:r>
              <w:rPr>
                <w:lang w:eastAsia="ja-JP" w:bidi="ar-SA"/>
              </w:rPr>
              <w:t xml:space="preserve"> ***</w:t>
            </w:r>
          </w:p>
        </w:tc>
        <w:tc>
          <w:tcPr>
            <w:tcW w:w="1724" w:type="dxa"/>
          </w:tcPr>
          <w:p w:rsidR="00E84159" w:rsidRPr="000103BA" w:rsidRDefault="007015C5" w:rsidP="009613C1">
            <w:pPr>
              <w:jc w:val="center"/>
              <w:rPr>
                <w:lang w:eastAsia="ja-JP" w:bidi="ar-SA"/>
              </w:rPr>
            </w:pPr>
            <w:r w:rsidRPr="007015C5">
              <w:rPr>
                <w:lang w:eastAsia="ja-JP" w:bidi="ar-SA"/>
              </w:rPr>
              <w:t>1.0703</w:t>
            </w:r>
            <w:r>
              <w:rPr>
                <w:lang w:eastAsia="ja-JP" w:bidi="ar-SA"/>
              </w:rPr>
              <w:t xml:space="preserve"> ***</w:t>
            </w:r>
          </w:p>
        </w:tc>
        <w:tc>
          <w:tcPr>
            <w:tcW w:w="1583" w:type="dxa"/>
          </w:tcPr>
          <w:p w:rsidR="00E84159" w:rsidRPr="000103BA" w:rsidRDefault="00E84159" w:rsidP="009613C1">
            <w:pPr>
              <w:jc w:val="center"/>
              <w:rPr>
                <w:lang w:eastAsia="ja-JP" w:bidi="ar-SA"/>
              </w:rPr>
            </w:pPr>
          </w:p>
        </w:tc>
      </w:tr>
      <w:tr w:rsidR="00E84159" w:rsidTr="003274A4">
        <w:trPr>
          <w:jc w:val="center"/>
        </w:trPr>
        <w:tc>
          <w:tcPr>
            <w:tcW w:w="2737" w:type="dxa"/>
          </w:tcPr>
          <w:p w:rsidR="00E84159" w:rsidRDefault="00E84159" w:rsidP="008D539F">
            <w:pPr>
              <w:rPr>
                <w:lang w:eastAsia="ja-JP" w:bidi="ar-SA"/>
              </w:rPr>
            </w:pPr>
            <w:r>
              <w:rPr>
                <w:lang w:eastAsia="ja-JP" w:bidi="ar-SA"/>
              </w:rPr>
              <w:t>oecd</w:t>
            </w:r>
          </w:p>
        </w:tc>
        <w:tc>
          <w:tcPr>
            <w:tcW w:w="1808" w:type="dxa"/>
          </w:tcPr>
          <w:p w:rsidR="00E84159" w:rsidRPr="000103BA" w:rsidRDefault="00E84159" w:rsidP="009613C1">
            <w:pPr>
              <w:jc w:val="center"/>
              <w:rPr>
                <w:lang w:eastAsia="ja-JP" w:bidi="ar-SA"/>
              </w:rPr>
            </w:pPr>
          </w:p>
        </w:tc>
        <w:tc>
          <w:tcPr>
            <w:tcW w:w="1724" w:type="dxa"/>
            <w:shd w:val="clear" w:color="auto" w:fill="D9D9D9" w:themeFill="background1" w:themeFillShade="D9"/>
          </w:tcPr>
          <w:p w:rsidR="00E84159" w:rsidRPr="000103BA" w:rsidRDefault="00E84159" w:rsidP="009613C1">
            <w:pPr>
              <w:jc w:val="center"/>
              <w:rPr>
                <w:lang w:eastAsia="ja-JP" w:bidi="ar-SA"/>
              </w:rPr>
            </w:pPr>
          </w:p>
        </w:tc>
        <w:tc>
          <w:tcPr>
            <w:tcW w:w="1724" w:type="dxa"/>
          </w:tcPr>
          <w:p w:rsidR="00E84159" w:rsidRPr="000103BA" w:rsidRDefault="007015C5" w:rsidP="009613C1">
            <w:pPr>
              <w:jc w:val="center"/>
              <w:rPr>
                <w:lang w:eastAsia="ja-JP" w:bidi="ar-SA"/>
              </w:rPr>
            </w:pPr>
            <w:r w:rsidRPr="007015C5">
              <w:rPr>
                <w:lang w:eastAsia="ja-JP" w:bidi="ar-SA"/>
              </w:rPr>
              <w:t>0.3844</w:t>
            </w:r>
          </w:p>
        </w:tc>
        <w:tc>
          <w:tcPr>
            <w:tcW w:w="1583" w:type="dxa"/>
          </w:tcPr>
          <w:p w:rsidR="00E84159" w:rsidRPr="000103BA" w:rsidRDefault="007015C5" w:rsidP="009613C1">
            <w:pPr>
              <w:jc w:val="center"/>
              <w:rPr>
                <w:lang w:eastAsia="ja-JP" w:bidi="ar-SA"/>
              </w:rPr>
            </w:pPr>
            <w:r w:rsidRPr="007015C5">
              <w:rPr>
                <w:lang w:eastAsia="ja-JP" w:bidi="ar-SA"/>
              </w:rPr>
              <w:t>3.1346</w:t>
            </w:r>
            <w:r>
              <w:rPr>
                <w:lang w:eastAsia="ja-JP" w:bidi="ar-SA"/>
              </w:rPr>
              <w:t xml:space="preserve"> ***</w:t>
            </w:r>
          </w:p>
        </w:tc>
      </w:tr>
      <w:tr w:rsidR="00E84159" w:rsidTr="003274A4">
        <w:trPr>
          <w:jc w:val="center"/>
        </w:trPr>
        <w:tc>
          <w:tcPr>
            <w:tcW w:w="2737" w:type="dxa"/>
          </w:tcPr>
          <w:p w:rsidR="00E84159" w:rsidRDefault="00E84159" w:rsidP="008D539F">
            <w:pPr>
              <w:rPr>
                <w:lang w:eastAsia="ja-JP" w:bidi="ar-SA"/>
              </w:rPr>
            </w:pPr>
          </w:p>
        </w:tc>
        <w:tc>
          <w:tcPr>
            <w:tcW w:w="1808" w:type="dxa"/>
          </w:tcPr>
          <w:p w:rsidR="00E84159" w:rsidRPr="000103BA" w:rsidRDefault="00E84159" w:rsidP="009613C1">
            <w:pPr>
              <w:jc w:val="center"/>
              <w:rPr>
                <w:lang w:eastAsia="ja-JP" w:bidi="ar-SA"/>
              </w:rPr>
            </w:pPr>
          </w:p>
        </w:tc>
        <w:tc>
          <w:tcPr>
            <w:tcW w:w="1724" w:type="dxa"/>
            <w:shd w:val="clear" w:color="auto" w:fill="D9D9D9" w:themeFill="background1" w:themeFillShade="D9"/>
          </w:tcPr>
          <w:p w:rsidR="00E84159" w:rsidRPr="000103BA" w:rsidRDefault="00E84159" w:rsidP="009613C1">
            <w:pPr>
              <w:jc w:val="center"/>
              <w:rPr>
                <w:lang w:eastAsia="ja-JP" w:bidi="ar-SA"/>
              </w:rPr>
            </w:pPr>
          </w:p>
        </w:tc>
        <w:tc>
          <w:tcPr>
            <w:tcW w:w="1724" w:type="dxa"/>
          </w:tcPr>
          <w:p w:rsidR="00E84159" w:rsidRPr="000103BA" w:rsidRDefault="00E84159" w:rsidP="009613C1">
            <w:pPr>
              <w:jc w:val="center"/>
              <w:rPr>
                <w:lang w:eastAsia="ja-JP" w:bidi="ar-SA"/>
              </w:rPr>
            </w:pPr>
          </w:p>
        </w:tc>
        <w:tc>
          <w:tcPr>
            <w:tcW w:w="1583" w:type="dxa"/>
          </w:tcPr>
          <w:p w:rsidR="00E84159" w:rsidRPr="000103BA" w:rsidRDefault="00E84159" w:rsidP="009613C1">
            <w:pPr>
              <w:jc w:val="center"/>
              <w:rPr>
                <w:lang w:eastAsia="ja-JP" w:bidi="ar-SA"/>
              </w:rPr>
            </w:pPr>
          </w:p>
        </w:tc>
      </w:tr>
      <w:tr w:rsidR="007015C5" w:rsidTr="003274A4">
        <w:trPr>
          <w:jc w:val="center"/>
        </w:trPr>
        <w:tc>
          <w:tcPr>
            <w:tcW w:w="2737" w:type="dxa"/>
          </w:tcPr>
          <w:p w:rsidR="007015C5" w:rsidRDefault="007015C5" w:rsidP="00315A79">
            <w:pPr>
              <w:rPr>
                <w:lang w:eastAsia="ja-JP" w:bidi="ar-SA"/>
              </w:rPr>
            </w:pPr>
            <w:r>
              <w:rPr>
                <w:lang w:eastAsia="ja-JP" w:bidi="ar-SA"/>
              </w:rPr>
              <w:t xml:space="preserve">Number of observations (N) </w:t>
            </w:r>
          </w:p>
        </w:tc>
        <w:tc>
          <w:tcPr>
            <w:tcW w:w="1808" w:type="dxa"/>
          </w:tcPr>
          <w:p w:rsidR="007015C5" w:rsidRDefault="007015C5" w:rsidP="00315A79">
            <w:pPr>
              <w:jc w:val="center"/>
              <w:rPr>
                <w:lang w:eastAsia="ja-JP" w:bidi="ar-SA"/>
              </w:rPr>
            </w:pPr>
            <w:r>
              <w:rPr>
                <w:lang w:eastAsia="ja-JP" w:bidi="ar-SA"/>
              </w:rPr>
              <w:t>74</w:t>
            </w:r>
          </w:p>
        </w:tc>
        <w:tc>
          <w:tcPr>
            <w:tcW w:w="1724" w:type="dxa"/>
            <w:shd w:val="clear" w:color="auto" w:fill="D9D9D9" w:themeFill="background1" w:themeFillShade="D9"/>
          </w:tcPr>
          <w:p w:rsidR="007015C5" w:rsidRPr="000103BA" w:rsidRDefault="007015C5" w:rsidP="00315A79">
            <w:pPr>
              <w:jc w:val="center"/>
              <w:rPr>
                <w:lang w:eastAsia="ja-JP" w:bidi="ar-SA"/>
              </w:rPr>
            </w:pPr>
            <w:r>
              <w:rPr>
                <w:lang w:eastAsia="ja-JP" w:bidi="ar-SA"/>
              </w:rPr>
              <w:t>74</w:t>
            </w:r>
          </w:p>
        </w:tc>
        <w:tc>
          <w:tcPr>
            <w:tcW w:w="1724" w:type="dxa"/>
          </w:tcPr>
          <w:p w:rsidR="007015C5" w:rsidRPr="000103BA" w:rsidRDefault="007015C5" w:rsidP="00315A79">
            <w:pPr>
              <w:jc w:val="center"/>
              <w:rPr>
                <w:lang w:eastAsia="ja-JP" w:bidi="ar-SA"/>
              </w:rPr>
            </w:pPr>
            <w:r>
              <w:rPr>
                <w:lang w:eastAsia="ja-JP" w:bidi="ar-SA"/>
              </w:rPr>
              <w:t xml:space="preserve">74 </w:t>
            </w:r>
          </w:p>
        </w:tc>
        <w:tc>
          <w:tcPr>
            <w:tcW w:w="1583" w:type="dxa"/>
          </w:tcPr>
          <w:p w:rsidR="007015C5" w:rsidRPr="000103BA" w:rsidRDefault="007015C5" w:rsidP="00315A79">
            <w:pPr>
              <w:jc w:val="center"/>
              <w:rPr>
                <w:lang w:eastAsia="ja-JP" w:bidi="ar-SA"/>
              </w:rPr>
            </w:pPr>
            <w:r>
              <w:rPr>
                <w:lang w:eastAsia="ja-JP" w:bidi="ar-SA"/>
              </w:rPr>
              <w:t>74</w:t>
            </w:r>
          </w:p>
        </w:tc>
      </w:tr>
      <w:tr w:rsidR="007015C5" w:rsidTr="003274A4">
        <w:trPr>
          <w:jc w:val="center"/>
        </w:trPr>
        <w:tc>
          <w:tcPr>
            <w:tcW w:w="2737" w:type="dxa"/>
          </w:tcPr>
          <w:p w:rsidR="007015C5" w:rsidRDefault="007015C5" w:rsidP="008D539F">
            <w:pPr>
              <w:rPr>
                <w:lang w:eastAsia="ja-JP" w:bidi="ar-SA"/>
              </w:rPr>
            </w:pPr>
            <w:r>
              <w:rPr>
                <w:lang w:eastAsia="ja-JP" w:bidi="ar-SA"/>
              </w:rPr>
              <w:t xml:space="preserve">Root </w:t>
            </w:r>
            <w:r w:rsidRPr="007015C5">
              <w:rPr>
                <w:lang w:eastAsia="ja-JP" w:bidi="ar-SA"/>
              </w:rPr>
              <w:t xml:space="preserve">MSE (72 df) </w:t>
            </w:r>
          </w:p>
        </w:tc>
        <w:tc>
          <w:tcPr>
            <w:tcW w:w="1808" w:type="dxa"/>
          </w:tcPr>
          <w:p w:rsidR="007015C5" w:rsidRDefault="007015C5" w:rsidP="009613C1">
            <w:pPr>
              <w:jc w:val="center"/>
              <w:rPr>
                <w:lang w:eastAsia="ja-JP" w:bidi="ar-SA"/>
              </w:rPr>
            </w:pPr>
            <w:r w:rsidRPr="009613C1">
              <w:rPr>
                <w:lang w:eastAsia="ja-JP" w:bidi="ar-SA"/>
              </w:rPr>
              <w:t>2.67</w:t>
            </w:r>
          </w:p>
        </w:tc>
        <w:tc>
          <w:tcPr>
            <w:tcW w:w="1724" w:type="dxa"/>
            <w:shd w:val="clear" w:color="auto" w:fill="D9D9D9" w:themeFill="background1" w:themeFillShade="D9"/>
          </w:tcPr>
          <w:p w:rsidR="007015C5" w:rsidRPr="000103BA" w:rsidRDefault="007015C5" w:rsidP="009613C1">
            <w:pPr>
              <w:jc w:val="center"/>
              <w:rPr>
                <w:lang w:eastAsia="ja-JP" w:bidi="ar-SA"/>
              </w:rPr>
            </w:pPr>
            <w:r w:rsidRPr="00D70FCC">
              <w:rPr>
                <w:lang w:eastAsia="ja-JP" w:bidi="ar-SA"/>
              </w:rPr>
              <w:t>1.982</w:t>
            </w:r>
          </w:p>
        </w:tc>
        <w:tc>
          <w:tcPr>
            <w:tcW w:w="1724" w:type="dxa"/>
          </w:tcPr>
          <w:p w:rsidR="007015C5" w:rsidRPr="000103BA" w:rsidRDefault="007015C5" w:rsidP="009613C1">
            <w:pPr>
              <w:jc w:val="center"/>
              <w:rPr>
                <w:lang w:eastAsia="ja-JP" w:bidi="ar-SA"/>
              </w:rPr>
            </w:pPr>
            <w:r w:rsidRPr="007015C5">
              <w:rPr>
                <w:lang w:eastAsia="ja-JP" w:bidi="ar-SA"/>
              </w:rPr>
              <w:t>1.99</w:t>
            </w:r>
          </w:p>
        </w:tc>
        <w:tc>
          <w:tcPr>
            <w:tcW w:w="1583" w:type="dxa"/>
          </w:tcPr>
          <w:p w:rsidR="007015C5" w:rsidRPr="000103BA" w:rsidRDefault="007015C5" w:rsidP="009613C1">
            <w:pPr>
              <w:jc w:val="center"/>
              <w:rPr>
                <w:lang w:eastAsia="ja-JP" w:bidi="ar-SA"/>
              </w:rPr>
            </w:pPr>
            <w:r w:rsidRPr="007015C5">
              <w:rPr>
                <w:lang w:eastAsia="ja-JP" w:bidi="ar-SA"/>
              </w:rPr>
              <w:t>2.576</w:t>
            </w:r>
          </w:p>
        </w:tc>
      </w:tr>
      <w:tr w:rsidR="007015C5" w:rsidTr="003274A4">
        <w:trPr>
          <w:jc w:val="center"/>
        </w:trPr>
        <w:tc>
          <w:tcPr>
            <w:tcW w:w="2737" w:type="dxa"/>
          </w:tcPr>
          <w:p w:rsidR="007015C5" w:rsidRPr="000845A2" w:rsidRDefault="007015C5" w:rsidP="008D539F">
            <w:pPr>
              <w:rPr>
                <w:vertAlign w:val="superscript"/>
                <w:lang w:eastAsia="ja-JP" w:bidi="ar-SA"/>
              </w:rPr>
            </w:pPr>
            <w:r>
              <w:rPr>
                <w:lang w:eastAsia="ja-JP" w:bidi="ar-SA"/>
              </w:rPr>
              <w:t>R</w:t>
            </w:r>
            <w:r>
              <w:rPr>
                <w:vertAlign w:val="superscript"/>
                <w:lang w:eastAsia="ja-JP" w:bidi="ar-SA"/>
              </w:rPr>
              <w:t>2</w:t>
            </w:r>
          </w:p>
        </w:tc>
        <w:tc>
          <w:tcPr>
            <w:tcW w:w="1808" w:type="dxa"/>
          </w:tcPr>
          <w:p w:rsidR="007015C5" w:rsidRDefault="007015C5" w:rsidP="009613C1">
            <w:pPr>
              <w:jc w:val="center"/>
              <w:rPr>
                <w:lang w:eastAsia="ja-JP" w:bidi="ar-SA"/>
              </w:rPr>
            </w:pPr>
            <w:r w:rsidRPr="009613C1">
              <w:rPr>
                <w:lang w:eastAsia="ja-JP" w:bidi="ar-SA"/>
              </w:rPr>
              <w:t>0.2202</w:t>
            </w:r>
          </w:p>
        </w:tc>
        <w:tc>
          <w:tcPr>
            <w:tcW w:w="1724" w:type="dxa"/>
            <w:shd w:val="clear" w:color="auto" w:fill="D9D9D9" w:themeFill="background1" w:themeFillShade="D9"/>
          </w:tcPr>
          <w:p w:rsidR="007015C5" w:rsidRPr="000103BA" w:rsidRDefault="007015C5" w:rsidP="009613C1">
            <w:pPr>
              <w:jc w:val="center"/>
              <w:rPr>
                <w:lang w:eastAsia="ja-JP" w:bidi="ar-SA"/>
              </w:rPr>
            </w:pPr>
            <w:r w:rsidRPr="00D70FCC">
              <w:rPr>
                <w:lang w:eastAsia="ja-JP" w:bidi="ar-SA"/>
              </w:rPr>
              <w:t>0.5703</w:t>
            </w:r>
          </w:p>
        </w:tc>
        <w:tc>
          <w:tcPr>
            <w:tcW w:w="1724" w:type="dxa"/>
          </w:tcPr>
          <w:p w:rsidR="007015C5" w:rsidRPr="000103BA" w:rsidRDefault="007015C5" w:rsidP="009613C1">
            <w:pPr>
              <w:jc w:val="center"/>
              <w:rPr>
                <w:lang w:eastAsia="ja-JP" w:bidi="ar-SA"/>
              </w:rPr>
            </w:pPr>
            <w:r w:rsidRPr="007015C5">
              <w:rPr>
                <w:lang w:eastAsia="ja-JP" w:bidi="ar-SA"/>
              </w:rPr>
              <w:t>0.5727</w:t>
            </w:r>
          </w:p>
        </w:tc>
        <w:tc>
          <w:tcPr>
            <w:tcW w:w="1583" w:type="dxa"/>
          </w:tcPr>
          <w:p w:rsidR="007015C5" w:rsidRPr="000103BA" w:rsidRDefault="007015C5" w:rsidP="009613C1">
            <w:pPr>
              <w:jc w:val="center"/>
              <w:rPr>
                <w:lang w:eastAsia="ja-JP" w:bidi="ar-SA"/>
              </w:rPr>
            </w:pPr>
            <w:r w:rsidRPr="007015C5">
              <w:rPr>
                <w:lang w:eastAsia="ja-JP" w:bidi="ar-SA"/>
              </w:rPr>
              <w:t>0.2743</w:t>
            </w:r>
          </w:p>
        </w:tc>
      </w:tr>
      <w:tr w:rsidR="007015C5" w:rsidTr="003274A4">
        <w:trPr>
          <w:jc w:val="center"/>
        </w:trPr>
        <w:tc>
          <w:tcPr>
            <w:tcW w:w="2737" w:type="dxa"/>
          </w:tcPr>
          <w:p w:rsidR="007015C5" w:rsidRDefault="007015C5" w:rsidP="008D539F">
            <w:pPr>
              <w:rPr>
                <w:lang w:eastAsia="ja-JP" w:bidi="ar-SA"/>
              </w:rPr>
            </w:pPr>
            <w:r>
              <w:rPr>
                <w:lang w:eastAsia="ja-JP" w:bidi="ar-SA"/>
              </w:rPr>
              <w:t>Adjusted R</w:t>
            </w:r>
            <w:r>
              <w:rPr>
                <w:vertAlign w:val="superscript"/>
                <w:lang w:eastAsia="ja-JP" w:bidi="ar-SA"/>
              </w:rPr>
              <w:t>2</w:t>
            </w:r>
          </w:p>
        </w:tc>
        <w:tc>
          <w:tcPr>
            <w:tcW w:w="1808" w:type="dxa"/>
          </w:tcPr>
          <w:p w:rsidR="007015C5" w:rsidRDefault="007015C5" w:rsidP="009613C1">
            <w:pPr>
              <w:jc w:val="center"/>
              <w:rPr>
                <w:lang w:eastAsia="ja-JP" w:bidi="ar-SA"/>
              </w:rPr>
            </w:pPr>
            <w:r w:rsidRPr="009613C1">
              <w:rPr>
                <w:lang w:eastAsia="ja-JP" w:bidi="ar-SA"/>
              </w:rPr>
              <w:t>0.2094</w:t>
            </w:r>
          </w:p>
        </w:tc>
        <w:tc>
          <w:tcPr>
            <w:tcW w:w="1724" w:type="dxa"/>
            <w:shd w:val="clear" w:color="auto" w:fill="D9D9D9" w:themeFill="background1" w:themeFillShade="D9"/>
          </w:tcPr>
          <w:p w:rsidR="007015C5" w:rsidRPr="000103BA" w:rsidRDefault="007015C5" w:rsidP="009613C1">
            <w:pPr>
              <w:jc w:val="center"/>
              <w:rPr>
                <w:lang w:eastAsia="ja-JP" w:bidi="ar-SA"/>
              </w:rPr>
            </w:pPr>
            <w:r w:rsidRPr="00D70FCC">
              <w:rPr>
                <w:lang w:eastAsia="ja-JP" w:bidi="ar-SA"/>
              </w:rPr>
              <w:t>0.5643</w:t>
            </w:r>
          </w:p>
        </w:tc>
        <w:tc>
          <w:tcPr>
            <w:tcW w:w="1724" w:type="dxa"/>
          </w:tcPr>
          <w:p w:rsidR="007015C5" w:rsidRPr="000103BA" w:rsidRDefault="007015C5" w:rsidP="009613C1">
            <w:pPr>
              <w:jc w:val="center"/>
              <w:rPr>
                <w:lang w:eastAsia="ja-JP" w:bidi="ar-SA"/>
              </w:rPr>
            </w:pPr>
            <w:r w:rsidRPr="007015C5">
              <w:rPr>
                <w:lang w:eastAsia="ja-JP" w:bidi="ar-SA"/>
              </w:rPr>
              <w:t>0.5607</w:t>
            </w:r>
          </w:p>
        </w:tc>
        <w:tc>
          <w:tcPr>
            <w:tcW w:w="1583" w:type="dxa"/>
          </w:tcPr>
          <w:p w:rsidR="007015C5" w:rsidRPr="000103BA" w:rsidRDefault="007015C5" w:rsidP="009613C1">
            <w:pPr>
              <w:jc w:val="center"/>
              <w:rPr>
                <w:lang w:eastAsia="ja-JP" w:bidi="ar-SA"/>
              </w:rPr>
            </w:pPr>
            <w:r w:rsidRPr="007015C5">
              <w:rPr>
                <w:lang w:eastAsia="ja-JP" w:bidi="ar-SA"/>
              </w:rPr>
              <w:t>0.2642</w:t>
            </w:r>
          </w:p>
        </w:tc>
      </w:tr>
      <w:tr w:rsidR="007015C5" w:rsidTr="003274A4">
        <w:trPr>
          <w:jc w:val="center"/>
        </w:trPr>
        <w:tc>
          <w:tcPr>
            <w:tcW w:w="2737" w:type="dxa"/>
          </w:tcPr>
          <w:p w:rsidR="007015C5" w:rsidRDefault="007015C5" w:rsidP="008D539F">
            <w:pPr>
              <w:rPr>
                <w:lang w:eastAsia="ja-JP" w:bidi="ar-SA"/>
              </w:rPr>
            </w:pPr>
            <w:r>
              <w:rPr>
                <w:lang w:eastAsia="ja-JP" w:bidi="ar-SA"/>
              </w:rPr>
              <w:t xml:space="preserve">F-value ( 1 and 72 df) </w:t>
            </w:r>
          </w:p>
        </w:tc>
        <w:tc>
          <w:tcPr>
            <w:tcW w:w="1808" w:type="dxa"/>
          </w:tcPr>
          <w:p w:rsidR="007015C5" w:rsidRDefault="007015C5" w:rsidP="009613C1">
            <w:pPr>
              <w:jc w:val="center"/>
              <w:rPr>
                <w:lang w:eastAsia="ja-JP" w:bidi="ar-SA"/>
              </w:rPr>
            </w:pPr>
            <w:r w:rsidRPr="009613C1">
              <w:rPr>
                <w:lang w:eastAsia="ja-JP" w:bidi="ar-SA"/>
              </w:rPr>
              <w:t>20.34</w:t>
            </w:r>
          </w:p>
        </w:tc>
        <w:tc>
          <w:tcPr>
            <w:tcW w:w="1724" w:type="dxa"/>
            <w:shd w:val="clear" w:color="auto" w:fill="D9D9D9" w:themeFill="background1" w:themeFillShade="D9"/>
          </w:tcPr>
          <w:p w:rsidR="007015C5" w:rsidRPr="000103BA" w:rsidRDefault="007015C5" w:rsidP="009613C1">
            <w:pPr>
              <w:jc w:val="center"/>
              <w:rPr>
                <w:lang w:eastAsia="ja-JP" w:bidi="ar-SA"/>
              </w:rPr>
            </w:pPr>
            <w:r w:rsidRPr="00D70FCC">
              <w:rPr>
                <w:lang w:eastAsia="ja-JP" w:bidi="ar-SA"/>
              </w:rPr>
              <w:t>95.56</w:t>
            </w:r>
          </w:p>
        </w:tc>
        <w:tc>
          <w:tcPr>
            <w:tcW w:w="1724" w:type="dxa"/>
          </w:tcPr>
          <w:p w:rsidR="007015C5" w:rsidRPr="000103BA" w:rsidRDefault="007015C5" w:rsidP="009613C1">
            <w:pPr>
              <w:jc w:val="center"/>
              <w:rPr>
                <w:lang w:eastAsia="ja-JP" w:bidi="ar-SA"/>
              </w:rPr>
            </w:pPr>
            <w:r w:rsidRPr="007015C5">
              <w:rPr>
                <w:lang w:eastAsia="ja-JP" w:bidi="ar-SA"/>
              </w:rPr>
              <w:t>47.58</w:t>
            </w:r>
          </w:p>
        </w:tc>
        <w:tc>
          <w:tcPr>
            <w:tcW w:w="1583" w:type="dxa"/>
          </w:tcPr>
          <w:p w:rsidR="007015C5" w:rsidRPr="000103BA" w:rsidRDefault="007015C5" w:rsidP="009613C1">
            <w:pPr>
              <w:jc w:val="center"/>
              <w:rPr>
                <w:lang w:eastAsia="ja-JP" w:bidi="ar-SA"/>
              </w:rPr>
            </w:pPr>
            <w:r w:rsidRPr="007015C5">
              <w:rPr>
                <w:lang w:eastAsia="ja-JP" w:bidi="ar-SA"/>
              </w:rPr>
              <w:t>27.21</w:t>
            </w:r>
          </w:p>
        </w:tc>
      </w:tr>
      <w:tr w:rsidR="007015C5" w:rsidTr="003274A4">
        <w:trPr>
          <w:jc w:val="center"/>
        </w:trPr>
        <w:tc>
          <w:tcPr>
            <w:tcW w:w="2737" w:type="dxa"/>
          </w:tcPr>
          <w:p w:rsidR="007015C5" w:rsidRDefault="007015C5" w:rsidP="008D539F">
            <w:pPr>
              <w:rPr>
                <w:lang w:eastAsia="ja-JP" w:bidi="ar-SA"/>
              </w:rPr>
            </w:pPr>
            <w:r>
              <w:rPr>
                <w:lang w:eastAsia="ja-JP" w:bidi="ar-SA"/>
              </w:rPr>
              <w:t>p-value for F-statistic</w:t>
            </w:r>
          </w:p>
        </w:tc>
        <w:tc>
          <w:tcPr>
            <w:tcW w:w="1808" w:type="dxa"/>
          </w:tcPr>
          <w:p w:rsidR="007015C5" w:rsidRDefault="007015C5" w:rsidP="009613C1">
            <w:pPr>
              <w:jc w:val="center"/>
              <w:rPr>
                <w:lang w:eastAsia="ja-JP" w:bidi="ar-SA"/>
              </w:rPr>
            </w:pPr>
            <w:r w:rsidRPr="009613C1">
              <w:rPr>
                <w:lang w:eastAsia="ja-JP" w:bidi="ar-SA"/>
              </w:rPr>
              <w:t>2.468e-05</w:t>
            </w:r>
          </w:p>
        </w:tc>
        <w:tc>
          <w:tcPr>
            <w:tcW w:w="1724" w:type="dxa"/>
            <w:shd w:val="clear" w:color="auto" w:fill="D9D9D9" w:themeFill="background1" w:themeFillShade="D9"/>
          </w:tcPr>
          <w:p w:rsidR="007015C5" w:rsidRPr="000103BA" w:rsidRDefault="007015C5" w:rsidP="009613C1">
            <w:pPr>
              <w:jc w:val="center"/>
              <w:rPr>
                <w:lang w:eastAsia="ja-JP" w:bidi="ar-SA"/>
              </w:rPr>
            </w:pPr>
            <w:r w:rsidRPr="00D70FCC">
              <w:rPr>
                <w:lang w:eastAsia="ja-JP" w:bidi="ar-SA"/>
              </w:rPr>
              <w:t>7.64e-15</w:t>
            </w:r>
          </w:p>
        </w:tc>
        <w:tc>
          <w:tcPr>
            <w:tcW w:w="1724" w:type="dxa"/>
          </w:tcPr>
          <w:p w:rsidR="007015C5" w:rsidRPr="000103BA" w:rsidRDefault="007015C5" w:rsidP="009613C1">
            <w:pPr>
              <w:jc w:val="center"/>
              <w:rPr>
                <w:lang w:eastAsia="ja-JP" w:bidi="ar-SA"/>
              </w:rPr>
            </w:pPr>
            <w:r w:rsidRPr="007015C5">
              <w:rPr>
                <w:lang w:eastAsia="ja-JP" w:bidi="ar-SA"/>
              </w:rPr>
              <w:t>7.766e-14</w:t>
            </w:r>
          </w:p>
        </w:tc>
        <w:tc>
          <w:tcPr>
            <w:tcW w:w="1583" w:type="dxa"/>
          </w:tcPr>
          <w:p w:rsidR="007015C5" w:rsidRPr="000103BA" w:rsidRDefault="007015C5" w:rsidP="009613C1">
            <w:pPr>
              <w:jc w:val="center"/>
              <w:rPr>
                <w:lang w:eastAsia="ja-JP" w:bidi="ar-SA"/>
              </w:rPr>
            </w:pPr>
            <w:r w:rsidRPr="007015C5">
              <w:rPr>
                <w:lang w:eastAsia="ja-JP" w:bidi="ar-SA"/>
              </w:rPr>
              <w:t>1.681e-06</w:t>
            </w:r>
          </w:p>
        </w:tc>
      </w:tr>
    </w:tbl>
    <w:p w:rsidR="000845A2" w:rsidRDefault="000845A2" w:rsidP="00966DA1">
      <w:pPr>
        <w:rPr>
          <w:lang w:eastAsia="ja-JP" w:bidi="ar-SA"/>
        </w:rPr>
      </w:pPr>
    </w:p>
    <w:p w:rsidR="00966DA1" w:rsidRDefault="00586524" w:rsidP="000845A2">
      <w:pPr>
        <w:pStyle w:val="Heading1"/>
      </w:pPr>
      <w:r>
        <w:t xml:space="preserve">5 </w:t>
      </w:r>
      <w:r w:rsidR="000845A2">
        <w:t xml:space="preserve">Interpretation of results </w:t>
      </w:r>
    </w:p>
    <w:p w:rsidR="000845A2" w:rsidRDefault="008C6FF5" w:rsidP="008C6FF5">
      <w:pPr>
        <w:pStyle w:val="Heading2"/>
        <w:spacing w:before="0"/>
        <w:rPr>
          <w:lang w:eastAsia="ja-JP" w:bidi="ar-SA"/>
        </w:rPr>
      </w:pPr>
      <w:r>
        <w:rPr>
          <w:lang w:eastAsia="ja-JP" w:bidi="ar-SA"/>
        </w:rPr>
        <w:t>Model 1</w:t>
      </w:r>
      <w:r w:rsidR="00633B40">
        <w:rPr>
          <w:lang w:eastAsia="ja-JP" w:bidi="ar-SA"/>
        </w:rPr>
        <w:t xml:space="preserve">: htexp ~ </w:t>
      </w:r>
      <w:r w:rsidR="00D370B5">
        <w:rPr>
          <w:lang w:eastAsia="ja-JP" w:bidi="ar-SA"/>
        </w:rPr>
        <w:t xml:space="preserve">c + </w:t>
      </w:r>
      <w:r w:rsidR="00633B40">
        <w:rPr>
          <w:lang w:eastAsia="ja-JP" w:bidi="ar-SA"/>
        </w:rPr>
        <w:t>mbps</w:t>
      </w:r>
    </w:p>
    <w:p w:rsidR="00E11432" w:rsidRDefault="0001580E" w:rsidP="007442D7">
      <w:pPr>
        <w:jc w:val="both"/>
        <w:rPr>
          <w:lang w:eastAsia="ja-JP" w:bidi="ar-SA"/>
        </w:rPr>
      </w:pPr>
      <w:r w:rsidRPr="0001580E">
        <w:rPr>
          <w:lang w:eastAsia="ja-JP" w:bidi="ar-SA"/>
        </w:rPr>
        <w:t xml:space="preserve">The </w:t>
      </w:r>
      <w:r>
        <w:rPr>
          <w:lang w:eastAsia="ja-JP" w:bidi="ar-SA"/>
        </w:rPr>
        <w:t xml:space="preserve">scatterplot in Figure </w:t>
      </w:r>
      <w:r w:rsidR="007442D7">
        <w:rPr>
          <w:lang w:eastAsia="ja-JP" w:bidi="ar-SA"/>
        </w:rPr>
        <w:t>1 provides the initial indication</w:t>
      </w:r>
      <w:r>
        <w:rPr>
          <w:lang w:eastAsia="ja-JP" w:bidi="ar-SA"/>
        </w:rPr>
        <w:t xml:space="preserve"> </w:t>
      </w:r>
      <w:r w:rsidR="007442D7">
        <w:rPr>
          <w:lang w:eastAsia="ja-JP" w:bidi="ar-SA"/>
        </w:rPr>
        <w:t xml:space="preserve">that there may be a linear relationship between </w:t>
      </w:r>
      <w:r w:rsidR="007442D7" w:rsidRPr="005E0C17">
        <w:rPr>
          <w:i/>
          <w:iCs/>
          <w:lang w:eastAsia="ja-JP" w:bidi="ar-SA"/>
        </w:rPr>
        <w:t>htexp</w:t>
      </w:r>
      <w:r w:rsidR="007442D7">
        <w:rPr>
          <w:lang w:eastAsia="ja-JP" w:bidi="ar-SA"/>
        </w:rPr>
        <w:t xml:space="preserve"> and </w:t>
      </w:r>
      <w:r w:rsidR="007442D7" w:rsidRPr="005E0C17">
        <w:rPr>
          <w:i/>
          <w:iCs/>
          <w:lang w:eastAsia="ja-JP" w:bidi="ar-SA"/>
        </w:rPr>
        <w:t>mbps</w:t>
      </w:r>
      <w:r w:rsidR="007442D7">
        <w:rPr>
          <w:lang w:eastAsia="ja-JP" w:bidi="ar-SA"/>
        </w:rPr>
        <w:t xml:space="preserve">; however, it is clear that some transformation of the variables is necessary to fit the model with a linear model. The correlation between </w:t>
      </w:r>
      <w:r w:rsidR="007442D7" w:rsidRPr="005E0C17">
        <w:rPr>
          <w:i/>
          <w:iCs/>
          <w:lang w:eastAsia="ja-JP" w:bidi="ar-SA"/>
        </w:rPr>
        <w:t>htexp</w:t>
      </w:r>
      <w:r w:rsidR="007442D7">
        <w:rPr>
          <w:lang w:eastAsia="ja-JP" w:bidi="ar-SA"/>
        </w:rPr>
        <w:t xml:space="preserve"> and </w:t>
      </w:r>
      <w:r w:rsidR="007442D7" w:rsidRPr="005E0C17">
        <w:rPr>
          <w:i/>
          <w:iCs/>
          <w:lang w:eastAsia="ja-JP" w:bidi="ar-SA"/>
        </w:rPr>
        <w:t>mbps</w:t>
      </w:r>
      <w:r w:rsidR="007442D7">
        <w:rPr>
          <w:lang w:eastAsia="ja-JP" w:bidi="ar-SA"/>
        </w:rPr>
        <w:t xml:space="preserve"> is relatively high, 0.694, again indicating that a linear model may be appropriate. Table 2 shows the results of the regression of </w:t>
      </w:r>
      <w:r w:rsidR="007442D7" w:rsidRPr="005E0C17">
        <w:rPr>
          <w:i/>
          <w:iCs/>
          <w:lang w:eastAsia="ja-JP" w:bidi="ar-SA"/>
        </w:rPr>
        <w:t>htexp</w:t>
      </w:r>
      <w:r w:rsidR="007442D7">
        <w:rPr>
          <w:lang w:eastAsia="ja-JP" w:bidi="ar-SA"/>
        </w:rPr>
        <w:t xml:space="preserve"> on </w:t>
      </w:r>
      <w:r w:rsidR="007442D7" w:rsidRPr="005E0C17">
        <w:rPr>
          <w:i/>
          <w:iCs/>
          <w:lang w:eastAsia="ja-JP" w:bidi="ar-SA"/>
        </w:rPr>
        <w:t>mbps</w:t>
      </w:r>
      <w:r w:rsidR="007442D7">
        <w:rPr>
          <w:lang w:eastAsia="ja-JP" w:bidi="ar-SA"/>
        </w:rPr>
        <w:t xml:space="preserve">. At first glance, the model seems to fit quite well, with mbps significant at the 0.1% level, and </w:t>
      </w:r>
      <w:r w:rsidR="007442D7">
        <w:rPr>
          <w:lang w:eastAsia="ja-JP" w:bidi="ar-SA"/>
        </w:rPr>
        <w:lastRenderedPageBreak/>
        <w:t>the adjusted R</w:t>
      </w:r>
      <w:r w:rsidR="007442D7">
        <w:rPr>
          <w:vertAlign w:val="superscript"/>
          <w:lang w:eastAsia="ja-JP" w:bidi="ar-SA"/>
        </w:rPr>
        <w:t>2</w:t>
      </w:r>
      <w:r w:rsidR="007442D7">
        <w:rPr>
          <w:lang w:eastAsia="ja-JP" w:bidi="ar-SA"/>
        </w:rPr>
        <w:t xml:space="preserve"> at a moderate value of </w:t>
      </w:r>
      <w:r w:rsidR="007442D7" w:rsidRPr="00E32473">
        <w:rPr>
          <w:lang w:eastAsia="ja-JP" w:bidi="ar-SA"/>
        </w:rPr>
        <w:t>0.4739</w:t>
      </w:r>
      <w:r w:rsidR="007442D7">
        <w:rPr>
          <w:lang w:eastAsia="ja-JP" w:bidi="ar-SA"/>
        </w:rPr>
        <w:t xml:space="preserve">. However, by studying Figure </w:t>
      </w:r>
      <w:r w:rsidR="00633B40">
        <w:rPr>
          <w:lang w:eastAsia="ja-JP" w:bidi="ar-SA"/>
        </w:rPr>
        <w:t>5</w:t>
      </w:r>
      <w:r w:rsidR="005E0C17">
        <w:rPr>
          <w:lang w:eastAsia="ja-JP" w:bidi="ar-SA"/>
        </w:rPr>
        <w:t>,</w:t>
      </w:r>
      <w:r w:rsidR="005E0C17">
        <w:rPr>
          <w:rStyle w:val="FootnoteReference"/>
          <w:lang w:eastAsia="ja-JP" w:bidi="ar-SA"/>
        </w:rPr>
        <w:footnoteReference w:id="6"/>
      </w:r>
      <w:r w:rsidR="00633B40">
        <w:rPr>
          <w:lang w:eastAsia="ja-JP" w:bidi="ar-SA"/>
        </w:rPr>
        <w:t xml:space="preserve"> the plot of residuals from the regression against the fitted values of </w:t>
      </w:r>
      <w:r w:rsidR="00633B40" w:rsidRPr="005E0C17">
        <w:rPr>
          <w:i/>
          <w:iCs/>
          <w:lang w:eastAsia="ja-JP" w:bidi="ar-SA"/>
        </w:rPr>
        <w:t>htexp</w:t>
      </w:r>
      <w:r w:rsidR="00633B40">
        <w:rPr>
          <w:lang w:eastAsia="ja-JP" w:bidi="ar-SA"/>
        </w:rPr>
        <w:t xml:space="preserve">, it is clear that the residuals are not behaving stochastically. This means that a certain amount of information relevant to predicting </w:t>
      </w:r>
      <w:r w:rsidR="00633B40" w:rsidRPr="005E0C17">
        <w:rPr>
          <w:i/>
          <w:iCs/>
          <w:lang w:eastAsia="ja-JP" w:bidi="ar-SA"/>
        </w:rPr>
        <w:t>htexp</w:t>
      </w:r>
      <w:r w:rsidR="00633B40">
        <w:rPr>
          <w:lang w:eastAsia="ja-JP" w:bidi="ar-SA"/>
        </w:rPr>
        <w:t xml:space="preserve"> is being retained in the residuals, and is a violation of one of the assumptions of linear regression. For this reason, Model 1 was rejected in this analysis. </w:t>
      </w:r>
    </w:p>
    <w:p w:rsidR="007628E9" w:rsidRDefault="007628E9" w:rsidP="007628E9">
      <w:pPr>
        <w:pStyle w:val="Heading2"/>
        <w:rPr>
          <w:lang w:eastAsia="ja-JP" w:bidi="ar-SA"/>
        </w:rPr>
      </w:pPr>
      <w:r>
        <w:rPr>
          <w:lang w:eastAsia="ja-JP" w:bidi="ar-SA"/>
        </w:rPr>
        <w:t xml:space="preserve">Model 2: </w:t>
      </w:r>
      <w:r w:rsidR="005E0C17">
        <w:rPr>
          <w:lang w:eastAsia="ja-JP" w:bidi="ar-SA"/>
        </w:rPr>
        <w:t xml:space="preserve">log(htexp) ~ </w:t>
      </w:r>
      <w:r w:rsidR="00D370B5">
        <w:rPr>
          <w:lang w:eastAsia="ja-JP" w:bidi="ar-SA"/>
        </w:rPr>
        <w:t xml:space="preserve">c + </w:t>
      </w:r>
      <w:r w:rsidR="005E0C17">
        <w:rPr>
          <w:lang w:eastAsia="ja-JP" w:bidi="ar-SA"/>
        </w:rPr>
        <w:t>mbps</w:t>
      </w:r>
    </w:p>
    <w:p w:rsidR="005E0C17" w:rsidRDefault="005E0C17" w:rsidP="005E0C17">
      <w:pPr>
        <w:jc w:val="both"/>
        <w:rPr>
          <w:lang w:eastAsia="ja-JP" w:bidi="ar-SA"/>
        </w:rPr>
      </w:pPr>
      <w:r>
        <w:rPr>
          <w:lang w:eastAsia="ja-JP" w:bidi="ar-SA"/>
        </w:rPr>
        <w:t xml:space="preserve">As mentioned above, it was clear that a transformation of the variables would be necessary to appropriately fit a linear model to the data. The first transformation attempted was from </w:t>
      </w:r>
      <w:r w:rsidRPr="003274A4">
        <w:rPr>
          <w:i/>
          <w:iCs/>
          <w:lang w:eastAsia="ja-JP" w:bidi="ar-SA"/>
        </w:rPr>
        <w:t>htexp</w:t>
      </w:r>
      <w:r>
        <w:rPr>
          <w:lang w:eastAsia="ja-JP" w:bidi="ar-SA"/>
        </w:rPr>
        <w:t xml:space="preserve"> to </w:t>
      </w:r>
      <w:r w:rsidRPr="003274A4">
        <w:rPr>
          <w:i/>
          <w:iCs/>
          <w:lang w:eastAsia="ja-JP" w:bidi="ar-SA"/>
        </w:rPr>
        <w:t>log(htexp).</w:t>
      </w:r>
      <w:r>
        <w:rPr>
          <w:lang w:eastAsia="ja-JP" w:bidi="ar-SA"/>
        </w:rPr>
        <w:t xml:space="preserve"> The resulting scatterplot is given in Figure 2. It is clear that this regression model (Model 2) </w:t>
      </w:r>
      <w:r w:rsidR="00646923">
        <w:rPr>
          <w:lang w:eastAsia="ja-JP" w:bidi="ar-SA"/>
        </w:rPr>
        <w:t xml:space="preserve">results in </w:t>
      </w:r>
      <w:r>
        <w:rPr>
          <w:lang w:eastAsia="ja-JP" w:bidi="ar-SA"/>
        </w:rPr>
        <w:t>a poor fit</w:t>
      </w:r>
      <w:r w:rsidR="00646923">
        <w:rPr>
          <w:lang w:eastAsia="ja-JP" w:bidi="ar-SA"/>
        </w:rPr>
        <w:t>.</w:t>
      </w:r>
      <w:r>
        <w:rPr>
          <w:lang w:eastAsia="ja-JP" w:bidi="ar-SA"/>
        </w:rPr>
        <w:t xml:space="preserve"> </w:t>
      </w:r>
      <w:r w:rsidR="00646923">
        <w:rPr>
          <w:lang w:eastAsia="ja-JP" w:bidi="ar-SA"/>
        </w:rPr>
        <w:t>A</w:t>
      </w:r>
      <w:r>
        <w:rPr>
          <w:lang w:eastAsia="ja-JP" w:bidi="ar-SA"/>
        </w:rPr>
        <w:t>s expected</w:t>
      </w:r>
      <w:r w:rsidR="00646923">
        <w:rPr>
          <w:lang w:eastAsia="ja-JP" w:bidi="ar-SA"/>
        </w:rPr>
        <w:t>,</w:t>
      </w:r>
      <w:r>
        <w:rPr>
          <w:lang w:eastAsia="ja-JP" w:bidi="ar-SA"/>
        </w:rPr>
        <w:t xml:space="preserve"> R</w:t>
      </w:r>
      <w:r>
        <w:rPr>
          <w:vertAlign w:val="superscript"/>
          <w:lang w:eastAsia="ja-JP" w:bidi="ar-SA"/>
        </w:rPr>
        <w:t xml:space="preserve">2 </w:t>
      </w:r>
      <w:r w:rsidRPr="005E0C17">
        <w:rPr>
          <w:lang w:eastAsia="ja-JP" w:bidi="ar-SA"/>
        </w:rPr>
        <w:t>(</w:t>
      </w:r>
      <w:r>
        <w:rPr>
          <w:lang w:eastAsia="ja-JP" w:bidi="ar-SA"/>
        </w:rPr>
        <w:t xml:space="preserve">= 0.220) </w:t>
      </w:r>
      <w:r w:rsidRPr="005E0C17">
        <w:rPr>
          <w:lang w:eastAsia="ja-JP" w:bidi="ar-SA"/>
        </w:rPr>
        <w:t>is si</w:t>
      </w:r>
      <w:r>
        <w:rPr>
          <w:lang w:eastAsia="ja-JP" w:bidi="ar-SA"/>
        </w:rPr>
        <w:t xml:space="preserve">gnificantly lower than for Model 1. Furthermore, as shown in Figures </w:t>
      </w:r>
      <w:r w:rsidR="003274A4">
        <w:rPr>
          <w:lang w:eastAsia="ja-JP" w:bidi="ar-SA"/>
        </w:rPr>
        <w:t>6 and 7, the residual plots indicate very stron</w:t>
      </w:r>
      <w:bookmarkStart w:id="0" w:name="_GoBack"/>
      <w:bookmarkEnd w:id="0"/>
      <w:r w:rsidR="003274A4">
        <w:rPr>
          <w:lang w:eastAsia="ja-JP" w:bidi="ar-SA"/>
        </w:rPr>
        <w:t xml:space="preserve">gly that this is not a valid regression model. </w:t>
      </w:r>
    </w:p>
    <w:p w:rsidR="003274A4" w:rsidRDefault="003274A4" w:rsidP="003274A4">
      <w:pPr>
        <w:pStyle w:val="Heading2"/>
        <w:rPr>
          <w:lang w:eastAsia="ja-JP" w:bidi="ar-SA"/>
        </w:rPr>
      </w:pPr>
      <w:r>
        <w:rPr>
          <w:lang w:eastAsia="ja-JP" w:bidi="ar-SA"/>
        </w:rPr>
        <w:t>Model 3: log(htexp) ~ log(mbps)</w:t>
      </w:r>
    </w:p>
    <w:p w:rsidR="003E0BDA" w:rsidRDefault="003274A4" w:rsidP="003274A4">
      <w:pPr>
        <w:jc w:val="both"/>
        <w:rPr>
          <w:lang w:eastAsia="ja-JP" w:bidi="ar-SA"/>
        </w:rPr>
      </w:pPr>
      <w:r>
        <w:rPr>
          <w:lang w:eastAsia="ja-JP" w:bidi="ar-SA"/>
        </w:rPr>
        <w:t xml:space="preserve">This was the model that was finally judged to be most appropriate for the data. In this case, both initial variables were subjected to log transformations. The resulting scatter plot is Figure 3, which shows a very significant improvement over the previous two scatterplots. The correlation between </w:t>
      </w:r>
      <w:r w:rsidRPr="003274A4">
        <w:rPr>
          <w:i/>
          <w:iCs/>
          <w:lang w:eastAsia="ja-JP" w:bidi="ar-SA"/>
        </w:rPr>
        <w:t>log(htexp)</w:t>
      </w:r>
      <w:r>
        <w:rPr>
          <w:lang w:eastAsia="ja-JP" w:bidi="ar-SA"/>
        </w:rPr>
        <w:t xml:space="preserve"> and </w:t>
      </w:r>
      <w:r w:rsidRPr="003274A4">
        <w:rPr>
          <w:i/>
          <w:iCs/>
          <w:lang w:eastAsia="ja-JP" w:bidi="ar-SA"/>
        </w:rPr>
        <w:t>log(mbps)</w:t>
      </w:r>
      <w:r>
        <w:rPr>
          <w:lang w:eastAsia="ja-JP" w:bidi="ar-SA"/>
        </w:rPr>
        <w:t xml:space="preserve"> is high, at </w:t>
      </w:r>
      <w:r w:rsidRPr="003274A4">
        <w:rPr>
          <w:lang w:eastAsia="ja-JP" w:bidi="ar-SA"/>
        </w:rPr>
        <w:t>0.755</w:t>
      </w:r>
      <w:r>
        <w:rPr>
          <w:lang w:eastAsia="ja-JP" w:bidi="ar-SA"/>
        </w:rPr>
        <w:t>, further indicating that this is a good candidate for the most appropriate model.</w:t>
      </w:r>
      <w:r w:rsidR="007C7E7C">
        <w:rPr>
          <w:lang w:eastAsia="ja-JP" w:bidi="ar-SA"/>
        </w:rPr>
        <w:t xml:space="preserve"> Adjusted R</w:t>
      </w:r>
      <w:r w:rsidR="007C7E7C">
        <w:rPr>
          <w:vertAlign w:val="superscript"/>
          <w:lang w:eastAsia="ja-JP" w:bidi="ar-SA"/>
        </w:rPr>
        <w:t>2</w:t>
      </w:r>
      <w:r w:rsidR="007C7E7C">
        <w:rPr>
          <w:lang w:eastAsia="ja-JP" w:bidi="ar-SA"/>
        </w:rPr>
        <w:t xml:space="preserve"> has increased over Model 1, from </w:t>
      </w:r>
      <w:r w:rsidR="007C7E7C" w:rsidRPr="00E32473">
        <w:rPr>
          <w:lang w:eastAsia="ja-JP" w:bidi="ar-SA"/>
        </w:rPr>
        <w:t>0.4739</w:t>
      </w:r>
      <w:r w:rsidR="007C7E7C">
        <w:rPr>
          <w:lang w:eastAsia="ja-JP" w:bidi="ar-SA"/>
        </w:rPr>
        <w:t xml:space="preserve"> to </w:t>
      </w:r>
      <w:r w:rsidR="007C7E7C" w:rsidRPr="00D70FCC">
        <w:rPr>
          <w:lang w:eastAsia="ja-JP" w:bidi="ar-SA"/>
        </w:rPr>
        <w:t>0.5643</w:t>
      </w:r>
      <w:r w:rsidR="007C7E7C">
        <w:rPr>
          <w:lang w:eastAsia="ja-JP" w:bidi="ar-SA"/>
        </w:rPr>
        <w:t xml:space="preserve">. Both the intercept and </w:t>
      </w:r>
      <w:r w:rsidR="007C7E7C" w:rsidRPr="007C7E7C">
        <w:rPr>
          <w:i/>
          <w:iCs/>
          <w:lang w:eastAsia="ja-JP" w:bidi="ar-SA"/>
        </w:rPr>
        <w:t>log(mbps)</w:t>
      </w:r>
      <w:r w:rsidR="007C7E7C">
        <w:rPr>
          <w:lang w:eastAsia="ja-JP" w:bidi="ar-SA"/>
        </w:rPr>
        <w:t xml:space="preserve"> are significant at the 0.1% level. Furthermore, the residual plots (Figures 8 and 9) show very significant improvement over those for the </w:t>
      </w:r>
      <w:r w:rsidR="007C7E7C" w:rsidRPr="00AA197F">
        <w:rPr>
          <w:lang w:eastAsia="ja-JP" w:bidi="ar-SA"/>
        </w:rPr>
        <w:t xml:space="preserve">earlier models. </w:t>
      </w:r>
      <w:r w:rsidR="003E0BDA" w:rsidRPr="00AA197F">
        <w:rPr>
          <w:lang w:eastAsia="ja-JP" w:bidi="ar-SA"/>
        </w:rPr>
        <w:t>A histo</w:t>
      </w:r>
      <w:r w:rsidR="00AA197F" w:rsidRPr="00AA197F">
        <w:rPr>
          <w:lang w:eastAsia="ja-JP" w:bidi="ar-SA"/>
        </w:rPr>
        <w:t>gram of the residuals (Figure 13</w:t>
      </w:r>
      <w:r w:rsidR="003E0BDA" w:rsidRPr="00AA197F">
        <w:rPr>
          <w:lang w:eastAsia="ja-JP" w:bidi="ar-SA"/>
        </w:rPr>
        <w:t xml:space="preserve">) </w:t>
      </w:r>
      <w:r w:rsidR="00AA197F" w:rsidRPr="00AA197F">
        <w:rPr>
          <w:lang w:eastAsia="ja-JP" w:bidi="ar-SA"/>
        </w:rPr>
        <w:t xml:space="preserve">also shows that there is no obvious skew, which offers some evidence of normality of residuals (a key assumption for the regression model). </w:t>
      </w:r>
    </w:p>
    <w:p w:rsidR="003274A4" w:rsidRDefault="007C7E7C" w:rsidP="003274A4">
      <w:pPr>
        <w:jc w:val="both"/>
        <w:rPr>
          <w:lang w:eastAsia="ja-JP" w:bidi="ar-SA"/>
        </w:rPr>
      </w:pPr>
      <w:r>
        <w:rPr>
          <w:lang w:eastAsia="ja-JP" w:bidi="ar-SA"/>
        </w:rPr>
        <w:t xml:space="preserve">It must be noted, however, that the residual plots indicate that there is still room for improvement in the model, as there seems to be a detectable relationship between the residuals and fitted values in Figure 8. This is most likely due to missing variables. As stated in Section 1, developing a full model for predicting </w:t>
      </w:r>
      <w:r w:rsidRPr="007C7E7C">
        <w:rPr>
          <w:i/>
          <w:iCs/>
          <w:lang w:eastAsia="ja-JP" w:bidi="ar-SA"/>
        </w:rPr>
        <w:t>htexp</w:t>
      </w:r>
      <w:r>
        <w:rPr>
          <w:lang w:eastAsia="ja-JP" w:bidi="ar-SA"/>
        </w:rPr>
        <w:t xml:space="preserve"> is beyond the scope of this paper, but if further work is done using these results and adding more significant variables, it is anticipated that the residuals will become more well-behaved. </w:t>
      </w:r>
    </w:p>
    <w:p w:rsidR="007C7E7C" w:rsidRDefault="007C7E7C" w:rsidP="003274A4">
      <w:pPr>
        <w:jc w:val="both"/>
        <w:rPr>
          <w:lang w:eastAsia="ja-JP" w:bidi="ar-SA"/>
        </w:rPr>
      </w:pPr>
      <w:r>
        <w:rPr>
          <w:lang w:eastAsia="ja-JP" w:bidi="ar-SA"/>
        </w:rPr>
        <w:t>As noted above, the regression equation from Model 3 is:</w:t>
      </w:r>
    </w:p>
    <w:p w:rsidR="007C7E7C" w:rsidRPr="007C7E7C" w:rsidRDefault="00C809CB" w:rsidP="003274A4">
      <w:pPr>
        <w:jc w:val="both"/>
        <w:rPr>
          <w:lang w:eastAsia="ja-JP" w:bidi="ar-SA"/>
        </w:rPr>
      </w:pPr>
      <m:oMathPara>
        <m:oMath>
          <m:func>
            <m:funcPr>
              <m:ctrlPr>
                <w:rPr>
                  <w:rFonts w:ascii="Cambria Math" w:hAnsi="Cambria Math"/>
                  <w:i/>
                  <w:lang w:eastAsia="ja-JP" w:bidi="ar-SA"/>
                </w:rPr>
              </m:ctrlPr>
            </m:funcPr>
            <m:fName>
              <m:r>
                <m:rPr>
                  <m:sty m:val="p"/>
                </m:rPr>
                <w:rPr>
                  <w:rFonts w:ascii="Cambria Math" w:hAnsi="Cambria Math"/>
                  <w:lang w:eastAsia="ja-JP" w:bidi="ar-SA"/>
                </w:rPr>
                <m:t>log</m:t>
              </m:r>
            </m:fName>
            <m:e>
              <m:d>
                <m:dPr>
                  <m:ctrlPr>
                    <w:rPr>
                      <w:rFonts w:ascii="Cambria Math" w:hAnsi="Cambria Math"/>
                      <w:i/>
                      <w:lang w:eastAsia="ja-JP" w:bidi="ar-SA"/>
                    </w:rPr>
                  </m:ctrlPr>
                </m:dPr>
                <m:e>
                  <m:r>
                    <w:rPr>
                      <w:rFonts w:ascii="Cambria Math" w:hAnsi="Cambria Math"/>
                      <w:lang w:eastAsia="ja-JP" w:bidi="ar-SA"/>
                    </w:rPr>
                    <m:t>htexp</m:t>
                  </m:r>
                </m:e>
              </m:d>
            </m:e>
          </m:func>
          <m:r>
            <w:rPr>
              <w:rFonts w:ascii="Cambria Math" w:hAnsi="Cambria Math"/>
              <w:lang w:eastAsia="ja-JP" w:bidi="ar-SA"/>
            </w:rPr>
            <m:t>=10.6260+ 1.1323*</m:t>
          </m:r>
          <m:func>
            <m:funcPr>
              <m:ctrlPr>
                <w:rPr>
                  <w:rFonts w:ascii="Cambria Math" w:hAnsi="Cambria Math"/>
                  <w:i/>
                  <w:lang w:eastAsia="ja-JP" w:bidi="ar-SA"/>
                </w:rPr>
              </m:ctrlPr>
            </m:funcPr>
            <m:fName>
              <m:r>
                <m:rPr>
                  <m:sty m:val="p"/>
                </m:rPr>
                <w:rPr>
                  <w:rFonts w:ascii="Cambria Math" w:hAnsi="Cambria Math"/>
                  <w:lang w:eastAsia="ja-JP" w:bidi="ar-SA"/>
                </w:rPr>
                <m:t>log</m:t>
              </m:r>
            </m:fName>
            <m:e>
              <m:d>
                <m:dPr>
                  <m:ctrlPr>
                    <w:rPr>
                      <w:rFonts w:ascii="Cambria Math" w:hAnsi="Cambria Math"/>
                      <w:i/>
                      <w:lang w:eastAsia="ja-JP" w:bidi="ar-SA"/>
                    </w:rPr>
                  </m:ctrlPr>
                </m:dPr>
                <m:e>
                  <m:r>
                    <w:rPr>
                      <w:rFonts w:ascii="Cambria Math" w:hAnsi="Cambria Math"/>
                      <w:lang w:eastAsia="ja-JP" w:bidi="ar-SA"/>
                    </w:rPr>
                    <m:t>mbps</m:t>
                  </m:r>
                </m:e>
              </m:d>
            </m:e>
          </m:func>
        </m:oMath>
      </m:oMathPara>
    </w:p>
    <w:p w:rsidR="00E11432" w:rsidRPr="007C7E7C" w:rsidRDefault="007C7E7C" w:rsidP="007C7E7C">
      <w:pPr>
        <w:jc w:val="both"/>
        <w:rPr>
          <w:lang w:eastAsia="ja-JP" w:bidi="ar-SA"/>
        </w:rPr>
      </w:pPr>
      <w:r>
        <w:rPr>
          <w:lang w:eastAsia="ja-JP" w:bidi="ar-SA"/>
        </w:rPr>
        <w:t xml:space="preserve">Since this is a log-log equation, the interpretation of the coefficient of </w:t>
      </w:r>
      <w:r w:rsidRPr="007C7E7C">
        <w:rPr>
          <w:i/>
          <w:iCs/>
          <w:lang w:eastAsia="ja-JP" w:bidi="ar-SA"/>
        </w:rPr>
        <w:t>log(mbps)</w:t>
      </w:r>
      <w:r>
        <w:rPr>
          <w:lang w:eastAsia="ja-JP" w:bidi="ar-SA"/>
        </w:rPr>
        <w:t xml:space="preserve"> is that it is the elasticity of the </w:t>
      </w:r>
      <w:r w:rsidRPr="007C7E7C">
        <w:rPr>
          <w:i/>
          <w:iCs/>
          <w:lang w:eastAsia="ja-JP" w:bidi="ar-SA"/>
        </w:rPr>
        <w:t>htexp</w:t>
      </w:r>
      <w:r>
        <w:rPr>
          <w:i/>
          <w:iCs/>
          <w:lang w:eastAsia="ja-JP" w:bidi="ar-SA"/>
        </w:rPr>
        <w:t xml:space="preserve"> </w:t>
      </w:r>
      <w:r w:rsidRPr="007C7E7C">
        <w:rPr>
          <w:lang w:eastAsia="ja-JP" w:bidi="ar-SA"/>
        </w:rPr>
        <w:t>with</w:t>
      </w:r>
      <w:r>
        <w:rPr>
          <w:i/>
          <w:iCs/>
          <w:lang w:eastAsia="ja-JP" w:bidi="ar-SA"/>
        </w:rPr>
        <w:t xml:space="preserve"> </w:t>
      </w:r>
      <w:r>
        <w:rPr>
          <w:lang w:eastAsia="ja-JP" w:bidi="ar-SA"/>
        </w:rPr>
        <w:t xml:space="preserve">respect to mbps. In other words, the key finding of this paper is that the elasticity of high-tech exports with respect to international internet bandwidth is 1.1323. This means that a 1% increase in internet bandwidth will lead to a 1.1323% increase in high-tech exports. It is worth noting that this means the relationship is elastic (i.e. elasticity &gt; 1). </w:t>
      </w:r>
    </w:p>
    <w:p w:rsidR="007C7E7C" w:rsidRDefault="007C7E7C" w:rsidP="007C7E7C">
      <w:pPr>
        <w:pStyle w:val="Heading2"/>
        <w:rPr>
          <w:lang w:eastAsia="ja-JP" w:bidi="ar-SA"/>
        </w:rPr>
      </w:pPr>
      <w:r>
        <w:rPr>
          <w:lang w:eastAsia="ja-JP" w:bidi="ar-SA"/>
        </w:rPr>
        <w:lastRenderedPageBreak/>
        <w:t>Model 4: log(htexp) ~</w:t>
      </w:r>
      <w:r w:rsidR="00D370B5">
        <w:rPr>
          <w:lang w:eastAsia="ja-JP" w:bidi="ar-SA"/>
        </w:rPr>
        <w:t xml:space="preserve"> c +</w:t>
      </w:r>
      <w:r>
        <w:rPr>
          <w:lang w:eastAsia="ja-JP" w:bidi="ar-SA"/>
        </w:rPr>
        <w:t xml:space="preserve"> </w:t>
      </w:r>
      <w:r w:rsidR="00164F1D">
        <w:rPr>
          <w:lang w:eastAsia="ja-JP" w:bidi="ar-SA"/>
        </w:rPr>
        <w:t xml:space="preserve">log(mbps) + oecd </w:t>
      </w:r>
    </w:p>
    <w:p w:rsidR="007C7E7C" w:rsidRDefault="007C7E7C" w:rsidP="007C7E7C">
      <w:pPr>
        <w:jc w:val="both"/>
        <w:rPr>
          <w:lang w:eastAsia="ja-JP" w:bidi="ar-SA"/>
        </w:rPr>
      </w:pPr>
      <w:r>
        <w:rPr>
          <w:lang w:eastAsia="ja-JP" w:bidi="ar-SA"/>
        </w:rPr>
        <w:t xml:space="preserve">The scatterplot in Figure 3 gives some indication that there may be more than one line that can be fit through the data, where different lines have the same slope but different intercepts. This would mean that, given a certain volume of international bandwidth, there may be some categorical variable that explains why one particular country has a higher volume of </w:t>
      </w:r>
      <w:r w:rsidR="00164F1D">
        <w:rPr>
          <w:lang w:eastAsia="ja-JP" w:bidi="ar-SA"/>
        </w:rPr>
        <w:t xml:space="preserve">high-tech exports than another. In this analysis, it was hypothesized that these differences could be explained by introducing a categorical variable into Model 3, to indicate whether each country is a member of the OECD or not. Evidence for the suitability of the </w:t>
      </w:r>
      <w:r w:rsidR="00164F1D">
        <w:rPr>
          <w:i/>
          <w:iCs/>
          <w:lang w:eastAsia="ja-JP" w:bidi="ar-SA"/>
        </w:rPr>
        <w:t>oecd</w:t>
      </w:r>
      <w:r w:rsidR="00164F1D">
        <w:rPr>
          <w:lang w:eastAsia="ja-JP" w:bidi="ar-SA"/>
        </w:rPr>
        <w:t xml:space="preserve"> variable is also available from Figure 4, and Model 5, which show that the regression of </w:t>
      </w:r>
      <w:r w:rsidR="00164F1D" w:rsidRPr="00164F1D">
        <w:rPr>
          <w:i/>
          <w:iCs/>
          <w:lang w:eastAsia="ja-JP" w:bidi="ar-SA"/>
        </w:rPr>
        <w:t>log(htexp)</w:t>
      </w:r>
      <w:r w:rsidR="00164F1D">
        <w:rPr>
          <w:lang w:eastAsia="ja-JP" w:bidi="ar-SA"/>
        </w:rPr>
        <w:t xml:space="preserve"> on </w:t>
      </w:r>
      <w:r w:rsidR="00164F1D" w:rsidRPr="00164F1D">
        <w:rPr>
          <w:i/>
          <w:iCs/>
          <w:lang w:eastAsia="ja-JP" w:bidi="ar-SA"/>
        </w:rPr>
        <w:t>oecd</w:t>
      </w:r>
      <w:r w:rsidR="00164F1D">
        <w:rPr>
          <w:lang w:eastAsia="ja-JP" w:bidi="ar-SA"/>
        </w:rPr>
        <w:t xml:space="preserve"> gives a low but not insignificant adjusted R</w:t>
      </w:r>
      <w:r w:rsidR="00164F1D">
        <w:rPr>
          <w:vertAlign w:val="superscript"/>
          <w:lang w:eastAsia="ja-JP" w:bidi="ar-SA"/>
        </w:rPr>
        <w:t>2</w:t>
      </w:r>
      <w:r w:rsidR="00164F1D" w:rsidRPr="00164F1D">
        <w:rPr>
          <w:lang w:eastAsia="ja-JP" w:bidi="ar-SA"/>
        </w:rPr>
        <w:t xml:space="preserve"> </w:t>
      </w:r>
      <w:r w:rsidR="00164F1D">
        <w:rPr>
          <w:lang w:eastAsia="ja-JP" w:bidi="ar-SA"/>
        </w:rPr>
        <w:t xml:space="preserve">of </w:t>
      </w:r>
      <w:r w:rsidR="00164F1D" w:rsidRPr="007015C5">
        <w:rPr>
          <w:lang w:eastAsia="ja-JP" w:bidi="ar-SA"/>
        </w:rPr>
        <w:t>0.2642</w:t>
      </w:r>
      <w:r w:rsidR="00164F1D">
        <w:rPr>
          <w:lang w:eastAsia="ja-JP" w:bidi="ar-SA"/>
        </w:rPr>
        <w:t xml:space="preserve">. </w:t>
      </w:r>
    </w:p>
    <w:p w:rsidR="00164F1D" w:rsidRDefault="00164F1D" w:rsidP="007C7E7C">
      <w:pPr>
        <w:jc w:val="both"/>
        <w:rPr>
          <w:lang w:eastAsia="ja-JP" w:bidi="ar-SA"/>
        </w:rPr>
      </w:pPr>
      <w:r>
        <w:rPr>
          <w:lang w:eastAsia="ja-JP" w:bidi="ar-SA"/>
        </w:rPr>
        <w:t xml:space="preserve">However, the results of Model 4 show that it is a poorer fit than Model 3. The </w:t>
      </w:r>
      <w:r w:rsidRPr="00164F1D">
        <w:rPr>
          <w:i/>
          <w:iCs/>
          <w:lang w:eastAsia="ja-JP" w:bidi="ar-SA"/>
        </w:rPr>
        <w:t>oecd</w:t>
      </w:r>
      <w:r>
        <w:rPr>
          <w:lang w:eastAsia="ja-JP" w:bidi="ar-SA"/>
        </w:rPr>
        <w:t xml:space="preserve"> variable is not significant at any reasonable level, and adjusted R</w:t>
      </w:r>
      <w:r>
        <w:rPr>
          <w:vertAlign w:val="superscript"/>
          <w:lang w:eastAsia="ja-JP" w:bidi="ar-SA"/>
        </w:rPr>
        <w:t>2</w:t>
      </w:r>
      <w:r w:rsidRPr="00164F1D">
        <w:rPr>
          <w:lang w:eastAsia="ja-JP" w:bidi="ar-SA"/>
        </w:rPr>
        <w:t xml:space="preserve"> </w:t>
      </w:r>
      <w:r>
        <w:rPr>
          <w:lang w:eastAsia="ja-JP" w:bidi="ar-SA"/>
        </w:rPr>
        <w:t xml:space="preserve">decreased from </w:t>
      </w:r>
      <w:r w:rsidRPr="00D70FCC">
        <w:rPr>
          <w:lang w:eastAsia="ja-JP" w:bidi="ar-SA"/>
        </w:rPr>
        <w:t>0.5643</w:t>
      </w:r>
      <w:r>
        <w:rPr>
          <w:lang w:eastAsia="ja-JP" w:bidi="ar-SA"/>
        </w:rPr>
        <w:t xml:space="preserve"> in Model 3 to </w:t>
      </w:r>
      <w:r w:rsidRPr="007015C5">
        <w:rPr>
          <w:lang w:eastAsia="ja-JP" w:bidi="ar-SA"/>
        </w:rPr>
        <w:t>0.5607</w:t>
      </w:r>
      <w:r>
        <w:rPr>
          <w:lang w:eastAsia="ja-JP" w:bidi="ar-SA"/>
        </w:rPr>
        <w:t xml:space="preserve">. Furthermore, examination of the residual plots (Figures 10 and 11) </w:t>
      </w:r>
      <w:r w:rsidR="00D370B5">
        <w:rPr>
          <w:lang w:eastAsia="ja-JP" w:bidi="ar-SA"/>
        </w:rPr>
        <w:t xml:space="preserve">reveals that they are almost identical to those for Model 3 (Figures 8 and 9), which also indicates that the inclusion of the </w:t>
      </w:r>
      <w:r w:rsidR="00D370B5">
        <w:rPr>
          <w:i/>
          <w:iCs/>
          <w:lang w:eastAsia="ja-JP" w:bidi="ar-SA"/>
        </w:rPr>
        <w:t>oecd</w:t>
      </w:r>
      <w:r w:rsidR="00D370B5">
        <w:rPr>
          <w:lang w:eastAsia="ja-JP" w:bidi="ar-SA"/>
        </w:rPr>
        <w:t xml:space="preserve"> variable is not improving the fit of the model in any way. For these reasons, Model 4 was not judged to be the most suitable for fitting the data. </w:t>
      </w:r>
    </w:p>
    <w:p w:rsidR="00D370B5" w:rsidRPr="00D370B5" w:rsidRDefault="00D370B5" w:rsidP="00D370B5">
      <w:pPr>
        <w:pStyle w:val="Heading2"/>
        <w:rPr>
          <w:lang w:eastAsia="ja-JP" w:bidi="ar-SA"/>
        </w:rPr>
      </w:pPr>
      <w:r>
        <w:rPr>
          <w:lang w:eastAsia="ja-JP" w:bidi="ar-SA"/>
        </w:rPr>
        <w:t>Model 5: log(htexp) ~ c + oecd</w:t>
      </w:r>
    </w:p>
    <w:p w:rsidR="007C7E7C" w:rsidRPr="00D370B5" w:rsidRDefault="00D370B5" w:rsidP="00D370B5">
      <w:pPr>
        <w:jc w:val="both"/>
        <w:rPr>
          <w:lang w:eastAsia="ja-JP" w:bidi="ar-SA"/>
        </w:rPr>
      </w:pPr>
      <w:r>
        <w:rPr>
          <w:lang w:eastAsia="ja-JP" w:bidi="ar-SA"/>
        </w:rPr>
        <w:t xml:space="preserve">This model is purely used in assessing whether or not to include the variable </w:t>
      </w:r>
      <w:r>
        <w:rPr>
          <w:i/>
          <w:iCs/>
          <w:lang w:eastAsia="ja-JP" w:bidi="ar-SA"/>
        </w:rPr>
        <w:t>oecd</w:t>
      </w:r>
      <w:r>
        <w:rPr>
          <w:lang w:eastAsia="ja-JP" w:bidi="ar-SA"/>
        </w:rPr>
        <w:t xml:space="preserve"> in Model 4. The variable was included in the end, because the adjusted R</w:t>
      </w:r>
      <w:r>
        <w:rPr>
          <w:vertAlign w:val="superscript"/>
          <w:lang w:eastAsia="ja-JP" w:bidi="ar-SA"/>
        </w:rPr>
        <w:t>2</w:t>
      </w:r>
      <w:r w:rsidRPr="00D370B5">
        <w:rPr>
          <w:lang w:eastAsia="ja-JP" w:bidi="ar-SA"/>
        </w:rPr>
        <w:t xml:space="preserve"> </w:t>
      </w:r>
      <w:r>
        <w:rPr>
          <w:lang w:eastAsia="ja-JP" w:bidi="ar-SA"/>
        </w:rPr>
        <w:t xml:space="preserve">was low, but not insignificant. </w:t>
      </w:r>
    </w:p>
    <w:p w:rsidR="000845A2" w:rsidRDefault="00586524" w:rsidP="000845A2">
      <w:pPr>
        <w:pStyle w:val="Heading1"/>
      </w:pPr>
      <w:r>
        <w:t xml:space="preserve">6 </w:t>
      </w:r>
      <w:r w:rsidR="000845A2">
        <w:t xml:space="preserve">Conclusion </w:t>
      </w:r>
    </w:p>
    <w:p w:rsidR="000845A2" w:rsidRDefault="00AA17F0" w:rsidP="00AA17F0">
      <w:pPr>
        <w:jc w:val="both"/>
        <w:rPr>
          <w:lang w:eastAsia="ja-JP" w:bidi="ar-SA"/>
        </w:rPr>
      </w:pPr>
      <w:r>
        <w:rPr>
          <w:lang w:eastAsia="ja-JP" w:bidi="ar-SA"/>
        </w:rPr>
        <w:t xml:space="preserve">Thus, the conclusion of this analysis is the very preliminary result that the elasticity of high-tech exports with respect to the volume of international bandwidth across a cross-section of 74 countries is 1.1323. This is a qualified conclusion as there is clearly scope for adding more variables to the final model, to improve its fit to the data. This analysis also arrives at the preliminary result that classification of these 74 countries into the groups OECD and non-OECD is not significant in explaining/predicting differences in their volume of high-tech exports. </w:t>
      </w:r>
    </w:p>
    <w:p w:rsidR="00164F1D" w:rsidRDefault="00164F1D">
      <w:pPr>
        <w:rPr>
          <w:rFonts w:asciiTheme="majorHAnsi" w:eastAsiaTheme="majorEastAsia" w:hAnsiTheme="majorHAnsi" w:cstheme="majorBidi"/>
          <w:bCs/>
          <w:color w:val="365F91" w:themeColor="accent1" w:themeShade="BF"/>
          <w:sz w:val="32"/>
          <w:lang w:eastAsia="ja-JP" w:bidi="ar-SA"/>
        </w:rPr>
      </w:pPr>
      <w:r>
        <w:br w:type="page"/>
      </w:r>
    </w:p>
    <w:p w:rsidR="000845A2" w:rsidRDefault="000845A2" w:rsidP="000845A2">
      <w:pPr>
        <w:pStyle w:val="Heading1"/>
      </w:pPr>
      <w:r>
        <w:lastRenderedPageBreak/>
        <w:t>Appendix</w:t>
      </w:r>
    </w:p>
    <w:p w:rsidR="00F45790" w:rsidRPr="00F45790" w:rsidRDefault="00F45790" w:rsidP="00F45790">
      <w:pPr>
        <w:pStyle w:val="Heading2"/>
        <w:spacing w:before="0"/>
        <w:rPr>
          <w:lang w:eastAsia="ja-JP" w:bidi="ar-SA"/>
        </w:rPr>
      </w:pPr>
      <w:r>
        <w:rPr>
          <w:lang w:eastAsia="ja-JP" w:bidi="ar-SA"/>
        </w:rPr>
        <w:t xml:space="preserve">Residual Plots </w:t>
      </w:r>
    </w:p>
    <w:p w:rsidR="00456291" w:rsidRPr="000845A2" w:rsidRDefault="00456291" w:rsidP="000845A2">
      <w:pPr>
        <w:rPr>
          <w:lang w:eastAsia="ja-JP" w:bidi="ar-SA"/>
        </w:rPr>
      </w:pPr>
      <w:r>
        <w:rPr>
          <w:noProof/>
          <w:lang w:val="en-GB" w:eastAsia="en-GB" w:bidi="ar-SA"/>
        </w:rPr>
        <w:drawing>
          <wp:inline distT="0" distB="0" distL="0" distR="0">
            <wp:extent cx="5943600" cy="4341422"/>
            <wp:effectExtent l="0" t="0" r="0" b="2540"/>
            <wp:docPr id="5" name="Picture 5" descr="C:\Users\Nayef\Desktop\372 paper\Rplot Fig 5 to 8 residual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yef\Desktop\372 paper\Rplot Fig 5 to 8 residual pl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1422"/>
                    </a:xfrm>
                    <a:prstGeom prst="rect">
                      <a:avLst/>
                    </a:prstGeom>
                    <a:noFill/>
                    <a:ln>
                      <a:noFill/>
                    </a:ln>
                  </pic:spPr>
                </pic:pic>
              </a:graphicData>
            </a:graphic>
          </wp:inline>
        </w:drawing>
      </w:r>
    </w:p>
    <w:p w:rsidR="000845A2" w:rsidRPr="000845A2" w:rsidRDefault="00456291" w:rsidP="000845A2">
      <w:pPr>
        <w:rPr>
          <w:lang w:eastAsia="ja-JP" w:bidi="ar-SA"/>
        </w:rPr>
      </w:pPr>
      <w:r>
        <w:rPr>
          <w:noProof/>
          <w:lang w:val="en-GB" w:eastAsia="en-GB" w:bidi="ar-SA"/>
        </w:rPr>
        <w:drawing>
          <wp:inline distT="0" distB="0" distL="0" distR="0">
            <wp:extent cx="5943600" cy="2177050"/>
            <wp:effectExtent l="0" t="0" r="0" b="0"/>
            <wp:docPr id="7" name="Picture 7" descr="C:\Users\Nayef\Desktop\372 paper\Fig 9 to 12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yef\Desktop\372 paper\Fig 9 to 12 part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7050"/>
                    </a:xfrm>
                    <a:prstGeom prst="rect">
                      <a:avLst/>
                    </a:prstGeom>
                    <a:noFill/>
                    <a:ln>
                      <a:noFill/>
                    </a:ln>
                  </pic:spPr>
                </pic:pic>
              </a:graphicData>
            </a:graphic>
          </wp:inline>
        </w:drawing>
      </w:r>
    </w:p>
    <w:p w:rsidR="00966DA1" w:rsidRDefault="00966DA1" w:rsidP="00966DA1">
      <w:pPr>
        <w:rPr>
          <w:lang w:eastAsia="ja-JP" w:bidi="ar-SA"/>
        </w:rPr>
      </w:pPr>
    </w:p>
    <w:p w:rsidR="00633B40" w:rsidRDefault="00633B40" w:rsidP="00966DA1">
      <w:pPr>
        <w:rPr>
          <w:lang w:eastAsia="ja-JP" w:bidi="ar-SA"/>
        </w:rPr>
      </w:pPr>
    </w:p>
    <w:p w:rsidR="00633B40" w:rsidRDefault="00633B40" w:rsidP="00966DA1">
      <w:pPr>
        <w:rPr>
          <w:lang w:eastAsia="ja-JP" w:bidi="ar-SA"/>
        </w:rPr>
      </w:pPr>
      <w:r>
        <w:rPr>
          <w:noProof/>
          <w:lang w:val="en-GB" w:eastAsia="en-GB" w:bidi="ar-SA"/>
        </w:rPr>
        <w:lastRenderedPageBreak/>
        <w:drawing>
          <wp:inline distT="0" distB="0" distL="0" distR="0">
            <wp:extent cx="5943600" cy="2169551"/>
            <wp:effectExtent l="0" t="0" r="0" b="2540"/>
            <wp:docPr id="8" name="Picture 8" descr="C:\Users\Nayef\Desktop\372 paper\Fig 9 to 12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yef\Desktop\372 paper\Fig 9 to 12 par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9551"/>
                    </a:xfrm>
                    <a:prstGeom prst="rect">
                      <a:avLst/>
                    </a:prstGeom>
                    <a:noFill/>
                    <a:ln>
                      <a:noFill/>
                    </a:ln>
                  </pic:spPr>
                </pic:pic>
              </a:graphicData>
            </a:graphic>
          </wp:inline>
        </w:drawing>
      </w:r>
    </w:p>
    <w:p w:rsidR="00FE587C" w:rsidRDefault="003E0BDA" w:rsidP="00F45790">
      <w:pPr>
        <w:pStyle w:val="Heading2"/>
        <w:rPr>
          <w:lang w:eastAsia="ja-JP" w:bidi="ar-SA"/>
        </w:rPr>
      </w:pPr>
      <w:r>
        <w:rPr>
          <w:noProof/>
          <w:lang w:val="en-GB" w:eastAsia="en-GB" w:bidi="ar-SA"/>
        </w:rPr>
        <w:drawing>
          <wp:inline distT="0" distB="0" distL="0" distR="0">
            <wp:extent cx="2918765" cy="2299321"/>
            <wp:effectExtent l="0" t="0" r="0" b="6350"/>
            <wp:docPr id="12" name="Picture 12" descr="C:\Users\Nayef\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yef\AppData\Local\Temp\ScreenCli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559" cy="2299159"/>
                    </a:xfrm>
                    <a:prstGeom prst="rect">
                      <a:avLst/>
                    </a:prstGeom>
                    <a:noFill/>
                    <a:ln>
                      <a:noFill/>
                    </a:ln>
                  </pic:spPr>
                </pic:pic>
              </a:graphicData>
            </a:graphic>
          </wp:inline>
        </w:drawing>
      </w:r>
    </w:p>
    <w:p w:rsidR="00FE587C" w:rsidRDefault="00FE587C" w:rsidP="00FE587C">
      <w:pPr>
        <w:rPr>
          <w:lang w:eastAsia="ja-JP" w:bidi="ar-SA"/>
        </w:rPr>
      </w:pPr>
    </w:p>
    <w:p w:rsidR="00FE587C" w:rsidRDefault="00FE587C">
      <w:pPr>
        <w:rPr>
          <w:lang w:eastAsia="ja-JP" w:bidi="ar-SA"/>
        </w:rPr>
      </w:pPr>
      <w:r>
        <w:rPr>
          <w:lang w:eastAsia="ja-JP" w:bidi="ar-SA"/>
        </w:rPr>
        <w:br w:type="page"/>
      </w:r>
    </w:p>
    <w:p w:rsidR="00FE587C" w:rsidRPr="00FE587C" w:rsidRDefault="00FE587C" w:rsidP="00FE587C">
      <w:pPr>
        <w:rPr>
          <w:lang w:eastAsia="ja-JP" w:bidi="ar-SA"/>
        </w:rPr>
      </w:pPr>
    </w:p>
    <w:p w:rsidR="00633B40" w:rsidRDefault="00FE587C" w:rsidP="00F45790">
      <w:pPr>
        <w:pStyle w:val="Heading2"/>
        <w:rPr>
          <w:lang w:eastAsia="ja-JP" w:bidi="ar-SA"/>
        </w:rPr>
      </w:pPr>
      <w:r>
        <w:rPr>
          <w:lang w:eastAsia="ja-JP" w:bidi="ar-SA"/>
        </w:rPr>
        <w:t>Sample of r</w:t>
      </w:r>
      <w:r w:rsidR="00F45790">
        <w:rPr>
          <w:lang w:eastAsia="ja-JP" w:bidi="ar-SA"/>
        </w:rPr>
        <w:t xml:space="preserve">aw output from R </w:t>
      </w:r>
    </w:p>
    <w:p w:rsidR="00F45790" w:rsidRPr="00F45790" w:rsidRDefault="00FE587C" w:rsidP="00F45790">
      <w:pPr>
        <w:rPr>
          <w:lang w:eastAsia="ja-JP" w:bidi="ar-SA"/>
        </w:rPr>
      </w:pPr>
      <w:r>
        <w:rPr>
          <w:noProof/>
          <w:lang w:val="en-GB" w:eastAsia="en-GB" w:bidi="ar-SA"/>
        </w:rPr>
        <w:drawing>
          <wp:inline distT="0" distB="0" distL="0" distR="0" wp14:anchorId="16013C43" wp14:editId="48718159">
            <wp:extent cx="5943600" cy="3189510"/>
            <wp:effectExtent l="0" t="0" r="0" b="0"/>
            <wp:docPr id="11" name="Picture 11" descr="C:\Users\Nayef\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yef\AppData\Local\Temp\ScreenCli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9510"/>
                    </a:xfrm>
                    <a:prstGeom prst="rect">
                      <a:avLst/>
                    </a:prstGeom>
                    <a:noFill/>
                    <a:ln>
                      <a:noFill/>
                    </a:ln>
                  </pic:spPr>
                </pic:pic>
              </a:graphicData>
            </a:graphic>
          </wp:inline>
        </w:drawing>
      </w:r>
    </w:p>
    <w:sectPr w:rsidR="00F45790" w:rsidRPr="00F4579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9CB" w:rsidRDefault="00C809CB" w:rsidP="00483C34">
      <w:pPr>
        <w:spacing w:after="0" w:line="240" w:lineRule="auto"/>
      </w:pPr>
      <w:r>
        <w:separator/>
      </w:r>
    </w:p>
  </w:endnote>
  <w:endnote w:type="continuationSeparator" w:id="0">
    <w:p w:rsidR="00C809CB" w:rsidRDefault="00C809CB" w:rsidP="00483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153536"/>
      <w:docPartObj>
        <w:docPartGallery w:val="Page Numbers (Bottom of Page)"/>
        <w:docPartUnique/>
      </w:docPartObj>
    </w:sdtPr>
    <w:sdtEndPr>
      <w:rPr>
        <w:noProof/>
      </w:rPr>
    </w:sdtEndPr>
    <w:sdtContent>
      <w:p w:rsidR="00674754" w:rsidRDefault="00674754">
        <w:pPr>
          <w:pStyle w:val="Footer"/>
          <w:jc w:val="right"/>
        </w:pPr>
        <w:r>
          <w:fldChar w:fldCharType="begin"/>
        </w:r>
        <w:r>
          <w:instrText xml:space="preserve"> PAGE   \* MERGEFORMAT </w:instrText>
        </w:r>
        <w:r>
          <w:fldChar w:fldCharType="separate"/>
        </w:r>
        <w:r w:rsidR="00646923">
          <w:rPr>
            <w:noProof/>
          </w:rPr>
          <w:t>1</w:t>
        </w:r>
        <w:r>
          <w:rPr>
            <w:noProof/>
          </w:rPr>
          <w:fldChar w:fldCharType="end"/>
        </w:r>
      </w:p>
    </w:sdtContent>
  </w:sdt>
  <w:p w:rsidR="00674754" w:rsidRDefault="00674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9CB" w:rsidRDefault="00C809CB" w:rsidP="00483C34">
      <w:pPr>
        <w:spacing w:after="0" w:line="240" w:lineRule="auto"/>
      </w:pPr>
      <w:r>
        <w:separator/>
      </w:r>
    </w:p>
  </w:footnote>
  <w:footnote w:type="continuationSeparator" w:id="0">
    <w:p w:rsidR="00C809CB" w:rsidRDefault="00C809CB" w:rsidP="00483C34">
      <w:pPr>
        <w:spacing w:after="0" w:line="240" w:lineRule="auto"/>
      </w:pPr>
      <w:r>
        <w:continuationSeparator/>
      </w:r>
    </w:p>
  </w:footnote>
  <w:footnote w:id="1">
    <w:p w:rsidR="00447A9D" w:rsidRDefault="00447A9D" w:rsidP="00447A9D">
      <w:pPr>
        <w:pStyle w:val="FootnoteText"/>
      </w:pPr>
      <w:r>
        <w:rPr>
          <w:rStyle w:val="FootnoteReference"/>
        </w:rPr>
        <w:footnoteRef/>
      </w:r>
      <w:r>
        <w:t xml:space="preserve"> </w:t>
      </w:r>
      <w:r w:rsidRPr="00447A9D">
        <w:rPr>
          <w:sz w:val="18"/>
          <w:szCs w:val="23"/>
        </w:rPr>
        <w:t xml:space="preserve">National Science Foundation. http://www.nsf.gov/statistics/issuebrf/sib98319.htm </w:t>
      </w:r>
    </w:p>
  </w:footnote>
  <w:footnote w:id="2">
    <w:p w:rsidR="00BB61BC" w:rsidRPr="00447A9D" w:rsidRDefault="00BB61BC" w:rsidP="00BB61BC">
      <w:pPr>
        <w:pStyle w:val="FootnoteText"/>
        <w:rPr>
          <w:sz w:val="18"/>
          <w:szCs w:val="23"/>
        </w:rPr>
      </w:pPr>
      <w:r>
        <w:rPr>
          <w:rStyle w:val="FootnoteReference"/>
        </w:rPr>
        <w:footnoteRef/>
      </w:r>
      <w:r>
        <w:t xml:space="preserve"> </w:t>
      </w:r>
      <w:r>
        <w:rPr>
          <w:sz w:val="18"/>
          <w:szCs w:val="23"/>
        </w:rPr>
        <w:t xml:space="preserve">Bureau of Labor Statistics. </w:t>
      </w:r>
      <w:r w:rsidRPr="00447A9D">
        <w:rPr>
          <w:sz w:val="18"/>
          <w:szCs w:val="23"/>
        </w:rPr>
        <w:t>http://www.bls.gov/opub/mlr/2002/03/art2full.pdf</w:t>
      </w:r>
      <w:r>
        <w:rPr>
          <w:sz w:val="18"/>
          <w:szCs w:val="23"/>
        </w:rPr>
        <w:t xml:space="preserve"> </w:t>
      </w:r>
    </w:p>
  </w:footnote>
  <w:footnote w:id="3">
    <w:p w:rsidR="0061629C" w:rsidRPr="0061629C" w:rsidRDefault="0061629C">
      <w:pPr>
        <w:pStyle w:val="FootnoteText"/>
      </w:pPr>
      <w:r>
        <w:rPr>
          <w:rStyle w:val="FootnoteReference"/>
        </w:rPr>
        <w:footnoteRef/>
      </w:r>
      <w:r>
        <w:t xml:space="preserve"> </w:t>
      </w:r>
      <w:r w:rsidRPr="0061629C">
        <w:rPr>
          <w:sz w:val="18"/>
          <w:szCs w:val="23"/>
        </w:rPr>
        <w:t xml:space="preserve">Raoul </w:t>
      </w:r>
      <w:r>
        <w:rPr>
          <w:sz w:val="18"/>
          <w:szCs w:val="23"/>
        </w:rPr>
        <w:t xml:space="preserve">Katz. 2012. </w:t>
      </w:r>
      <w:r>
        <w:rPr>
          <w:i/>
          <w:iCs/>
          <w:sz w:val="18"/>
          <w:szCs w:val="23"/>
        </w:rPr>
        <w:t xml:space="preserve">The Impact of Broadband on the Economy. </w:t>
      </w:r>
      <w:r>
        <w:rPr>
          <w:sz w:val="18"/>
          <w:szCs w:val="23"/>
        </w:rPr>
        <w:t xml:space="preserve">Available: </w:t>
      </w:r>
      <w:r w:rsidRPr="0061629C">
        <w:rPr>
          <w:sz w:val="18"/>
          <w:szCs w:val="23"/>
        </w:rPr>
        <w:t>http://www.itu.int/ITU-D/treg/broadband/ITU-BB-Reports_Impact-of-Broadband-on-the-Economy.pdf</w:t>
      </w:r>
      <w:r>
        <w:rPr>
          <w:sz w:val="18"/>
          <w:szCs w:val="23"/>
        </w:rPr>
        <w:t xml:space="preserve"> </w:t>
      </w:r>
    </w:p>
  </w:footnote>
  <w:footnote w:id="4">
    <w:p w:rsidR="004D3DE1" w:rsidRDefault="004D3DE1" w:rsidP="004D3DE1">
      <w:pPr>
        <w:pStyle w:val="FootnoteText"/>
      </w:pPr>
      <w:r>
        <w:rPr>
          <w:rStyle w:val="FootnoteReference"/>
        </w:rPr>
        <w:footnoteRef/>
      </w:r>
      <w:r>
        <w:t xml:space="preserve"> </w:t>
      </w:r>
      <w:r w:rsidRPr="004D3DE1">
        <w:rPr>
          <w:sz w:val="18"/>
          <w:szCs w:val="23"/>
        </w:rPr>
        <w:t>The World</w:t>
      </w:r>
      <w:r>
        <w:rPr>
          <w:sz w:val="18"/>
          <w:szCs w:val="23"/>
        </w:rPr>
        <w:t xml:space="preserve"> Bank. </w:t>
      </w:r>
      <w:r w:rsidRPr="004D3DE1">
        <w:rPr>
          <w:sz w:val="18"/>
          <w:szCs w:val="23"/>
        </w:rPr>
        <w:t>http://data.worldbank.org/indicator/TX.VAL.TECH.CD/countries</w:t>
      </w:r>
      <w:r>
        <w:rPr>
          <w:sz w:val="18"/>
          <w:szCs w:val="23"/>
        </w:rPr>
        <w:t xml:space="preserve"> </w:t>
      </w:r>
    </w:p>
  </w:footnote>
  <w:footnote w:id="5">
    <w:p w:rsidR="004D3DE1" w:rsidRPr="004D3DE1" w:rsidRDefault="004D3DE1">
      <w:pPr>
        <w:pStyle w:val="FootnoteText"/>
        <w:rPr>
          <w:sz w:val="18"/>
          <w:szCs w:val="23"/>
        </w:rPr>
      </w:pPr>
      <w:r>
        <w:rPr>
          <w:rStyle w:val="FootnoteReference"/>
        </w:rPr>
        <w:footnoteRef/>
      </w:r>
      <w:r>
        <w:t xml:space="preserve"> </w:t>
      </w:r>
      <w:r>
        <w:rPr>
          <w:sz w:val="18"/>
          <w:szCs w:val="23"/>
        </w:rPr>
        <w:t xml:space="preserve">nationmaster.com. </w:t>
      </w:r>
      <w:hyperlink r:id="rId1" w:history="1">
        <w:r w:rsidRPr="00C13CEF">
          <w:rPr>
            <w:rStyle w:val="Hyperlink"/>
            <w:sz w:val="18"/>
            <w:szCs w:val="23"/>
          </w:rPr>
          <w:t>http://www.nationmaster.com/country-info/stats/Media/Internet/International-Internet-bandwidth/Mbps</w:t>
        </w:r>
      </w:hyperlink>
      <w:r>
        <w:rPr>
          <w:sz w:val="18"/>
          <w:szCs w:val="23"/>
        </w:rPr>
        <w:t xml:space="preserve"> </w:t>
      </w:r>
    </w:p>
  </w:footnote>
  <w:footnote w:id="6">
    <w:p w:rsidR="005E0C17" w:rsidRDefault="005E0C17">
      <w:pPr>
        <w:pStyle w:val="FootnoteText"/>
      </w:pPr>
      <w:r>
        <w:rPr>
          <w:rStyle w:val="FootnoteReference"/>
        </w:rPr>
        <w:footnoteRef/>
      </w:r>
      <w:r>
        <w:t xml:space="preserve"> </w:t>
      </w:r>
      <w:r w:rsidRPr="005E0C17">
        <w:rPr>
          <w:sz w:val="18"/>
          <w:szCs w:val="23"/>
          <w:lang w:eastAsia="ja-JP" w:bidi="ar-SA"/>
        </w:rPr>
        <w:t>Given in the Appendix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247"/>
    <w:multiLevelType w:val="hybridMultilevel"/>
    <w:tmpl w:val="F752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36D0D"/>
    <w:multiLevelType w:val="hybridMultilevel"/>
    <w:tmpl w:val="AF94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C557E"/>
    <w:multiLevelType w:val="hybridMultilevel"/>
    <w:tmpl w:val="1F2E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D1338"/>
    <w:multiLevelType w:val="hybridMultilevel"/>
    <w:tmpl w:val="04FA2E1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D0"/>
    <w:rsid w:val="000103BA"/>
    <w:rsid w:val="0001580E"/>
    <w:rsid w:val="00042F8A"/>
    <w:rsid w:val="000845A2"/>
    <w:rsid w:val="00162713"/>
    <w:rsid w:val="00164F1D"/>
    <w:rsid w:val="00166FDA"/>
    <w:rsid w:val="0018330F"/>
    <w:rsid w:val="00197366"/>
    <w:rsid w:val="001A0255"/>
    <w:rsid w:val="001A696A"/>
    <w:rsid w:val="003274A4"/>
    <w:rsid w:val="003A59FB"/>
    <w:rsid w:val="003A72A3"/>
    <w:rsid w:val="003E0BDA"/>
    <w:rsid w:val="00441B98"/>
    <w:rsid w:val="00447A9D"/>
    <w:rsid w:val="00456291"/>
    <w:rsid w:val="00483C34"/>
    <w:rsid w:val="004D3DE1"/>
    <w:rsid w:val="004D7BD0"/>
    <w:rsid w:val="0058559C"/>
    <w:rsid w:val="00586524"/>
    <w:rsid w:val="00595941"/>
    <w:rsid w:val="005C03E1"/>
    <w:rsid w:val="005E0C17"/>
    <w:rsid w:val="0061629C"/>
    <w:rsid w:val="00633B40"/>
    <w:rsid w:val="00646923"/>
    <w:rsid w:val="00674754"/>
    <w:rsid w:val="006935FD"/>
    <w:rsid w:val="007015C5"/>
    <w:rsid w:val="00722B13"/>
    <w:rsid w:val="007442D7"/>
    <w:rsid w:val="007628E9"/>
    <w:rsid w:val="007C7E7C"/>
    <w:rsid w:val="00805DC3"/>
    <w:rsid w:val="008C6FF5"/>
    <w:rsid w:val="0093265B"/>
    <w:rsid w:val="009613C1"/>
    <w:rsid w:val="00966DA1"/>
    <w:rsid w:val="0097071C"/>
    <w:rsid w:val="009B017A"/>
    <w:rsid w:val="00A671D2"/>
    <w:rsid w:val="00A80D3A"/>
    <w:rsid w:val="00AA17F0"/>
    <w:rsid w:val="00AA197F"/>
    <w:rsid w:val="00B142B6"/>
    <w:rsid w:val="00B85E8C"/>
    <w:rsid w:val="00BB61BC"/>
    <w:rsid w:val="00BF6B8F"/>
    <w:rsid w:val="00C809CB"/>
    <w:rsid w:val="00D370B5"/>
    <w:rsid w:val="00D56456"/>
    <w:rsid w:val="00D70FCC"/>
    <w:rsid w:val="00E11432"/>
    <w:rsid w:val="00E32473"/>
    <w:rsid w:val="00E84159"/>
    <w:rsid w:val="00EF71E8"/>
    <w:rsid w:val="00F33DC3"/>
    <w:rsid w:val="00F45790"/>
    <w:rsid w:val="00F948F2"/>
    <w:rsid w:val="00FE587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80A84-340B-4CFB-9067-9A68EA10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DA1"/>
    <w:pPr>
      <w:keepNext/>
      <w:keepLines/>
      <w:spacing w:after="0"/>
      <w:outlineLvl w:val="0"/>
    </w:pPr>
    <w:rPr>
      <w:rFonts w:asciiTheme="majorHAnsi" w:eastAsiaTheme="majorEastAsia" w:hAnsiTheme="majorHAnsi" w:cstheme="majorBidi"/>
      <w:bCs/>
      <w:color w:val="365F91" w:themeColor="accent1" w:themeShade="BF"/>
      <w:sz w:val="32"/>
      <w:lang w:eastAsia="ja-JP" w:bidi="ar-SA"/>
    </w:rPr>
  </w:style>
  <w:style w:type="paragraph" w:styleId="Heading2">
    <w:name w:val="heading 2"/>
    <w:basedOn w:val="Normal"/>
    <w:next w:val="Normal"/>
    <w:link w:val="Heading2Char"/>
    <w:uiPriority w:val="9"/>
    <w:unhideWhenUsed/>
    <w:qFormat/>
    <w:rsid w:val="0097071C"/>
    <w:pPr>
      <w:keepNext/>
      <w:keepLines/>
      <w:spacing w:before="200" w:after="0"/>
      <w:outlineLvl w:val="1"/>
    </w:pPr>
    <w:rPr>
      <w:rFonts w:asciiTheme="majorHAnsi" w:eastAsiaTheme="majorEastAsia" w:hAnsiTheme="majorHAnsi" w:cstheme="majorBidi"/>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71C"/>
    <w:rPr>
      <w:rFonts w:asciiTheme="majorHAnsi" w:eastAsiaTheme="majorEastAsia" w:hAnsiTheme="majorHAnsi" w:cstheme="majorBidi"/>
      <w:bCs/>
      <w:color w:val="4F81BD" w:themeColor="accent1"/>
      <w:sz w:val="26"/>
      <w:szCs w:val="33"/>
    </w:rPr>
  </w:style>
  <w:style w:type="character" w:customStyle="1" w:styleId="Heading1Char">
    <w:name w:val="Heading 1 Char"/>
    <w:basedOn w:val="DefaultParagraphFont"/>
    <w:link w:val="Heading1"/>
    <w:uiPriority w:val="9"/>
    <w:rsid w:val="00966DA1"/>
    <w:rPr>
      <w:rFonts w:asciiTheme="majorHAnsi" w:eastAsiaTheme="majorEastAsia" w:hAnsiTheme="majorHAnsi" w:cstheme="majorBidi"/>
      <w:bCs/>
      <w:color w:val="365F91" w:themeColor="accent1" w:themeShade="BF"/>
      <w:sz w:val="32"/>
      <w:lang w:eastAsia="ja-JP" w:bidi="ar-SA"/>
    </w:rPr>
  </w:style>
  <w:style w:type="paragraph" w:styleId="ListParagraph">
    <w:name w:val="List Paragraph"/>
    <w:basedOn w:val="Normal"/>
    <w:uiPriority w:val="34"/>
    <w:qFormat/>
    <w:rsid w:val="00966DA1"/>
    <w:pPr>
      <w:ind w:left="720"/>
      <w:contextualSpacing/>
    </w:pPr>
  </w:style>
  <w:style w:type="table" w:styleId="TableGrid">
    <w:name w:val="Table Grid"/>
    <w:basedOn w:val="TableNormal"/>
    <w:uiPriority w:val="59"/>
    <w:rsid w:val="00966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6DA1"/>
    <w:rPr>
      <w:sz w:val="16"/>
      <w:szCs w:val="16"/>
    </w:rPr>
  </w:style>
  <w:style w:type="paragraph" w:styleId="CommentText">
    <w:name w:val="annotation text"/>
    <w:basedOn w:val="Normal"/>
    <w:link w:val="CommentTextChar"/>
    <w:uiPriority w:val="99"/>
    <w:semiHidden/>
    <w:unhideWhenUsed/>
    <w:rsid w:val="00966DA1"/>
    <w:pPr>
      <w:spacing w:line="240" w:lineRule="auto"/>
    </w:pPr>
    <w:rPr>
      <w:sz w:val="20"/>
      <w:szCs w:val="25"/>
    </w:rPr>
  </w:style>
  <w:style w:type="character" w:customStyle="1" w:styleId="CommentTextChar">
    <w:name w:val="Comment Text Char"/>
    <w:basedOn w:val="DefaultParagraphFont"/>
    <w:link w:val="CommentText"/>
    <w:uiPriority w:val="99"/>
    <w:semiHidden/>
    <w:rsid w:val="00966DA1"/>
    <w:rPr>
      <w:sz w:val="20"/>
      <w:szCs w:val="25"/>
    </w:rPr>
  </w:style>
  <w:style w:type="paragraph" w:styleId="CommentSubject">
    <w:name w:val="annotation subject"/>
    <w:basedOn w:val="CommentText"/>
    <w:next w:val="CommentText"/>
    <w:link w:val="CommentSubjectChar"/>
    <w:uiPriority w:val="99"/>
    <w:semiHidden/>
    <w:unhideWhenUsed/>
    <w:rsid w:val="00966DA1"/>
    <w:rPr>
      <w:b/>
      <w:bCs/>
    </w:rPr>
  </w:style>
  <w:style w:type="character" w:customStyle="1" w:styleId="CommentSubjectChar">
    <w:name w:val="Comment Subject Char"/>
    <w:basedOn w:val="CommentTextChar"/>
    <w:link w:val="CommentSubject"/>
    <w:uiPriority w:val="99"/>
    <w:semiHidden/>
    <w:rsid w:val="00966DA1"/>
    <w:rPr>
      <w:b/>
      <w:bCs/>
      <w:sz w:val="20"/>
      <w:szCs w:val="25"/>
    </w:rPr>
  </w:style>
  <w:style w:type="paragraph" w:styleId="BalloonText">
    <w:name w:val="Balloon Text"/>
    <w:basedOn w:val="Normal"/>
    <w:link w:val="BalloonTextChar"/>
    <w:uiPriority w:val="99"/>
    <w:semiHidden/>
    <w:unhideWhenUsed/>
    <w:rsid w:val="00966D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66DA1"/>
    <w:rPr>
      <w:rFonts w:ascii="Tahoma" w:hAnsi="Tahoma" w:cs="Tahoma"/>
      <w:sz w:val="16"/>
      <w:szCs w:val="20"/>
    </w:rPr>
  </w:style>
  <w:style w:type="paragraph" w:styleId="EndnoteText">
    <w:name w:val="endnote text"/>
    <w:basedOn w:val="Normal"/>
    <w:link w:val="EndnoteTextChar"/>
    <w:uiPriority w:val="99"/>
    <w:semiHidden/>
    <w:unhideWhenUsed/>
    <w:rsid w:val="00483C34"/>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83C34"/>
    <w:rPr>
      <w:sz w:val="20"/>
      <w:szCs w:val="25"/>
    </w:rPr>
  </w:style>
  <w:style w:type="character" w:styleId="EndnoteReference">
    <w:name w:val="endnote reference"/>
    <w:basedOn w:val="DefaultParagraphFont"/>
    <w:uiPriority w:val="99"/>
    <w:semiHidden/>
    <w:unhideWhenUsed/>
    <w:rsid w:val="00483C34"/>
    <w:rPr>
      <w:vertAlign w:val="superscript"/>
    </w:rPr>
  </w:style>
  <w:style w:type="paragraph" w:styleId="FootnoteText">
    <w:name w:val="footnote text"/>
    <w:basedOn w:val="Normal"/>
    <w:link w:val="FootnoteTextChar"/>
    <w:uiPriority w:val="99"/>
    <w:semiHidden/>
    <w:unhideWhenUsed/>
    <w:rsid w:val="00447A9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447A9D"/>
    <w:rPr>
      <w:sz w:val="20"/>
      <w:szCs w:val="25"/>
    </w:rPr>
  </w:style>
  <w:style w:type="character" w:styleId="FootnoteReference">
    <w:name w:val="footnote reference"/>
    <w:basedOn w:val="DefaultParagraphFont"/>
    <w:uiPriority w:val="99"/>
    <w:semiHidden/>
    <w:unhideWhenUsed/>
    <w:rsid w:val="00447A9D"/>
    <w:rPr>
      <w:vertAlign w:val="superscript"/>
    </w:rPr>
  </w:style>
  <w:style w:type="character" w:styleId="Hyperlink">
    <w:name w:val="Hyperlink"/>
    <w:basedOn w:val="DefaultParagraphFont"/>
    <w:uiPriority w:val="99"/>
    <w:unhideWhenUsed/>
    <w:rsid w:val="00447A9D"/>
    <w:rPr>
      <w:color w:val="0000FF" w:themeColor="hyperlink"/>
      <w:u w:val="single"/>
    </w:rPr>
  </w:style>
  <w:style w:type="paragraph" w:styleId="Caption">
    <w:name w:val="caption"/>
    <w:basedOn w:val="Normal"/>
    <w:next w:val="Normal"/>
    <w:uiPriority w:val="35"/>
    <w:unhideWhenUsed/>
    <w:qFormat/>
    <w:rsid w:val="00447A9D"/>
    <w:pPr>
      <w:spacing w:line="240" w:lineRule="auto"/>
    </w:pPr>
    <w:rPr>
      <w:b/>
      <w:bCs/>
      <w:color w:val="4F81BD" w:themeColor="accent1"/>
      <w:sz w:val="18"/>
      <w:szCs w:val="22"/>
    </w:rPr>
  </w:style>
  <w:style w:type="paragraph" w:styleId="Revision">
    <w:name w:val="Revision"/>
    <w:hidden/>
    <w:uiPriority w:val="99"/>
    <w:semiHidden/>
    <w:rsid w:val="009B017A"/>
    <w:pPr>
      <w:spacing w:after="0" w:line="240" w:lineRule="auto"/>
    </w:pPr>
  </w:style>
  <w:style w:type="character" w:styleId="PlaceholderText">
    <w:name w:val="Placeholder Text"/>
    <w:basedOn w:val="DefaultParagraphFont"/>
    <w:uiPriority w:val="99"/>
    <w:semiHidden/>
    <w:rsid w:val="00E84159"/>
    <w:rPr>
      <w:color w:val="808080"/>
    </w:rPr>
  </w:style>
  <w:style w:type="paragraph" w:styleId="Header">
    <w:name w:val="header"/>
    <w:basedOn w:val="Normal"/>
    <w:link w:val="HeaderChar"/>
    <w:uiPriority w:val="99"/>
    <w:unhideWhenUsed/>
    <w:rsid w:val="00674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54"/>
  </w:style>
  <w:style w:type="paragraph" w:styleId="Footer">
    <w:name w:val="footer"/>
    <w:basedOn w:val="Normal"/>
    <w:link w:val="FooterChar"/>
    <w:uiPriority w:val="99"/>
    <w:unhideWhenUsed/>
    <w:rsid w:val="00674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54"/>
  </w:style>
  <w:style w:type="paragraph" w:styleId="Title">
    <w:name w:val="Title"/>
    <w:basedOn w:val="Normal"/>
    <w:next w:val="Normal"/>
    <w:link w:val="TitleChar"/>
    <w:uiPriority w:val="10"/>
    <w:qFormat/>
    <w:rsid w:val="00AA17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A17F0"/>
    <w:rPr>
      <w:rFonts w:asciiTheme="majorHAnsi" w:eastAsiaTheme="majorEastAsia" w:hAnsiTheme="majorHAnsi" w:cstheme="majorBidi"/>
      <w:color w:val="17365D" w:themeColor="text2" w:themeShade="BF"/>
      <w:spacing w:val="5"/>
      <w:kern w:val="28"/>
      <w:sz w:val="52"/>
      <w:szCs w:val="66"/>
    </w:rPr>
  </w:style>
  <w:style w:type="paragraph" w:styleId="NoSpacing">
    <w:name w:val="No Spacing"/>
    <w:uiPriority w:val="1"/>
    <w:qFormat/>
    <w:rsid w:val="00441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0766">
      <w:bodyDiv w:val="1"/>
      <w:marLeft w:val="0"/>
      <w:marRight w:val="0"/>
      <w:marTop w:val="0"/>
      <w:marBottom w:val="0"/>
      <w:divBdr>
        <w:top w:val="none" w:sz="0" w:space="0" w:color="auto"/>
        <w:left w:val="none" w:sz="0" w:space="0" w:color="auto"/>
        <w:bottom w:val="none" w:sz="0" w:space="0" w:color="auto"/>
        <w:right w:val="none" w:sz="0" w:space="0" w:color="auto"/>
      </w:divBdr>
    </w:div>
    <w:div w:id="71123403">
      <w:bodyDiv w:val="1"/>
      <w:marLeft w:val="0"/>
      <w:marRight w:val="0"/>
      <w:marTop w:val="0"/>
      <w:marBottom w:val="0"/>
      <w:divBdr>
        <w:top w:val="none" w:sz="0" w:space="0" w:color="auto"/>
        <w:left w:val="none" w:sz="0" w:space="0" w:color="auto"/>
        <w:bottom w:val="none" w:sz="0" w:space="0" w:color="auto"/>
        <w:right w:val="none" w:sz="0" w:space="0" w:color="auto"/>
      </w:divBdr>
    </w:div>
    <w:div w:id="188958619">
      <w:bodyDiv w:val="1"/>
      <w:marLeft w:val="0"/>
      <w:marRight w:val="0"/>
      <w:marTop w:val="0"/>
      <w:marBottom w:val="0"/>
      <w:divBdr>
        <w:top w:val="none" w:sz="0" w:space="0" w:color="auto"/>
        <w:left w:val="none" w:sz="0" w:space="0" w:color="auto"/>
        <w:bottom w:val="none" w:sz="0" w:space="0" w:color="auto"/>
        <w:right w:val="none" w:sz="0" w:space="0" w:color="auto"/>
      </w:divBdr>
    </w:div>
    <w:div w:id="234707247">
      <w:bodyDiv w:val="1"/>
      <w:marLeft w:val="0"/>
      <w:marRight w:val="0"/>
      <w:marTop w:val="0"/>
      <w:marBottom w:val="0"/>
      <w:divBdr>
        <w:top w:val="none" w:sz="0" w:space="0" w:color="auto"/>
        <w:left w:val="none" w:sz="0" w:space="0" w:color="auto"/>
        <w:bottom w:val="none" w:sz="0" w:space="0" w:color="auto"/>
        <w:right w:val="none" w:sz="0" w:space="0" w:color="auto"/>
      </w:divBdr>
    </w:div>
    <w:div w:id="254019868">
      <w:bodyDiv w:val="1"/>
      <w:marLeft w:val="0"/>
      <w:marRight w:val="0"/>
      <w:marTop w:val="0"/>
      <w:marBottom w:val="0"/>
      <w:divBdr>
        <w:top w:val="none" w:sz="0" w:space="0" w:color="auto"/>
        <w:left w:val="none" w:sz="0" w:space="0" w:color="auto"/>
        <w:bottom w:val="none" w:sz="0" w:space="0" w:color="auto"/>
        <w:right w:val="none" w:sz="0" w:space="0" w:color="auto"/>
      </w:divBdr>
    </w:div>
    <w:div w:id="269171183">
      <w:bodyDiv w:val="1"/>
      <w:marLeft w:val="0"/>
      <w:marRight w:val="0"/>
      <w:marTop w:val="0"/>
      <w:marBottom w:val="0"/>
      <w:divBdr>
        <w:top w:val="none" w:sz="0" w:space="0" w:color="auto"/>
        <w:left w:val="none" w:sz="0" w:space="0" w:color="auto"/>
        <w:bottom w:val="none" w:sz="0" w:space="0" w:color="auto"/>
        <w:right w:val="none" w:sz="0" w:space="0" w:color="auto"/>
      </w:divBdr>
    </w:div>
    <w:div w:id="379020899">
      <w:bodyDiv w:val="1"/>
      <w:marLeft w:val="0"/>
      <w:marRight w:val="0"/>
      <w:marTop w:val="0"/>
      <w:marBottom w:val="0"/>
      <w:divBdr>
        <w:top w:val="none" w:sz="0" w:space="0" w:color="auto"/>
        <w:left w:val="none" w:sz="0" w:space="0" w:color="auto"/>
        <w:bottom w:val="none" w:sz="0" w:space="0" w:color="auto"/>
        <w:right w:val="none" w:sz="0" w:space="0" w:color="auto"/>
      </w:divBdr>
      <w:divsChild>
        <w:div w:id="1906066814">
          <w:marLeft w:val="0"/>
          <w:marRight w:val="0"/>
          <w:marTop w:val="0"/>
          <w:marBottom w:val="0"/>
          <w:divBdr>
            <w:top w:val="none" w:sz="0" w:space="0" w:color="auto"/>
            <w:left w:val="none" w:sz="0" w:space="0" w:color="auto"/>
            <w:bottom w:val="none" w:sz="0" w:space="0" w:color="auto"/>
            <w:right w:val="none" w:sz="0" w:space="0" w:color="auto"/>
          </w:divBdr>
        </w:div>
      </w:divsChild>
    </w:div>
    <w:div w:id="481042746">
      <w:bodyDiv w:val="1"/>
      <w:marLeft w:val="0"/>
      <w:marRight w:val="0"/>
      <w:marTop w:val="0"/>
      <w:marBottom w:val="0"/>
      <w:divBdr>
        <w:top w:val="none" w:sz="0" w:space="0" w:color="auto"/>
        <w:left w:val="none" w:sz="0" w:space="0" w:color="auto"/>
        <w:bottom w:val="none" w:sz="0" w:space="0" w:color="auto"/>
        <w:right w:val="none" w:sz="0" w:space="0" w:color="auto"/>
      </w:divBdr>
    </w:div>
    <w:div w:id="497581523">
      <w:bodyDiv w:val="1"/>
      <w:marLeft w:val="0"/>
      <w:marRight w:val="0"/>
      <w:marTop w:val="0"/>
      <w:marBottom w:val="0"/>
      <w:divBdr>
        <w:top w:val="none" w:sz="0" w:space="0" w:color="auto"/>
        <w:left w:val="none" w:sz="0" w:space="0" w:color="auto"/>
        <w:bottom w:val="none" w:sz="0" w:space="0" w:color="auto"/>
        <w:right w:val="none" w:sz="0" w:space="0" w:color="auto"/>
      </w:divBdr>
    </w:div>
    <w:div w:id="526529227">
      <w:bodyDiv w:val="1"/>
      <w:marLeft w:val="0"/>
      <w:marRight w:val="0"/>
      <w:marTop w:val="0"/>
      <w:marBottom w:val="0"/>
      <w:divBdr>
        <w:top w:val="none" w:sz="0" w:space="0" w:color="auto"/>
        <w:left w:val="none" w:sz="0" w:space="0" w:color="auto"/>
        <w:bottom w:val="none" w:sz="0" w:space="0" w:color="auto"/>
        <w:right w:val="none" w:sz="0" w:space="0" w:color="auto"/>
      </w:divBdr>
    </w:div>
    <w:div w:id="571156793">
      <w:bodyDiv w:val="1"/>
      <w:marLeft w:val="0"/>
      <w:marRight w:val="0"/>
      <w:marTop w:val="0"/>
      <w:marBottom w:val="0"/>
      <w:divBdr>
        <w:top w:val="none" w:sz="0" w:space="0" w:color="auto"/>
        <w:left w:val="none" w:sz="0" w:space="0" w:color="auto"/>
        <w:bottom w:val="none" w:sz="0" w:space="0" w:color="auto"/>
        <w:right w:val="none" w:sz="0" w:space="0" w:color="auto"/>
      </w:divBdr>
    </w:div>
    <w:div w:id="588929478">
      <w:bodyDiv w:val="1"/>
      <w:marLeft w:val="0"/>
      <w:marRight w:val="0"/>
      <w:marTop w:val="0"/>
      <w:marBottom w:val="0"/>
      <w:divBdr>
        <w:top w:val="none" w:sz="0" w:space="0" w:color="auto"/>
        <w:left w:val="none" w:sz="0" w:space="0" w:color="auto"/>
        <w:bottom w:val="none" w:sz="0" w:space="0" w:color="auto"/>
        <w:right w:val="none" w:sz="0" w:space="0" w:color="auto"/>
      </w:divBdr>
    </w:div>
    <w:div w:id="596791583">
      <w:bodyDiv w:val="1"/>
      <w:marLeft w:val="0"/>
      <w:marRight w:val="0"/>
      <w:marTop w:val="0"/>
      <w:marBottom w:val="0"/>
      <w:divBdr>
        <w:top w:val="none" w:sz="0" w:space="0" w:color="auto"/>
        <w:left w:val="none" w:sz="0" w:space="0" w:color="auto"/>
        <w:bottom w:val="none" w:sz="0" w:space="0" w:color="auto"/>
        <w:right w:val="none" w:sz="0" w:space="0" w:color="auto"/>
      </w:divBdr>
    </w:div>
    <w:div w:id="832068487">
      <w:bodyDiv w:val="1"/>
      <w:marLeft w:val="0"/>
      <w:marRight w:val="0"/>
      <w:marTop w:val="0"/>
      <w:marBottom w:val="0"/>
      <w:divBdr>
        <w:top w:val="none" w:sz="0" w:space="0" w:color="auto"/>
        <w:left w:val="none" w:sz="0" w:space="0" w:color="auto"/>
        <w:bottom w:val="none" w:sz="0" w:space="0" w:color="auto"/>
        <w:right w:val="none" w:sz="0" w:space="0" w:color="auto"/>
      </w:divBdr>
    </w:div>
    <w:div w:id="853573171">
      <w:bodyDiv w:val="1"/>
      <w:marLeft w:val="0"/>
      <w:marRight w:val="0"/>
      <w:marTop w:val="0"/>
      <w:marBottom w:val="0"/>
      <w:divBdr>
        <w:top w:val="none" w:sz="0" w:space="0" w:color="auto"/>
        <w:left w:val="none" w:sz="0" w:space="0" w:color="auto"/>
        <w:bottom w:val="none" w:sz="0" w:space="0" w:color="auto"/>
        <w:right w:val="none" w:sz="0" w:space="0" w:color="auto"/>
      </w:divBdr>
    </w:div>
    <w:div w:id="906459319">
      <w:bodyDiv w:val="1"/>
      <w:marLeft w:val="0"/>
      <w:marRight w:val="0"/>
      <w:marTop w:val="0"/>
      <w:marBottom w:val="0"/>
      <w:divBdr>
        <w:top w:val="none" w:sz="0" w:space="0" w:color="auto"/>
        <w:left w:val="none" w:sz="0" w:space="0" w:color="auto"/>
        <w:bottom w:val="none" w:sz="0" w:space="0" w:color="auto"/>
        <w:right w:val="none" w:sz="0" w:space="0" w:color="auto"/>
      </w:divBdr>
    </w:div>
    <w:div w:id="964584008">
      <w:bodyDiv w:val="1"/>
      <w:marLeft w:val="0"/>
      <w:marRight w:val="0"/>
      <w:marTop w:val="0"/>
      <w:marBottom w:val="0"/>
      <w:divBdr>
        <w:top w:val="none" w:sz="0" w:space="0" w:color="auto"/>
        <w:left w:val="none" w:sz="0" w:space="0" w:color="auto"/>
        <w:bottom w:val="none" w:sz="0" w:space="0" w:color="auto"/>
        <w:right w:val="none" w:sz="0" w:space="0" w:color="auto"/>
      </w:divBdr>
    </w:div>
    <w:div w:id="1118446710">
      <w:bodyDiv w:val="1"/>
      <w:marLeft w:val="0"/>
      <w:marRight w:val="0"/>
      <w:marTop w:val="0"/>
      <w:marBottom w:val="0"/>
      <w:divBdr>
        <w:top w:val="none" w:sz="0" w:space="0" w:color="auto"/>
        <w:left w:val="none" w:sz="0" w:space="0" w:color="auto"/>
        <w:bottom w:val="none" w:sz="0" w:space="0" w:color="auto"/>
        <w:right w:val="none" w:sz="0" w:space="0" w:color="auto"/>
      </w:divBdr>
    </w:div>
    <w:div w:id="1133214257">
      <w:bodyDiv w:val="1"/>
      <w:marLeft w:val="0"/>
      <w:marRight w:val="0"/>
      <w:marTop w:val="0"/>
      <w:marBottom w:val="0"/>
      <w:divBdr>
        <w:top w:val="none" w:sz="0" w:space="0" w:color="auto"/>
        <w:left w:val="none" w:sz="0" w:space="0" w:color="auto"/>
        <w:bottom w:val="none" w:sz="0" w:space="0" w:color="auto"/>
        <w:right w:val="none" w:sz="0" w:space="0" w:color="auto"/>
      </w:divBdr>
    </w:div>
    <w:div w:id="1227108143">
      <w:bodyDiv w:val="1"/>
      <w:marLeft w:val="0"/>
      <w:marRight w:val="0"/>
      <w:marTop w:val="0"/>
      <w:marBottom w:val="0"/>
      <w:divBdr>
        <w:top w:val="none" w:sz="0" w:space="0" w:color="auto"/>
        <w:left w:val="none" w:sz="0" w:space="0" w:color="auto"/>
        <w:bottom w:val="none" w:sz="0" w:space="0" w:color="auto"/>
        <w:right w:val="none" w:sz="0" w:space="0" w:color="auto"/>
      </w:divBdr>
    </w:div>
    <w:div w:id="1313753871">
      <w:bodyDiv w:val="1"/>
      <w:marLeft w:val="0"/>
      <w:marRight w:val="0"/>
      <w:marTop w:val="0"/>
      <w:marBottom w:val="0"/>
      <w:divBdr>
        <w:top w:val="none" w:sz="0" w:space="0" w:color="auto"/>
        <w:left w:val="none" w:sz="0" w:space="0" w:color="auto"/>
        <w:bottom w:val="none" w:sz="0" w:space="0" w:color="auto"/>
        <w:right w:val="none" w:sz="0" w:space="0" w:color="auto"/>
      </w:divBdr>
    </w:div>
    <w:div w:id="1334144857">
      <w:bodyDiv w:val="1"/>
      <w:marLeft w:val="0"/>
      <w:marRight w:val="0"/>
      <w:marTop w:val="0"/>
      <w:marBottom w:val="0"/>
      <w:divBdr>
        <w:top w:val="none" w:sz="0" w:space="0" w:color="auto"/>
        <w:left w:val="none" w:sz="0" w:space="0" w:color="auto"/>
        <w:bottom w:val="none" w:sz="0" w:space="0" w:color="auto"/>
        <w:right w:val="none" w:sz="0" w:space="0" w:color="auto"/>
      </w:divBdr>
    </w:div>
    <w:div w:id="1387756807">
      <w:bodyDiv w:val="1"/>
      <w:marLeft w:val="0"/>
      <w:marRight w:val="0"/>
      <w:marTop w:val="0"/>
      <w:marBottom w:val="0"/>
      <w:divBdr>
        <w:top w:val="none" w:sz="0" w:space="0" w:color="auto"/>
        <w:left w:val="none" w:sz="0" w:space="0" w:color="auto"/>
        <w:bottom w:val="none" w:sz="0" w:space="0" w:color="auto"/>
        <w:right w:val="none" w:sz="0" w:space="0" w:color="auto"/>
      </w:divBdr>
    </w:div>
    <w:div w:id="1458597052">
      <w:bodyDiv w:val="1"/>
      <w:marLeft w:val="0"/>
      <w:marRight w:val="0"/>
      <w:marTop w:val="0"/>
      <w:marBottom w:val="0"/>
      <w:divBdr>
        <w:top w:val="none" w:sz="0" w:space="0" w:color="auto"/>
        <w:left w:val="none" w:sz="0" w:space="0" w:color="auto"/>
        <w:bottom w:val="none" w:sz="0" w:space="0" w:color="auto"/>
        <w:right w:val="none" w:sz="0" w:space="0" w:color="auto"/>
      </w:divBdr>
    </w:div>
    <w:div w:id="1459837425">
      <w:bodyDiv w:val="1"/>
      <w:marLeft w:val="0"/>
      <w:marRight w:val="0"/>
      <w:marTop w:val="0"/>
      <w:marBottom w:val="0"/>
      <w:divBdr>
        <w:top w:val="none" w:sz="0" w:space="0" w:color="auto"/>
        <w:left w:val="none" w:sz="0" w:space="0" w:color="auto"/>
        <w:bottom w:val="none" w:sz="0" w:space="0" w:color="auto"/>
        <w:right w:val="none" w:sz="0" w:space="0" w:color="auto"/>
      </w:divBdr>
    </w:div>
    <w:div w:id="1469198759">
      <w:bodyDiv w:val="1"/>
      <w:marLeft w:val="0"/>
      <w:marRight w:val="0"/>
      <w:marTop w:val="0"/>
      <w:marBottom w:val="0"/>
      <w:divBdr>
        <w:top w:val="none" w:sz="0" w:space="0" w:color="auto"/>
        <w:left w:val="none" w:sz="0" w:space="0" w:color="auto"/>
        <w:bottom w:val="none" w:sz="0" w:space="0" w:color="auto"/>
        <w:right w:val="none" w:sz="0" w:space="0" w:color="auto"/>
      </w:divBdr>
    </w:div>
    <w:div w:id="1506936975">
      <w:bodyDiv w:val="1"/>
      <w:marLeft w:val="0"/>
      <w:marRight w:val="0"/>
      <w:marTop w:val="0"/>
      <w:marBottom w:val="0"/>
      <w:divBdr>
        <w:top w:val="none" w:sz="0" w:space="0" w:color="auto"/>
        <w:left w:val="none" w:sz="0" w:space="0" w:color="auto"/>
        <w:bottom w:val="none" w:sz="0" w:space="0" w:color="auto"/>
        <w:right w:val="none" w:sz="0" w:space="0" w:color="auto"/>
      </w:divBdr>
    </w:div>
    <w:div w:id="1619218051">
      <w:bodyDiv w:val="1"/>
      <w:marLeft w:val="0"/>
      <w:marRight w:val="0"/>
      <w:marTop w:val="0"/>
      <w:marBottom w:val="0"/>
      <w:divBdr>
        <w:top w:val="none" w:sz="0" w:space="0" w:color="auto"/>
        <w:left w:val="none" w:sz="0" w:space="0" w:color="auto"/>
        <w:bottom w:val="none" w:sz="0" w:space="0" w:color="auto"/>
        <w:right w:val="none" w:sz="0" w:space="0" w:color="auto"/>
      </w:divBdr>
    </w:div>
    <w:div w:id="1645575227">
      <w:bodyDiv w:val="1"/>
      <w:marLeft w:val="0"/>
      <w:marRight w:val="0"/>
      <w:marTop w:val="0"/>
      <w:marBottom w:val="0"/>
      <w:divBdr>
        <w:top w:val="none" w:sz="0" w:space="0" w:color="auto"/>
        <w:left w:val="none" w:sz="0" w:space="0" w:color="auto"/>
        <w:bottom w:val="none" w:sz="0" w:space="0" w:color="auto"/>
        <w:right w:val="none" w:sz="0" w:space="0" w:color="auto"/>
      </w:divBdr>
    </w:div>
    <w:div w:id="1761414366">
      <w:bodyDiv w:val="1"/>
      <w:marLeft w:val="0"/>
      <w:marRight w:val="0"/>
      <w:marTop w:val="0"/>
      <w:marBottom w:val="0"/>
      <w:divBdr>
        <w:top w:val="none" w:sz="0" w:space="0" w:color="auto"/>
        <w:left w:val="none" w:sz="0" w:space="0" w:color="auto"/>
        <w:bottom w:val="none" w:sz="0" w:space="0" w:color="auto"/>
        <w:right w:val="none" w:sz="0" w:space="0" w:color="auto"/>
      </w:divBdr>
    </w:div>
    <w:div w:id="1831481929">
      <w:bodyDiv w:val="1"/>
      <w:marLeft w:val="0"/>
      <w:marRight w:val="0"/>
      <w:marTop w:val="0"/>
      <w:marBottom w:val="0"/>
      <w:divBdr>
        <w:top w:val="none" w:sz="0" w:space="0" w:color="auto"/>
        <w:left w:val="none" w:sz="0" w:space="0" w:color="auto"/>
        <w:bottom w:val="none" w:sz="0" w:space="0" w:color="auto"/>
        <w:right w:val="none" w:sz="0" w:space="0" w:color="auto"/>
      </w:divBdr>
    </w:div>
    <w:div w:id="1886747123">
      <w:bodyDiv w:val="1"/>
      <w:marLeft w:val="0"/>
      <w:marRight w:val="0"/>
      <w:marTop w:val="0"/>
      <w:marBottom w:val="0"/>
      <w:divBdr>
        <w:top w:val="none" w:sz="0" w:space="0" w:color="auto"/>
        <w:left w:val="none" w:sz="0" w:space="0" w:color="auto"/>
        <w:bottom w:val="none" w:sz="0" w:space="0" w:color="auto"/>
        <w:right w:val="none" w:sz="0" w:space="0" w:color="auto"/>
      </w:divBdr>
    </w:div>
    <w:div w:id="1887134019">
      <w:bodyDiv w:val="1"/>
      <w:marLeft w:val="0"/>
      <w:marRight w:val="0"/>
      <w:marTop w:val="0"/>
      <w:marBottom w:val="0"/>
      <w:divBdr>
        <w:top w:val="none" w:sz="0" w:space="0" w:color="auto"/>
        <w:left w:val="none" w:sz="0" w:space="0" w:color="auto"/>
        <w:bottom w:val="none" w:sz="0" w:space="0" w:color="auto"/>
        <w:right w:val="none" w:sz="0" w:space="0" w:color="auto"/>
      </w:divBdr>
    </w:div>
    <w:div w:id="1925794577">
      <w:bodyDiv w:val="1"/>
      <w:marLeft w:val="0"/>
      <w:marRight w:val="0"/>
      <w:marTop w:val="0"/>
      <w:marBottom w:val="0"/>
      <w:divBdr>
        <w:top w:val="none" w:sz="0" w:space="0" w:color="auto"/>
        <w:left w:val="none" w:sz="0" w:space="0" w:color="auto"/>
        <w:bottom w:val="none" w:sz="0" w:space="0" w:color="auto"/>
        <w:right w:val="none" w:sz="0" w:space="0" w:color="auto"/>
      </w:divBdr>
    </w:div>
    <w:div w:id="2006665936">
      <w:bodyDiv w:val="1"/>
      <w:marLeft w:val="0"/>
      <w:marRight w:val="0"/>
      <w:marTop w:val="0"/>
      <w:marBottom w:val="0"/>
      <w:divBdr>
        <w:top w:val="none" w:sz="0" w:space="0" w:color="auto"/>
        <w:left w:val="none" w:sz="0" w:space="0" w:color="auto"/>
        <w:bottom w:val="none" w:sz="0" w:space="0" w:color="auto"/>
        <w:right w:val="none" w:sz="0" w:space="0" w:color="auto"/>
      </w:divBdr>
    </w:div>
    <w:div w:id="2081559799">
      <w:bodyDiv w:val="1"/>
      <w:marLeft w:val="0"/>
      <w:marRight w:val="0"/>
      <w:marTop w:val="0"/>
      <w:marBottom w:val="0"/>
      <w:divBdr>
        <w:top w:val="none" w:sz="0" w:space="0" w:color="auto"/>
        <w:left w:val="none" w:sz="0" w:space="0" w:color="auto"/>
        <w:bottom w:val="none" w:sz="0" w:space="0" w:color="auto"/>
        <w:right w:val="none" w:sz="0" w:space="0" w:color="auto"/>
      </w:divBdr>
    </w:div>
    <w:div w:id="2084141793">
      <w:bodyDiv w:val="1"/>
      <w:marLeft w:val="0"/>
      <w:marRight w:val="0"/>
      <w:marTop w:val="0"/>
      <w:marBottom w:val="0"/>
      <w:divBdr>
        <w:top w:val="none" w:sz="0" w:space="0" w:color="auto"/>
        <w:left w:val="none" w:sz="0" w:space="0" w:color="auto"/>
        <w:bottom w:val="none" w:sz="0" w:space="0" w:color="auto"/>
        <w:right w:val="none" w:sz="0" w:space="0" w:color="auto"/>
      </w:divBdr>
    </w:div>
    <w:div w:id="2104102661">
      <w:bodyDiv w:val="1"/>
      <w:marLeft w:val="0"/>
      <w:marRight w:val="0"/>
      <w:marTop w:val="0"/>
      <w:marBottom w:val="0"/>
      <w:divBdr>
        <w:top w:val="none" w:sz="0" w:space="0" w:color="auto"/>
        <w:left w:val="none" w:sz="0" w:space="0" w:color="auto"/>
        <w:bottom w:val="none" w:sz="0" w:space="0" w:color="auto"/>
        <w:right w:val="none" w:sz="0" w:space="0" w:color="auto"/>
      </w:divBdr>
    </w:div>
    <w:div w:id="2110661791">
      <w:bodyDiv w:val="1"/>
      <w:marLeft w:val="0"/>
      <w:marRight w:val="0"/>
      <w:marTop w:val="0"/>
      <w:marBottom w:val="0"/>
      <w:divBdr>
        <w:top w:val="none" w:sz="0" w:space="0" w:color="auto"/>
        <w:left w:val="none" w:sz="0" w:space="0" w:color="auto"/>
        <w:bottom w:val="none" w:sz="0" w:space="0" w:color="auto"/>
        <w:right w:val="none" w:sz="0" w:space="0" w:color="auto"/>
      </w:divBdr>
    </w:div>
    <w:div w:id="21402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nationmaster.com/country-info/stats/Media/Internet/International-Internet-bandwidth/Mb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b:Tag>
    <b:SourceType>InternetSite</b:SourceType>
    <b:Guid>{1809B90E-3505-451D-A017-468B69268561}</b:Guid>
    <b:Title>Issue Brief, Division of Science Resources </b:Title>
    <b:Month>July </b:Month>
    <b:Day>1998</b:Day>
    <b:InternetSiteTitle>National Science Foundation </b:InternetSiteTitle>
    <b:URL>http://www.nsf.gov/statistics/issuebrf/sib98319.htm</b:URL>
    <b:Author>
      <b:Author>
        <b:Corporate>National Science Foundation </b:Corporate>
      </b:Author>
    </b:Author>
    <b:RefOrder>1</b:RefOrder>
  </b:Source>
</b:Sources>
</file>

<file path=customXml/itemProps1.xml><?xml version="1.0" encoding="utf-8"?>
<ds:datastoreItem xmlns:ds="http://schemas.openxmlformats.org/officeDocument/2006/customXml" ds:itemID="{6C12CC76-0E9C-48B4-8A0D-C3B3E858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10</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Nayef</dc:creator>
  <cp:keywords/>
  <dc:description/>
  <cp:lastModifiedBy>Nayef Ahmad</cp:lastModifiedBy>
  <cp:revision>46</cp:revision>
  <cp:lastPrinted>2014-10-12T12:18:00Z</cp:lastPrinted>
  <dcterms:created xsi:type="dcterms:W3CDTF">2014-10-11T23:36:00Z</dcterms:created>
  <dcterms:modified xsi:type="dcterms:W3CDTF">2014-10-12T12:22:00Z</dcterms:modified>
</cp:coreProperties>
</file>