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BD73" w14:textId="0957B420" w:rsidR="00FE68C1" w:rsidRDefault="00FE68C1" w:rsidP="00FE68C1">
      <w:pPr>
        <w:spacing w:after="0" w:line="360" w:lineRule="auto"/>
        <w:jc w:val="center"/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</w:pPr>
      <w:r w:rsidRPr="00FE68C1"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  <w:t xml:space="preserve">Daily Report Materials, Week </w:t>
      </w:r>
      <w:r w:rsidR="007F7783"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  <w:t>3</w:t>
      </w:r>
      <w:r w:rsidRPr="00FE68C1"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  <w:t xml:space="preserve">, Day </w:t>
      </w:r>
      <w:r w:rsidR="00693A40"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  <w:t>5</w:t>
      </w:r>
    </w:p>
    <w:p w14:paraId="04A5D551" w14:textId="68F545E9" w:rsidR="0016519A" w:rsidRDefault="0016519A" w:rsidP="0016519A">
      <w:pPr>
        <w:spacing w:after="0" w:line="360" w:lineRule="auto"/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</w:pPr>
    </w:p>
    <w:p w14:paraId="35E8F4FF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is SMTP/POP3/MAPI/IMAP/ActiveSync/Autodiscover? </w:t>
      </w:r>
    </w:p>
    <w:p w14:paraId="450BAFC1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>What are the steps of Autodiscover? How to check Autodiscover?</w:t>
      </w:r>
    </w:p>
    <w:p w14:paraId="6C626623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is the purpose of Autodiscover? </w:t>
      </w:r>
    </w:p>
    <w:p w14:paraId="15F5438E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Test Autodiscover from </w:t>
      </w:r>
      <w:hyperlink r:id="rId5" w:history="1">
        <w:r w:rsidRPr="00424F75">
          <w:rPr>
            <w:rStyle w:val="Hyperlink"/>
            <w:rFonts w:eastAsia="Times New Roman" w:cstheme="minorHAnsi"/>
            <w:kern w:val="24"/>
            <w:sz w:val="24"/>
            <w:szCs w:val="24"/>
            <w:u w:val="none"/>
          </w:rPr>
          <w:t>https://testconnectivity.Microsoft.com/</w:t>
        </w:r>
      </w:hyperlink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 and read the generated report. </w:t>
      </w:r>
    </w:p>
    <w:p w14:paraId="7D2D555B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is the limitation of accessing email account through POP3, IMAP? </w:t>
      </w:r>
    </w:p>
    <w:p w14:paraId="4F307BCB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are the methods to send mail using Microsoft 365? Know the differences of each methods)  </w:t>
      </w:r>
    </w:p>
    <w:p w14:paraId="1209FEC7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is SMTP Relay? </w:t>
      </w:r>
    </w:p>
    <w:p w14:paraId="247FDE94" w14:textId="77777777" w:rsidR="0016519A" w:rsidRPr="00424F75" w:rsidRDefault="0016519A" w:rsidP="0016519A">
      <w:pPr>
        <w:numPr>
          <w:ilvl w:val="0"/>
          <w:numId w:val="16"/>
        </w:numPr>
        <w:spacing w:after="0" w:line="360" w:lineRule="auto"/>
        <w:rPr>
          <w:rFonts w:eastAsia="Times New Roman" w:cstheme="minorHAnsi"/>
          <w:color w:val="000000"/>
          <w:kern w:val="24"/>
          <w:sz w:val="24"/>
          <w:szCs w:val="24"/>
        </w:rPr>
      </w:pPr>
      <w:r w:rsidRPr="00424F75">
        <w:rPr>
          <w:rFonts w:eastAsia="Times New Roman" w:cstheme="minorHAnsi"/>
          <w:color w:val="000000"/>
          <w:kern w:val="24"/>
          <w:sz w:val="24"/>
          <w:szCs w:val="24"/>
        </w:rPr>
        <w:t xml:space="preserve">What are the different methods to configure SMTP Relay? </w:t>
      </w:r>
    </w:p>
    <w:p w14:paraId="2487F268" w14:textId="77777777" w:rsidR="0016519A" w:rsidRDefault="0016519A" w:rsidP="0016519A">
      <w:pPr>
        <w:spacing w:after="0" w:line="360" w:lineRule="auto"/>
        <w:rPr>
          <w:rFonts w:ascii="Century Gothic" w:eastAsia="Times New Roman" w:hAnsi="Century Gothic" w:cs="Arial"/>
          <w:b/>
          <w:bCs/>
          <w:color w:val="000000"/>
          <w:kern w:val="24"/>
          <w:sz w:val="32"/>
          <w:szCs w:val="32"/>
          <w:u w:val="single"/>
        </w:rPr>
      </w:pPr>
    </w:p>
    <w:p w14:paraId="75FEDD83" w14:textId="77777777" w:rsidR="001506C8" w:rsidRPr="007F7783" w:rsidRDefault="001506C8" w:rsidP="001506C8"/>
    <w:sectPr w:rsidR="001506C8" w:rsidRPr="007F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6E0"/>
    <w:multiLevelType w:val="hybridMultilevel"/>
    <w:tmpl w:val="DAA482D0"/>
    <w:lvl w:ilvl="0" w:tplc="E85A7E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AD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AD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C4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02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65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42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0A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A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A03B5"/>
    <w:multiLevelType w:val="hybridMultilevel"/>
    <w:tmpl w:val="CD1429B2"/>
    <w:lvl w:ilvl="0" w:tplc="01B61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6F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D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F66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8E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4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87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EE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E6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84A1C"/>
    <w:multiLevelType w:val="hybridMultilevel"/>
    <w:tmpl w:val="C9FAFCE2"/>
    <w:lvl w:ilvl="0" w:tplc="0F989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8F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0D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EE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26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63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E2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86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2B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C6940"/>
    <w:multiLevelType w:val="hybridMultilevel"/>
    <w:tmpl w:val="1730F78C"/>
    <w:lvl w:ilvl="0" w:tplc="43E29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20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9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E8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C1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AC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81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25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C8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946915"/>
    <w:multiLevelType w:val="hybridMultilevel"/>
    <w:tmpl w:val="54722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E86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00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E4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EB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CB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A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46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C7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AE0A0D"/>
    <w:multiLevelType w:val="hybridMultilevel"/>
    <w:tmpl w:val="87D43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B708A3"/>
    <w:multiLevelType w:val="hybridMultilevel"/>
    <w:tmpl w:val="EA1E4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8C28B7"/>
    <w:multiLevelType w:val="hybridMultilevel"/>
    <w:tmpl w:val="78A8251E"/>
    <w:lvl w:ilvl="0" w:tplc="6F3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C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A6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41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0D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0A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69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A5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C9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B24C2E"/>
    <w:multiLevelType w:val="hybridMultilevel"/>
    <w:tmpl w:val="8236EE30"/>
    <w:lvl w:ilvl="0" w:tplc="40B23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E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47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06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61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CD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CC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E0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88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F26CE0"/>
    <w:multiLevelType w:val="hybridMultilevel"/>
    <w:tmpl w:val="197646F6"/>
    <w:lvl w:ilvl="0" w:tplc="DB1433C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FE86F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2C000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C2E4D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0BEB6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CCCB9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C8ACA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CD469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C5C7AD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 w15:restartNumberingAfterBreak="0">
    <w:nsid w:val="5A012427"/>
    <w:multiLevelType w:val="hybridMultilevel"/>
    <w:tmpl w:val="2DA6BCA8"/>
    <w:lvl w:ilvl="0" w:tplc="FDAAF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A5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0E1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8D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06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8F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945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363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02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97429"/>
    <w:multiLevelType w:val="hybridMultilevel"/>
    <w:tmpl w:val="1F6A9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E67AC"/>
    <w:multiLevelType w:val="hybridMultilevel"/>
    <w:tmpl w:val="DCE6E254"/>
    <w:lvl w:ilvl="0" w:tplc="3DD2EFC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F0C4C9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19287C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2EF4D73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C181F4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B74011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006820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A2C58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BB6454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90B16"/>
    <w:multiLevelType w:val="hybridMultilevel"/>
    <w:tmpl w:val="E3ACF892"/>
    <w:lvl w:ilvl="0" w:tplc="960AA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B07D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C41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869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1E09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49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780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8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DC0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F8E4E52"/>
    <w:multiLevelType w:val="hybridMultilevel"/>
    <w:tmpl w:val="B808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40C65"/>
    <w:multiLevelType w:val="hybridMultilevel"/>
    <w:tmpl w:val="6D4EC776"/>
    <w:lvl w:ilvl="0" w:tplc="751C2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0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864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E2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2D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C0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5AD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EC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61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9"/>
  </w:num>
  <w:num w:numId="5">
    <w:abstractNumId w:val="10"/>
  </w:num>
  <w:num w:numId="6">
    <w:abstractNumId w:val="8"/>
  </w:num>
  <w:num w:numId="7">
    <w:abstractNumId w:val="13"/>
  </w:num>
  <w:num w:numId="8">
    <w:abstractNumId w:val="4"/>
  </w:num>
  <w:num w:numId="9">
    <w:abstractNumId w:val="12"/>
  </w:num>
  <w:num w:numId="10">
    <w:abstractNumId w:val="15"/>
  </w:num>
  <w:num w:numId="11">
    <w:abstractNumId w:val="1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zQ3NjQ2tjQ3MjJX0lEKTi0uzszPAykwqwUAMEwFfCwAAAA="/>
  </w:docVars>
  <w:rsids>
    <w:rsidRoot w:val="00BE0470"/>
    <w:rsid w:val="000C3F61"/>
    <w:rsid w:val="000D65C4"/>
    <w:rsid w:val="001506C8"/>
    <w:rsid w:val="0016519A"/>
    <w:rsid w:val="001C1963"/>
    <w:rsid w:val="00424F75"/>
    <w:rsid w:val="004D2514"/>
    <w:rsid w:val="0051399D"/>
    <w:rsid w:val="006706B4"/>
    <w:rsid w:val="00693A40"/>
    <w:rsid w:val="007F7783"/>
    <w:rsid w:val="00872D11"/>
    <w:rsid w:val="009C40D5"/>
    <w:rsid w:val="00A6674C"/>
    <w:rsid w:val="00A81AFA"/>
    <w:rsid w:val="00BE0470"/>
    <w:rsid w:val="00BF743A"/>
    <w:rsid w:val="00EF55E8"/>
    <w:rsid w:val="00FB7363"/>
    <w:rsid w:val="00FE59D0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B4FB"/>
  <w15:chartTrackingRefBased/>
  <w15:docId w15:val="{A9F1C084-64F3-4030-95C3-8EFF63AE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8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5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5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7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0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2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6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4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09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41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68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756">
          <w:marLeft w:val="63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0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8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98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0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connectivity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Afroza Yesmin Akhi (Shanghai Wicresoft Co,.Ltd.)</dc:creator>
  <cp:keywords/>
  <dc:description/>
  <cp:lastModifiedBy>Afroza Yesmin Akhi (Shanghai Wicresoft Co,.Ltd.)</cp:lastModifiedBy>
  <cp:revision>24</cp:revision>
  <dcterms:created xsi:type="dcterms:W3CDTF">2020-07-08T06:02:00Z</dcterms:created>
  <dcterms:modified xsi:type="dcterms:W3CDTF">2020-07-27T10:34:00Z</dcterms:modified>
</cp:coreProperties>
</file>