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7A00" w14:textId="3D07B584" w:rsidR="00A55C92" w:rsidRPr="000D7CB5" w:rsidRDefault="00000000" w:rsidP="000D7CB5">
      <w:pPr>
        <w:pStyle w:val="Heading1"/>
        <w:jc w:val="center"/>
        <w:rPr>
          <w:sz w:val="48"/>
          <w:szCs w:val="48"/>
        </w:rPr>
      </w:pPr>
      <w:r w:rsidRPr="000D7CB5">
        <w:rPr>
          <w:sz w:val="48"/>
          <w:szCs w:val="48"/>
        </w:rPr>
        <w:t>STAKEHOLDER ANALYSIS</w:t>
      </w:r>
    </w:p>
    <w:p w14:paraId="7BA4AA67" w14:textId="77777777" w:rsidR="000D7CB5" w:rsidRDefault="000D7CB5"/>
    <w:p w14:paraId="39EB174F" w14:textId="3665D4E2" w:rsidR="00A55C92" w:rsidRPr="000D7CB5" w:rsidRDefault="00000000">
      <w:pPr>
        <w:rPr>
          <w:b/>
          <w:bCs/>
        </w:rPr>
      </w:pPr>
      <w:r w:rsidRPr="000D7CB5">
        <w:rPr>
          <w:b/>
          <w:bCs/>
        </w:rPr>
        <w:t>Name(s) of person(s) reporting: NAIM SAROWOR JAHAN, ALAMIN AHMED EMON, AL AMIN HOSSAIN NAYEM, SIRAJ AHMED, AYUSH KUMAR</w:t>
      </w:r>
    </w:p>
    <w:p w14:paraId="4FE35DA4" w14:textId="7E7E30E6" w:rsidR="00A55C92" w:rsidRPr="000D7CB5" w:rsidRDefault="00000000">
      <w:pPr>
        <w:rPr>
          <w:b/>
          <w:bCs/>
        </w:rPr>
      </w:pPr>
      <w:r w:rsidRPr="000D7CB5">
        <w:rPr>
          <w:b/>
          <w:bCs/>
        </w:rPr>
        <w:t>Project: Rising Depression and Anxiety Research Project</w:t>
      </w:r>
      <w:r w:rsidR="000D7CB5">
        <w:rPr>
          <w:b/>
          <w:bCs/>
        </w:rPr>
        <w:tab/>
      </w:r>
      <w:r w:rsidR="000D7CB5">
        <w:rPr>
          <w:b/>
          <w:bCs/>
        </w:rPr>
        <w:tab/>
      </w:r>
      <w:r w:rsidRPr="000D7CB5">
        <w:rPr>
          <w:b/>
          <w:bCs/>
        </w:rPr>
        <w:t>Country: Lithuania</w:t>
      </w:r>
    </w:p>
    <w:tbl>
      <w:tblPr>
        <w:tblStyle w:val="GridTable4-Accent5"/>
        <w:tblW w:w="14459" w:type="dxa"/>
        <w:tblInd w:w="108" w:type="dxa"/>
        <w:tblLook w:val="04A0" w:firstRow="1" w:lastRow="0" w:firstColumn="1" w:lastColumn="0" w:noHBand="0" w:noVBand="1"/>
      </w:tblPr>
      <w:tblGrid>
        <w:gridCol w:w="2899"/>
        <w:gridCol w:w="1703"/>
        <w:gridCol w:w="2417"/>
        <w:gridCol w:w="1952"/>
        <w:gridCol w:w="1829"/>
        <w:gridCol w:w="3659"/>
      </w:tblGrid>
      <w:tr w:rsidR="00A55C92" w14:paraId="59368A65" w14:textId="77777777" w:rsidTr="000D7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608C373D" w14:textId="77777777" w:rsidR="00A55C92" w:rsidRDefault="00000000">
            <w:r>
              <w:t>Stakeholder</w:t>
            </w:r>
            <w:r>
              <w:br/>
              <w:t>Name, title, organization</w:t>
            </w:r>
            <w:r>
              <w:br/>
              <w:t>Contact information</w:t>
            </w:r>
          </w:p>
        </w:tc>
        <w:tc>
          <w:tcPr>
            <w:tcW w:w="1703" w:type="dxa"/>
          </w:tcPr>
          <w:p w14:paraId="7E30171E" w14:textId="77777777" w:rsidR="00A55C9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of Knowledge About Issue</w:t>
            </w:r>
            <w:r>
              <w:br/>
              <w:t>1=Uninformed</w:t>
            </w:r>
            <w:r>
              <w:br/>
              <w:t>2=Familiar</w:t>
            </w:r>
            <w:r>
              <w:br/>
              <w:t>3=Expert</w:t>
            </w:r>
          </w:p>
        </w:tc>
        <w:tc>
          <w:tcPr>
            <w:tcW w:w="2417" w:type="dxa"/>
          </w:tcPr>
          <w:p w14:paraId="15F3D2B0" w14:textId="77777777" w:rsidR="00A55C9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of Support for Issue</w:t>
            </w:r>
            <w:r>
              <w:br/>
              <w:t>1=Actively opposed</w:t>
            </w:r>
            <w:r>
              <w:br/>
              <w:t>2=Somewhat opposed</w:t>
            </w:r>
            <w:r>
              <w:br/>
              <w:t>3=Neutral/undecided</w:t>
            </w:r>
            <w:r>
              <w:br/>
              <w:t>4=Somewhat supportive</w:t>
            </w:r>
            <w:r>
              <w:br/>
              <w:t>5=Actively supportive</w:t>
            </w:r>
          </w:p>
        </w:tc>
        <w:tc>
          <w:tcPr>
            <w:tcW w:w="1952" w:type="dxa"/>
          </w:tcPr>
          <w:p w14:paraId="45E655EC" w14:textId="77777777" w:rsidR="00A55C9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Benefits/Risks to Stakeholder Posed by Project</w:t>
            </w:r>
          </w:p>
        </w:tc>
        <w:tc>
          <w:tcPr>
            <w:tcW w:w="1829" w:type="dxa"/>
          </w:tcPr>
          <w:p w14:paraId="307B0A1D" w14:textId="77777777" w:rsidR="00A55C9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Strategies for Engaging Stakeholder</w:t>
            </w:r>
          </w:p>
        </w:tc>
        <w:tc>
          <w:tcPr>
            <w:tcW w:w="3659" w:type="dxa"/>
          </w:tcPr>
          <w:p w14:paraId="7B3FCA08" w14:textId="77777777" w:rsidR="00A55C9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Stakeholders Identified by This Source</w:t>
            </w:r>
          </w:p>
        </w:tc>
      </w:tr>
      <w:tr w:rsidR="000D7CB5" w14:paraId="01914759" w14:textId="77777777" w:rsidTr="000D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0C4B0658" w14:textId="707D87B5" w:rsidR="000D7CB5" w:rsidRDefault="000D7CB5" w:rsidP="008D33F5">
            <w:r>
              <w:t>Affected Individuals &amp; Families</w:t>
            </w:r>
            <w:r>
              <w:t xml:space="preserve"> (Age 13-35)</w:t>
            </w:r>
          </w:p>
        </w:tc>
        <w:tc>
          <w:tcPr>
            <w:tcW w:w="1703" w:type="dxa"/>
          </w:tcPr>
          <w:p w14:paraId="353F1D6F" w14:textId="77777777" w:rsidR="000D7CB5" w:rsidRDefault="000D7CB5" w:rsidP="008D3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2=Familiar</w:t>
            </w:r>
          </w:p>
        </w:tc>
        <w:tc>
          <w:tcPr>
            <w:tcW w:w="2417" w:type="dxa"/>
          </w:tcPr>
          <w:p w14:paraId="5158FF65" w14:textId="77777777" w:rsidR="000D7CB5" w:rsidRDefault="000D7CB5" w:rsidP="008D3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4=Somewhat supportive</w:t>
            </w:r>
          </w:p>
        </w:tc>
        <w:tc>
          <w:tcPr>
            <w:tcW w:w="1952" w:type="dxa"/>
          </w:tcPr>
          <w:p w14:paraId="5E4A97E3" w14:textId="77777777" w:rsidR="000D7CB5" w:rsidRDefault="000D7CB5" w:rsidP="008D3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Benefits: Better treatment, reduced stigma; </w:t>
            </w:r>
          </w:p>
          <w:p w14:paraId="6EB1C344" w14:textId="77777777" w:rsidR="000D7CB5" w:rsidRDefault="000D7CB5" w:rsidP="008D3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9D05CF" w14:textId="77777777" w:rsidR="000D7CB5" w:rsidRDefault="000D7CB5" w:rsidP="008D3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Risks: Privacy concerns</w:t>
            </w:r>
          </w:p>
        </w:tc>
        <w:tc>
          <w:tcPr>
            <w:tcW w:w="1829" w:type="dxa"/>
          </w:tcPr>
          <w:p w14:paraId="06F4A4A7" w14:textId="360F2938" w:rsidR="000D7CB5" w:rsidRDefault="000D7CB5" w:rsidP="008D3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 Advertisements, Awareness</w:t>
            </w:r>
            <w:r w:rsidR="0022130C">
              <w:t xml:space="preserve"> campaigns</w:t>
            </w:r>
          </w:p>
        </w:tc>
        <w:tc>
          <w:tcPr>
            <w:tcW w:w="3659" w:type="dxa"/>
          </w:tcPr>
          <w:p w14:paraId="725D54F6" w14:textId="0067AC6D" w:rsidR="000D7CB5" w:rsidRDefault="000D7CB5" w:rsidP="008D3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Family support groups, online </w:t>
            </w:r>
            <w:r w:rsidR="0022130C">
              <w:t xml:space="preserve">&amp; offline </w:t>
            </w:r>
            <w:r>
              <w:t>communities</w:t>
            </w:r>
          </w:p>
        </w:tc>
      </w:tr>
      <w:tr w:rsidR="000D7CB5" w14:paraId="2D660DDA" w14:textId="77777777" w:rsidTr="000D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17748909" w14:textId="77777777" w:rsidR="000D7CB5" w:rsidRDefault="000D7CB5" w:rsidP="008D33F5">
            <w:r>
              <w:t>Media Organizations</w:t>
            </w:r>
            <w:r>
              <w:br/>
              <w:t>TV, radio, online portals</w:t>
            </w:r>
          </w:p>
        </w:tc>
        <w:tc>
          <w:tcPr>
            <w:tcW w:w="1703" w:type="dxa"/>
          </w:tcPr>
          <w:p w14:paraId="6CB9E0CE" w14:textId="77777777" w:rsidR="000D7CB5" w:rsidRDefault="000D7CB5" w:rsidP="008D3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2=Familiar</w:t>
            </w:r>
          </w:p>
        </w:tc>
        <w:tc>
          <w:tcPr>
            <w:tcW w:w="2417" w:type="dxa"/>
          </w:tcPr>
          <w:p w14:paraId="31F23B11" w14:textId="77777777" w:rsidR="000D7CB5" w:rsidRDefault="000D7CB5" w:rsidP="008D3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3=Neutral/undecided</w:t>
            </w:r>
          </w:p>
        </w:tc>
        <w:tc>
          <w:tcPr>
            <w:tcW w:w="1952" w:type="dxa"/>
          </w:tcPr>
          <w:p w14:paraId="34D0DB4F" w14:textId="77777777" w:rsidR="000D7CB5" w:rsidRDefault="000D7CB5" w:rsidP="008D3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Benefits: Public engagement; </w:t>
            </w:r>
          </w:p>
          <w:p w14:paraId="4B7A4143" w14:textId="77777777" w:rsidR="000D7CB5" w:rsidRDefault="000D7CB5" w:rsidP="008D3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267FD5" w14:textId="77777777" w:rsidR="000D7CB5" w:rsidRDefault="000D7CB5" w:rsidP="008D3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Risks: Misrepresentation</w:t>
            </w:r>
          </w:p>
        </w:tc>
        <w:tc>
          <w:tcPr>
            <w:tcW w:w="1829" w:type="dxa"/>
          </w:tcPr>
          <w:p w14:paraId="5C02D5B6" w14:textId="77777777" w:rsidR="000D7CB5" w:rsidRDefault="000D7CB5" w:rsidP="008D3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Awareness campaigns, interviews</w:t>
            </w:r>
          </w:p>
        </w:tc>
        <w:tc>
          <w:tcPr>
            <w:tcW w:w="3659" w:type="dxa"/>
          </w:tcPr>
          <w:p w14:paraId="73CD7DF5" w14:textId="77777777" w:rsidR="000D7CB5" w:rsidRDefault="000D7CB5" w:rsidP="008D3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Journalists, influencers</w:t>
            </w:r>
          </w:p>
        </w:tc>
      </w:tr>
      <w:tr w:rsidR="000D7CB5" w14:paraId="1FAC74B4" w14:textId="77777777" w:rsidTr="000D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1C681757" w14:textId="77777777" w:rsidR="00A55C92" w:rsidRDefault="00000000">
            <w:r>
              <w:t>Ministry of Health - Lithuania</w:t>
            </w:r>
            <w:r>
              <w:br/>
              <w:t>Contact: ministry@sam.lt</w:t>
            </w:r>
            <w:r>
              <w:br/>
              <w:t>Vilnius</w:t>
            </w:r>
          </w:p>
        </w:tc>
        <w:tc>
          <w:tcPr>
            <w:tcW w:w="1703" w:type="dxa"/>
          </w:tcPr>
          <w:p w14:paraId="6054257E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3=Expert</w:t>
            </w:r>
          </w:p>
        </w:tc>
        <w:tc>
          <w:tcPr>
            <w:tcW w:w="2417" w:type="dxa"/>
          </w:tcPr>
          <w:p w14:paraId="172F3827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4=Somewhat supportive</w:t>
            </w:r>
          </w:p>
        </w:tc>
        <w:tc>
          <w:tcPr>
            <w:tcW w:w="1952" w:type="dxa"/>
          </w:tcPr>
          <w:p w14:paraId="503FBE8A" w14:textId="77777777" w:rsidR="000D7C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Benefits: Improved national health statistics;</w:t>
            </w:r>
          </w:p>
          <w:p w14:paraId="45D2752C" w14:textId="77777777" w:rsidR="000D7CB5" w:rsidRDefault="000D7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A00CB" w14:textId="426C0A43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Risks: Budget allocation</w:t>
            </w:r>
          </w:p>
        </w:tc>
        <w:tc>
          <w:tcPr>
            <w:tcW w:w="1829" w:type="dxa"/>
          </w:tcPr>
          <w:p w14:paraId="0E4D304F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briefings, policy recommendation reports</w:t>
            </w:r>
          </w:p>
        </w:tc>
        <w:tc>
          <w:tcPr>
            <w:tcW w:w="3659" w:type="dxa"/>
          </w:tcPr>
          <w:p w14:paraId="424301E5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 Statistics Dept, Public Health Bureau</w:t>
            </w:r>
          </w:p>
        </w:tc>
      </w:tr>
      <w:tr w:rsidR="0022130C" w14:paraId="08A5B56A" w14:textId="77777777" w:rsidTr="000D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0ECF044C" w14:textId="77777777" w:rsidR="0022130C" w:rsidRDefault="0022130C"/>
        </w:tc>
        <w:tc>
          <w:tcPr>
            <w:tcW w:w="1703" w:type="dxa"/>
          </w:tcPr>
          <w:p w14:paraId="36E49547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7" w:type="dxa"/>
          </w:tcPr>
          <w:p w14:paraId="7A3F8B13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2" w:type="dxa"/>
          </w:tcPr>
          <w:p w14:paraId="72C74046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9" w:type="dxa"/>
          </w:tcPr>
          <w:p w14:paraId="60F9BEAE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9" w:type="dxa"/>
          </w:tcPr>
          <w:p w14:paraId="6814FFC9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30C" w14:paraId="7ED6CE3E" w14:textId="77777777" w:rsidTr="000D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7F8E812D" w14:textId="77777777" w:rsidR="0022130C" w:rsidRDefault="0022130C"/>
        </w:tc>
        <w:tc>
          <w:tcPr>
            <w:tcW w:w="1703" w:type="dxa"/>
          </w:tcPr>
          <w:p w14:paraId="18FE8E97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7" w:type="dxa"/>
          </w:tcPr>
          <w:p w14:paraId="78B0F86A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</w:tcPr>
          <w:p w14:paraId="3836F83D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9" w:type="dxa"/>
          </w:tcPr>
          <w:p w14:paraId="2FDE0E35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9" w:type="dxa"/>
          </w:tcPr>
          <w:p w14:paraId="74D3DD1E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130C" w14:paraId="0C995720" w14:textId="77777777" w:rsidTr="000D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1FD31EE8" w14:textId="77777777" w:rsidR="0022130C" w:rsidRDefault="0022130C"/>
        </w:tc>
        <w:tc>
          <w:tcPr>
            <w:tcW w:w="1703" w:type="dxa"/>
          </w:tcPr>
          <w:p w14:paraId="01555D76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7" w:type="dxa"/>
          </w:tcPr>
          <w:p w14:paraId="42EF2DAA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2" w:type="dxa"/>
          </w:tcPr>
          <w:p w14:paraId="6CB7BCA1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9" w:type="dxa"/>
          </w:tcPr>
          <w:p w14:paraId="5FCC6B0A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9" w:type="dxa"/>
          </w:tcPr>
          <w:p w14:paraId="403356E5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30C" w14:paraId="574587E6" w14:textId="77777777" w:rsidTr="000D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3605CDF2" w14:textId="77777777" w:rsidR="00A55C92" w:rsidRDefault="00000000">
            <w:r>
              <w:lastRenderedPageBreak/>
              <w:t>Lithuanian Psychological Association</w:t>
            </w:r>
            <w:r>
              <w:br/>
              <w:t>Contact: info@psichologusajunga.lt</w:t>
            </w:r>
          </w:p>
        </w:tc>
        <w:tc>
          <w:tcPr>
            <w:tcW w:w="1703" w:type="dxa"/>
          </w:tcPr>
          <w:p w14:paraId="17BA8B5E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3=Expert</w:t>
            </w:r>
          </w:p>
        </w:tc>
        <w:tc>
          <w:tcPr>
            <w:tcW w:w="2417" w:type="dxa"/>
          </w:tcPr>
          <w:p w14:paraId="6A814F71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5=Actively supportive</w:t>
            </w:r>
          </w:p>
        </w:tc>
        <w:tc>
          <w:tcPr>
            <w:tcW w:w="1952" w:type="dxa"/>
          </w:tcPr>
          <w:p w14:paraId="4F11F7CF" w14:textId="77777777" w:rsidR="000D7C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Benefits: Professional growth; </w:t>
            </w:r>
          </w:p>
          <w:p w14:paraId="2151637E" w14:textId="77777777" w:rsidR="000D7CB5" w:rsidRDefault="000D7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D18806" w14:textId="7F5CAC78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Risks: New practice standards</w:t>
            </w:r>
          </w:p>
        </w:tc>
        <w:tc>
          <w:tcPr>
            <w:tcW w:w="1829" w:type="dxa"/>
          </w:tcPr>
          <w:p w14:paraId="6A5C568C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Joint training, research collaboration</w:t>
            </w:r>
          </w:p>
        </w:tc>
        <w:tc>
          <w:tcPr>
            <w:tcW w:w="3659" w:type="dxa"/>
          </w:tcPr>
          <w:p w14:paraId="7371292D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Clinical psychologists, private practice networks</w:t>
            </w:r>
          </w:p>
        </w:tc>
      </w:tr>
      <w:tr w:rsidR="000D7CB5" w14:paraId="20305ACF" w14:textId="77777777" w:rsidTr="000D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217B79C5" w14:textId="77777777" w:rsidR="00A55C92" w:rsidRDefault="00000000">
            <w:r>
              <w:t>Vilnius University Hospital</w:t>
            </w:r>
            <w:r>
              <w:br/>
              <w:t>Contact: info@santa.lt</w:t>
            </w:r>
          </w:p>
        </w:tc>
        <w:tc>
          <w:tcPr>
            <w:tcW w:w="1703" w:type="dxa"/>
          </w:tcPr>
          <w:p w14:paraId="18FB2DAC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3=Expert</w:t>
            </w:r>
          </w:p>
        </w:tc>
        <w:tc>
          <w:tcPr>
            <w:tcW w:w="2417" w:type="dxa"/>
          </w:tcPr>
          <w:p w14:paraId="7713CE50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4=Somewhat supportive</w:t>
            </w:r>
          </w:p>
        </w:tc>
        <w:tc>
          <w:tcPr>
            <w:tcW w:w="1952" w:type="dxa"/>
          </w:tcPr>
          <w:p w14:paraId="44E71FAD" w14:textId="77777777" w:rsidR="000D7CB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Benefits: Improved patient outcomes; </w:t>
            </w:r>
          </w:p>
          <w:p w14:paraId="16463340" w14:textId="77777777" w:rsidR="000D7CB5" w:rsidRDefault="000D7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DEC10F" w14:textId="71B70BA2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Risks: Resource reallocation</w:t>
            </w:r>
          </w:p>
        </w:tc>
        <w:tc>
          <w:tcPr>
            <w:tcW w:w="1829" w:type="dxa"/>
          </w:tcPr>
          <w:p w14:paraId="75A128CC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Clinical trial partnerships, staff training</w:t>
            </w:r>
          </w:p>
        </w:tc>
        <w:tc>
          <w:tcPr>
            <w:tcW w:w="3659" w:type="dxa"/>
          </w:tcPr>
          <w:p w14:paraId="42A71DD5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Psychiatric wards, general practitioners</w:t>
            </w:r>
          </w:p>
        </w:tc>
      </w:tr>
      <w:tr w:rsidR="0022130C" w14:paraId="42F4329A" w14:textId="77777777" w:rsidTr="000D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7A187649" w14:textId="28B0D365" w:rsidR="00A55C92" w:rsidRDefault="00000000">
            <w:r>
              <w:t xml:space="preserve">Mental Health NGO - </w:t>
            </w:r>
            <w:proofErr w:type="spellStart"/>
            <w:r>
              <w:t>Vilties</w:t>
            </w:r>
            <w:proofErr w:type="spellEnd"/>
            <w:r>
              <w:t xml:space="preserve"> kelias</w:t>
            </w:r>
            <w:r>
              <w:br/>
              <w:t>Contact: info@viltieskelias.lt</w:t>
            </w:r>
          </w:p>
        </w:tc>
        <w:tc>
          <w:tcPr>
            <w:tcW w:w="1703" w:type="dxa"/>
          </w:tcPr>
          <w:p w14:paraId="177ECC7A" w14:textId="0630F704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2=Familiar</w:t>
            </w:r>
          </w:p>
        </w:tc>
        <w:tc>
          <w:tcPr>
            <w:tcW w:w="2417" w:type="dxa"/>
          </w:tcPr>
          <w:p w14:paraId="739B67D4" w14:textId="77777777" w:rsidR="000D7CB5" w:rsidRDefault="000D7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7724D5" w14:textId="328D58FB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5=Actively supportive</w:t>
            </w:r>
          </w:p>
        </w:tc>
        <w:tc>
          <w:tcPr>
            <w:tcW w:w="1952" w:type="dxa"/>
          </w:tcPr>
          <w:p w14:paraId="74E8713A" w14:textId="77777777" w:rsidR="000D7CB5" w:rsidRDefault="000D7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221150" w14:textId="2BEB1745" w:rsidR="000D7C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Benefits: Enhanced services; </w:t>
            </w:r>
          </w:p>
          <w:p w14:paraId="2EEFF883" w14:textId="77777777" w:rsidR="000D7CB5" w:rsidRDefault="000D7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CCE847" w14:textId="55FEE6FA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Risks: Volunteer constraints</w:t>
            </w:r>
          </w:p>
        </w:tc>
        <w:tc>
          <w:tcPr>
            <w:tcW w:w="1829" w:type="dxa"/>
          </w:tcPr>
          <w:p w14:paraId="37777080" w14:textId="77777777" w:rsidR="000D7CB5" w:rsidRDefault="000D7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F7D105" w14:textId="785A3385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programs, awareness campaigns</w:t>
            </w:r>
          </w:p>
        </w:tc>
        <w:tc>
          <w:tcPr>
            <w:tcW w:w="3659" w:type="dxa"/>
          </w:tcPr>
          <w:p w14:paraId="7F304C9F" w14:textId="77777777" w:rsidR="000D7CB5" w:rsidRDefault="000D7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1A95DE" w14:textId="7C23A9A6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centers, peer groups</w:t>
            </w:r>
          </w:p>
        </w:tc>
      </w:tr>
      <w:tr w:rsidR="000D7CB5" w14:paraId="7ACF3C50" w14:textId="77777777" w:rsidTr="000D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2D460654" w14:textId="77777777" w:rsidR="00A55C92" w:rsidRDefault="00000000">
            <w:r>
              <w:t>Vilnius University Faculty of Medicine</w:t>
            </w:r>
            <w:r>
              <w:br/>
              <w:t>Contact: dekanatas@mf.vu.lt</w:t>
            </w:r>
          </w:p>
        </w:tc>
        <w:tc>
          <w:tcPr>
            <w:tcW w:w="1703" w:type="dxa"/>
          </w:tcPr>
          <w:p w14:paraId="726D89D2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3=Expert</w:t>
            </w:r>
          </w:p>
        </w:tc>
        <w:tc>
          <w:tcPr>
            <w:tcW w:w="2417" w:type="dxa"/>
          </w:tcPr>
          <w:p w14:paraId="6F4D3E2A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4=Somewhat supportive</w:t>
            </w:r>
          </w:p>
        </w:tc>
        <w:tc>
          <w:tcPr>
            <w:tcW w:w="1952" w:type="dxa"/>
          </w:tcPr>
          <w:p w14:paraId="5188D8D8" w14:textId="77777777" w:rsidR="000D7CB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Benefits: Research opportunities; </w:t>
            </w:r>
          </w:p>
          <w:p w14:paraId="652153F9" w14:textId="77777777" w:rsidR="000D7CB5" w:rsidRDefault="000D7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56BB49" w14:textId="09F3B2DC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Risks: Workload increase</w:t>
            </w:r>
          </w:p>
        </w:tc>
        <w:tc>
          <w:tcPr>
            <w:tcW w:w="1829" w:type="dxa"/>
          </w:tcPr>
          <w:p w14:paraId="775B93E4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thesis projects, curriculum integration</w:t>
            </w:r>
          </w:p>
        </w:tc>
        <w:tc>
          <w:tcPr>
            <w:tcW w:w="3659" w:type="dxa"/>
          </w:tcPr>
          <w:p w14:paraId="0F4590C3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Counseling services, ethics committees</w:t>
            </w:r>
          </w:p>
        </w:tc>
      </w:tr>
      <w:tr w:rsidR="000D7CB5" w14:paraId="6B005C4B" w14:textId="77777777" w:rsidTr="000D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79433878" w14:textId="77777777" w:rsidR="00A55C92" w:rsidRDefault="00000000">
            <w:r>
              <w:t>Lithuanian Employers Confederation</w:t>
            </w:r>
            <w:r>
              <w:br/>
              <w:t>Contact: info@employers.lt</w:t>
            </w:r>
          </w:p>
        </w:tc>
        <w:tc>
          <w:tcPr>
            <w:tcW w:w="1703" w:type="dxa"/>
          </w:tcPr>
          <w:p w14:paraId="22DA4A6F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1=Uninformed</w:t>
            </w:r>
          </w:p>
        </w:tc>
        <w:tc>
          <w:tcPr>
            <w:tcW w:w="2417" w:type="dxa"/>
          </w:tcPr>
          <w:p w14:paraId="2B663B19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3=Neutral/undecided</w:t>
            </w:r>
          </w:p>
        </w:tc>
        <w:tc>
          <w:tcPr>
            <w:tcW w:w="1952" w:type="dxa"/>
          </w:tcPr>
          <w:p w14:paraId="24EAFC46" w14:textId="77777777" w:rsidR="000D7C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Benefits: Improved productivity; </w:t>
            </w:r>
          </w:p>
          <w:p w14:paraId="63A07B6A" w14:textId="77777777" w:rsidR="000D7CB5" w:rsidRDefault="000D7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F5FF75" w14:textId="65DCD33B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Risks: Implementation costs</w:t>
            </w:r>
          </w:p>
        </w:tc>
        <w:tc>
          <w:tcPr>
            <w:tcW w:w="1829" w:type="dxa"/>
          </w:tcPr>
          <w:p w14:paraId="7755E904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Workplace seminars, employee programs</w:t>
            </w:r>
          </w:p>
        </w:tc>
        <w:tc>
          <w:tcPr>
            <w:tcW w:w="3659" w:type="dxa"/>
          </w:tcPr>
          <w:p w14:paraId="35D94387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departments, trade unions</w:t>
            </w:r>
          </w:p>
        </w:tc>
      </w:tr>
      <w:tr w:rsidR="000D7CB5" w14:paraId="7FEC6B27" w14:textId="77777777" w:rsidTr="000D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07E1A9AD" w14:textId="77777777" w:rsidR="00A55C92" w:rsidRDefault="00000000">
            <w:r>
              <w:t>Lithuanian Insurance Association</w:t>
            </w:r>
            <w:r>
              <w:br/>
              <w:t>Contact: lia@draudimai.com</w:t>
            </w:r>
          </w:p>
        </w:tc>
        <w:tc>
          <w:tcPr>
            <w:tcW w:w="1703" w:type="dxa"/>
          </w:tcPr>
          <w:p w14:paraId="77371235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2=Familiar</w:t>
            </w:r>
          </w:p>
        </w:tc>
        <w:tc>
          <w:tcPr>
            <w:tcW w:w="2417" w:type="dxa"/>
          </w:tcPr>
          <w:p w14:paraId="16C27C95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3=Neutral/undecided</w:t>
            </w:r>
          </w:p>
        </w:tc>
        <w:tc>
          <w:tcPr>
            <w:tcW w:w="1952" w:type="dxa"/>
          </w:tcPr>
          <w:p w14:paraId="311F888F" w14:textId="77777777" w:rsidR="000D7CB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Benefits: Better risk assessment; </w:t>
            </w:r>
          </w:p>
          <w:p w14:paraId="5A2B19E7" w14:textId="77777777" w:rsidR="000D7CB5" w:rsidRDefault="000D7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322763" w14:textId="21C69411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Risks: Increased claims</w:t>
            </w:r>
          </w:p>
        </w:tc>
        <w:tc>
          <w:tcPr>
            <w:tcW w:w="1829" w:type="dxa"/>
          </w:tcPr>
          <w:p w14:paraId="251DD0D7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sharing, preventive models</w:t>
            </w:r>
          </w:p>
        </w:tc>
        <w:tc>
          <w:tcPr>
            <w:tcW w:w="3659" w:type="dxa"/>
          </w:tcPr>
          <w:p w14:paraId="03E193B6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insurance providers</w:t>
            </w:r>
          </w:p>
        </w:tc>
      </w:tr>
      <w:tr w:rsidR="0022130C" w14:paraId="7EF2BCE7" w14:textId="77777777" w:rsidTr="000D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423C2134" w14:textId="77777777" w:rsidR="0022130C" w:rsidRDefault="0022130C"/>
        </w:tc>
        <w:tc>
          <w:tcPr>
            <w:tcW w:w="1703" w:type="dxa"/>
          </w:tcPr>
          <w:p w14:paraId="17D2AD1F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7" w:type="dxa"/>
          </w:tcPr>
          <w:p w14:paraId="084840F4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</w:tcPr>
          <w:p w14:paraId="56F07714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9" w:type="dxa"/>
          </w:tcPr>
          <w:p w14:paraId="62151B12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9" w:type="dxa"/>
          </w:tcPr>
          <w:p w14:paraId="5EBC7574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130C" w14:paraId="42087EF5" w14:textId="77777777" w:rsidTr="000D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32211616" w14:textId="77777777" w:rsidR="0022130C" w:rsidRDefault="0022130C"/>
        </w:tc>
        <w:tc>
          <w:tcPr>
            <w:tcW w:w="1703" w:type="dxa"/>
          </w:tcPr>
          <w:p w14:paraId="3A591B37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7" w:type="dxa"/>
          </w:tcPr>
          <w:p w14:paraId="0775E2ED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2" w:type="dxa"/>
          </w:tcPr>
          <w:p w14:paraId="508F5EAF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9" w:type="dxa"/>
          </w:tcPr>
          <w:p w14:paraId="27304F72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9" w:type="dxa"/>
          </w:tcPr>
          <w:p w14:paraId="03648329" w14:textId="77777777" w:rsidR="0022130C" w:rsidRDefault="0022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30C" w14:paraId="5BE7351A" w14:textId="77777777" w:rsidTr="000D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5080313B" w14:textId="77777777" w:rsidR="0022130C" w:rsidRDefault="0022130C"/>
        </w:tc>
        <w:tc>
          <w:tcPr>
            <w:tcW w:w="1703" w:type="dxa"/>
          </w:tcPr>
          <w:p w14:paraId="60ED82D7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7" w:type="dxa"/>
          </w:tcPr>
          <w:p w14:paraId="12C16D37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</w:tcPr>
          <w:p w14:paraId="21879B2B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9" w:type="dxa"/>
          </w:tcPr>
          <w:p w14:paraId="6A587F55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9" w:type="dxa"/>
          </w:tcPr>
          <w:p w14:paraId="6019E15A" w14:textId="77777777" w:rsidR="0022130C" w:rsidRDefault="0022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130C" w14:paraId="0E2B82F1" w14:textId="77777777" w:rsidTr="000D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2BD7C6A8" w14:textId="77777777" w:rsidR="00A55C92" w:rsidRDefault="00000000">
            <w:r>
              <w:lastRenderedPageBreak/>
              <w:t>Ministry of Social Security and Labour</w:t>
            </w:r>
            <w:r>
              <w:br/>
              <w:t>Contact: info@socmin.lt</w:t>
            </w:r>
          </w:p>
        </w:tc>
        <w:tc>
          <w:tcPr>
            <w:tcW w:w="1703" w:type="dxa"/>
          </w:tcPr>
          <w:p w14:paraId="0FECEEE1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2=Familiar</w:t>
            </w:r>
          </w:p>
        </w:tc>
        <w:tc>
          <w:tcPr>
            <w:tcW w:w="2417" w:type="dxa"/>
          </w:tcPr>
          <w:p w14:paraId="0F94EB08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4=Somewhat supportive</w:t>
            </w:r>
          </w:p>
        </w:tc>
        <w:tc>
          <w:tcPr>
            <w:tcW w:w="1952" w:type="dxa"/>
          </w:tcPr>
          <w:p w14:paraId="4F968F85" w14:textId="77777777" w:rsidR="000D7CB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Benefits: Strengthened support systems; </w:t>
            </w:r>
          </w:p>
          <w:p w14:paraId="2CE457A2" w14:textId="77777777" w:rsidR="000D7CB5" w:rsidRDefault="000D7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095BB6" w14:textId="5E0CD215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Risks: Resource constraints</w:t>
            </w:r>
          </w:p>
        </w:tc>
        <w:tc>
          <w:tcPr>
            <w:tcW w:w="1829" w:type="dxa"/>
          </w:tcPr>
          <w:p w14:paraId="05102BBD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development workshops</w:t>
            </w:r>
          </w:p>
        </w:tc>
        <w:tc>
          <w:tcPr>
            <w:tcW w:w="3659" w:type="dxa"/>
          </w:tcPr>
          <w:p w14:paraId="586AA43C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Social workers, disability services</w:t>
            </w:r>
          </w:p>
        </w:tc>
      </w:tr>
      <w:tr w:rsidR="00000000" w14:paraId="098EB212" w14:textId="77777777" w:rsidTr="000D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364B15AB" w14:textId="77777777" w:rsidR="00A55C92" w:rsidRDefault="00000000">
            <w:r>
              <w:t>WHO Regional Office for Europe</w:t>
            </w:r>
            <w:r>
              <w:br/>
              <w:t>Contact: postmaster@euro.who.int</w:t>
            </w:r>
          </w:p>
        </w:tc>
        <w:tc>
          <w:tcPr>
            <w:tcW w:w="1703" w:type="dxa"/>
          </w:tcPr>
          <w:p w14:paraId="798B0AD9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3=Expert</w:t>
            </w:r>
          </w:p>
        </w:tc>
        <w:tc>
          <w:tcPr>
            <w:tcW w:w="2417" w:type="dxa"/>
          </w:tcPr>
          <w:p w14:paraId="662C1CD8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5=Actively supportive</w:t>
            </w:r>
          </w:p>
        </w:tc>
        <w:tc>
          <w:tcPr>
            <w:tcW w:w="1952" w:type="dxa"/>
          </w:tcPr>
          <w:p w14:paraId="30029268" w14:textId="7AF871C2" w:rsidR="000D7C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Benefits: International collaboration; </w:t>
            </w:r>
          </w:p>
          <w:p w14:paraId="455B679B" w14:textId="2D47A145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Risks: Reporting burdens</w:t>
            </w:r>
          </w:p>
        </w:tc>
        <w:tc>
          <w:tcPr>
            <w:tcW w:w="1829" w:type="dxa"/>
          </w:tcPr>
          <w:p w14:paraId="5EA276AE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dissemination, conferences</w:t>
            </w:r>
          </w:p>
        </w:tc>
        <w:tc>
          <w:tcPr>
            <w:tcW w:w="3659" w:type="dxa"/>
          </w:tcPr>
          <w:p w14:paraId="19AFD518" w14:textId="77777777" w:rsidR="00A55C9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 mental health networks</w:t>
            </w:r>
          </w:p>
        </w:tc>
      </w:tr>
      <w:tr w:rsidR="0022130C" w14:paraId="0B39FECF" w14:textId="77777777" w:rsidTr="000D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3526A39F" w14:textId="77777777" w:rsidR="00A55C92" w:rsidRDefault="00000000">
            <w:r>
              <w:t>Religious &amp; Cultural Organizations</w:t>
            </w:r>
            <w:r>
              <w:br/>
              <w:t>Community leaders</w:t>
            </w:r>
          </w:p>
        </w:tc>
        <w:tc>
          <w:tcPr>
            <w:tcW w:w="1703" w:type="dxa"/>
          </w:tcPr>
          <w:p w14:paraId="265FD132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1=Uninformed</w:t>
            </w:r>
          </w:p>
        </w:tc>
        <w:tc>
          <w:tcPr>
            <w:tcW w:w="2417" w:type="dxa"/>
          </w:tcPr>
          <w:p w14:paraId="44E93B1D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3=Neutral/undecided</w:t>
            </w:r>
          </w:p>
        </w:tc>
        <w:tc>
          <w:tcPr>
            <w:tcW w:w="1952" w:type="dxa"/>
          </w:tcPr>
          <w:p w14:paraId="6B163196" w14:textId="77777777" w:rsidR="000D7CB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Benefits: Increased community trust; </w:t>
            </w:r>
          </w:p>
          <w:p w14:paraId="3CC6B731" w14:textId="77777777" w:rsidR="000D7CB5" w:rsidRDefault="000D7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8D9A1B" w14:textId="4D792D2B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Risks: Value conflicts</w:t>
            </w:r>
          </w:p>
        </w:tc>
        <w:tc>
          <w:tcPr>
            <w:tcW w:w="1829" w:type="dxa"/>
          </w:tcPr>
          <w:p w14:paraId="4D5DDE17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Dialogue, community events</w:t>
            </w:r>
          </w:p>
        </w:tc>
        <w:tc>
          <w:tcPr>
            <w:tcW w:w="3659" w:type="dxa"/>
          </w:tcPr>
          <w:p w14:paraId="251E01DB" w14:textId="77777777" w:rsidR="00A55C9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NGOs, cultural associations</w:t>
            </w:r>
          </w:p>
        </w:tc>
      </w:tr>
    </w:tbl>
    <w:p w14:paraId="4AF11348" w14:textId="77777777" w:rsidR="00EB4EB4" w:rsidRDefault="00EB4EB4"/>
    <w:sectPr w:rsidR="00EB4EB4" w:rsidSect="000D7CB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093636">
    <w:abstractNumId w:val="8"/>
  </w:num>
  <w:num w:numId="2" w16cid:durableId="1133865895">
    <w:abstractNumId w:val="6"/>
  </w:num>
  <w:num w:numId="3" w16cid:durableId="1562330139">
    <w:abstractNumId w:val="5"/>
  </w:num>
  <w:num w:numId="4" w16cid:durableId="872501591">
    <w:abstractNumId w:val="4"/>
  </w:num>
  <w:num w:numId="5" w16cid:durableId="1255431545">
    <w:abstractNumId w:val="7"/>
  </w:num>
  <w:num w:numId="6" w16cid:durableId="533809782">
    <w:abstractNumId w:val="3"/>
  </w:num>
  <w:num w:numId="7" w16cid:durableId="41027367">
    <w:abstractNumId w:val="2"/>
  </w:num>
  <w:num w:numId="8" w16cid:durableId="1983996050">
    <w:abstractNumId w:val="1"/>
  </w:num>
  <w:num w:numId="9" w16cid:durableId="140032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CB5"/>
    <w:rsid w:val="0015074B"/>
    <w:rsid w:val="0022130C"/>
    <w:rsid w:val="0029639D"/>
    <w:rsid w:val="00326F90"/>
    <w:rsid w:val="006B3916"/>
    <w:rsid w:val="00A55C92"/>
    <w:rsid w:val="00AA1D8D"/>
    <w:rsid w:val="00B47730"/>
    <w:rsid w:val="00CB0664"/>
    <w:rsid w:val="00EB4E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A84BE"/>
  <w14:defaultImageDpi w14:val="300"/>
  <w15:docId w15:val="{0FC21278-8F71-4B81-A334-E8B5B494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0D7CB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D7CB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Alamin Ahmed Emon</cp:lastModifiedBy>
  <cp:revision>2</cp:revision>
  <dcterms:created xsi:type="dcterms:W3CDTF">2025-09-27T22:09:00Z</dcterms:created>
  <dcterms:modified xsi:type="dcterms:W3CDTF">2025-09-27T22:09:00Z</dcterms:modified>
  <cp:category/>
</cp:coreProperties>
</file>