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p90zgsqvl53"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paper </w:t>
      </w:r>
      <w:r w:rsidDel="00000000" w:rsidR="00000000" w:rsidRPr="00000000">
        <w:rPr>
          <w:i w:val="1"/>
          <w:rtl w:val="0"/>
        </w:rPr>
        <w:t xml:space="preserve">“Attention Is All You Need”</w:t>
      </w:r>
      <w:r w:rsidDel="00000000" w:rsidR="00000000" w:rsidRPr="00000000">
        <w:rPr>
          <w:rtl w:val="0"/>
        </w:rPr>
        <w:t xml:space="preserve"> introduces the Transformer model, an innovative neural network architecture that has become the foundation for many recent breakthroughs in natural language processing (NLP). Before this, most models for sequence-to-sequence tasks(seq2seq), like machine translation, relied on Recurrent Neural Networks (RNNs) or Convolutional Neural Networks (CNNs). The Transformer breaks away from these traditional approaches by using only attention mechanisms, removing recurrence entirely. This innovation allowed for much faster training times and better performance on key NLP benchmarks.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ajlqreqdkye" w:id="1"/>
      <w:bookmarkEnd w:id="1"/>
      <w:r w:rsidDel="00000000" w:rsidR="00000000" w:rsidRPr="00000000">
        <w:rPr>
          <w:b w:val="1"/>
          <w:color w:val="000000"/>
          <w:sz w:val="26"/>
          <w:szCs w:val="26"/>
          <w:rtl w:val="0"/>
        </w:rPr>
        <w:t xml:space="preserve">Key Innovation: Attention Mechanism</w:t>
      </w:r>
    </w:p>
    <w:p w:rsidR="00000000" w:rsidDel="00000000" w:rsidP="00000000" w:rsidRDefault="00000000" w:rsidRPr="00000000" w14:paraId="00000004">
      <w:pPr>
        <w:spacing w:after="240" w:before="240" w:lineRule="auto"/>
        <w:rPr/>
      </w:pPr>
      <w:r w:rsidDel="00000000" w:rsidR="00000000" w:rsidRPr="00000000">
        <w:rPr>
          <w:rtl w:val="0"/>
        </w:rPr>
        <w:t xml:space="preserve">At the heart of the Transformer is the attention mechanism. It is a method that allows the model to decide which parts of the input it should focus on when producing each word in the output. For example, in translating a sentence, some words depend heavily on others even if they're far apart. The attention mechanism handles this by computing relevance scores between all pairs of words in a sentence.</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Specifically, the paper proposes scale dot product attention, where input representations are first transformed into three matrices. Query (Q), Key (K), and Value (V) are the matrices. Then attention scores are calculated using a dot product of Q and K, scaled by the dimension of the key vectors (√d&lt;sub&gt;k&lt;/sub&gt;) to stabilize gradients.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hg5hf5r2rhb" w:id="2"/>
      <w:bookmarkEnd w:id="2"/>
      <w:r w:rsidDel="00000000" w:rsidR="00000000" w:rsidRPr="00000000">
        <w:rPr>
          <w:b w:val="1"/>
          <w:color w:val="000000"/>
          <w:sz w:val="26"/>
          <w:szCs w:val="26"/>
          <w:rtl w:val="0"/>
        </w:rPr>
        <w:t xml:space="preserve">Multi-Head Self-Attention</w:t>
      </w:r>
    </w:p>
    <w:p w:rsidR="00000000" w:rsidDel="00000000" w:rsidP="00000000" w:rsidRDefault="00000000" w:rsidRPr="00000000" w14:paraId="00000007">
      <w:pPr>
        <w:spacing w:after="240" w:before="240" w:lineRule="auto"/>
        <w:rPr/>
      </w:pPr>
      <w:r w:rsidDel="00000000" w:rsidR="00000000" w:rsidRPr="00000000">
        <w:rPr>
          <w:rtl w:val="0"/>
        </w:rPr>
        <w:t xml:space="preserve">To capture different kinds of relationships in the input, the Transformer uses multi-head attention. This means it runs multiple attention layers in parallel and each focusing on different parts of the sequence or different linguistic patterns. The outputs are then concatenated and linearly transformed. This allows the model to understand complex patterns in language more effectively.</w:t>
      </w:r>
    </w:p>
    <w:p w:rsidR="00000000" w:rsidDel="00000000" w:rsidP="00000000" w:rsidRDefault="00000000" w:rsidRPr="00000000" w14:paraId="00000008">
      <w:pPr>
        <w:spacing w:after="240" w:before="240" w:lineRule="auto"/>
        <w:rPr/>
      </w:pPr>
      <w:r w:rsidDel="00000000" w:rsidR="00000000" w:rsidRPr="00000000">
        <w:rPr>
          <w:rtl w:val="0"/>
        </w:rPr>
        <w:t xml:space="preserve">Also, because the Transformer doesn't rely on past time steps like RNNs, it uses self-attention concepts, which means each word can attend to all other words in the same sentence at once. This helps the model understand dependencies like pronouns referring to nouns earlier in the sentence.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falnenepl2m" w:id="3"/>
      <w:bookmarkEnd w:id="3"/>
      <w:r w:rsidDel="00000000" w:rsidR="00000000" w:rsidRPr="00000000">
        <w:rPr>
          <w:b w:val="1"/>
          <w:color w:val="000000"/>
          <w:sz w:val="26"/>
          <w:szCs w:val="26"/>
          <w:rtl w:val="0"/>
        </w:rPr>
        <w:t xml:space="preserve">Positional Encoding</w:t>
      </w:r>
    </w:p>
    <w:p w:rsidR="00000000" w:rsidDel="00000000" w:rsidP="00000000" w:rsidRDefault="00000000" w:rsidRPr="00000000" w14:paraId="0000000B">
      <w:pPr>
        <w:spacing w:after="240" w:before="240" w:lineRule="auto"/>
        <w:rPr/>
      </w:pPr>
      <w:r w:rsidDel="00000000" w:rsidR="00000000" w:rsidRPr="00000000">
        <w:rPr>
          <w:rtl w:val="0"/>
        </w:rPr>
        <w:t xml:space="preserve">Unlike RNNs or CNNs, the Transformer doesn't process words in order by default. To give the model a sense of word position, the authors introduce positional encodings which are numerical patterns added to word embeddings. These encodings allow the model to distinguish between “the cat sat on the mat” and “the mat sat on the cat,” which have the same words but different meanings due to word order.</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ubt1lt1h19c5" w:id="4"/>
      <w:bookmarkEnd w:id="4"/>
      <w:r w:rsidDel="00000000" w:rsidR="00000000" w:rsidRPr="00000000">
        <w:rPr>
          <w:b w:val="1"/>
          <w:color w:val="000000"/>
          <w:sz w:val="26"/>
          <w:szCs w:val="26"/>
          <w:rtl w:val="0"/>
        </w:rPr>
        <w:t xml:space="preserve">Architecture Overview</w:t>
      </w:r>
    </w:p>
    <w:p w:rsidR="00000000" w:rsidDel="00000000" w:rsidP="00000000" w:rsidRDefault="00000000" w:rsidRPr="00000000" w14:paraId="0000000D">
      <w:pPr>
        <w:spacing w:after="240" w:before="240" w:lineRule="auto"/>
        <w:rPr/>
      </w:pPr>
      <w:r w:rsidDel="00000000" w:rsidR="00000000" w:rsidRPr="00000000">
        <w:rPr>
          <w:rtl w:val="0"/>
        </w:rPr>
        <w:t xml:space="preserve">The original Transformer consists of two parts: an encoder (which processes the input) and a decoder (which generates the output). Both use stacked layers of multi-head attention and feedforward networks, with residual connections and layer normalization in between. The encoder passes information to the decoder through an attention mechanism, allowing the decoder to focus on relevant parts of the input while generating the 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pqawvdwb6tut" w:id="5"/>
      <w:bookmarkEnd w:id="5"/>
      <w:r w:rsidDel="00000000" w:rsidR="00000000" w:rsidRPr="00000000">
        <w:rPr>
          <w:b w:val="1"/>
          <w:color w:val="000000"/>
          <w:sz w:val="26"/>
          <w:szCs w:val="26"/>
          <w:rtl w:val="0"/>
        </w:rPr>
        <w:t xml:space="preserve">Results and Impact</w:t>
      </w:r>
    </w:p>
    <w:p w:rsidR="00000000" w:rsidDel="00000000" w:rsidP="00000000" w:rsidRDefault="00000000" w:rsidRPr="00000000" w14:paraId="00000010">
      <w:pPr>
        <w:spacing w:after="240" w:before="240" w:lineRule="auto"/>
        <w:rPr/>
      </w:pPr>
      <w:r w:rsidDel="00000000" w:rsidR="00000000" w:rsidRPr="00000000">
        <w:rPr>
          <w:rtl w:val="0"/>
        </w:rPr>
        <w:t xml:space="preserve">The Transformer achieved state-of-the-art results on English-to-German and English-to-French translation tasks, while being significantly faster to train than RNN-based models. This efficiency comes from the fact that attention allows parallel computation unlike RNNs which process inputs sequentially.</w:t>
      </w:r>
    </w:p>
    <w:p w:rsidR="00000000" w:rsidDel="00000000" w:rsidP="00000000" w:rsidRDefault="00000000" w:rsidRPr="00000000" w14:paraId="00000011">
      <w:pPr>
        <w:spacing w:after="240" w:before="240" w:lineRule="auto"/>
        <w:rPr/>
      </w:pPr>
      <w:r w:rsidDel="00000000" w:rsidR="00000000" w:rsidRPr="00000000">
        <w:rPr>
          <w:rtl w:val="0"/>
        </w:rPr>
        <w:t xml:space="preserve">Since its release, the Transformer architecture has influenced nearly every major model in NLP—including BERT, GPT, and T5. It has also inspired advancements in other fields like computer vision and reinforcement learning. The paper marked a turning point in deep learning.</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sj9lwcekw7n7" w:id="6"/>
      <w:bookmarkEnd w:id="6"/>
      <w:r w:rsidDel="00000000" w:rsidR="00000000" w:rsidRPr="00000000">
        <w:rPr>
          <w:b w:val="1"/>
          <w:color w:val="000000"/>
          <w:sz w:val="26"/>
          <w:szCs w:val="26"/>
          <w:rtl w:val="0"/>
        </w:rPr>
        <w:t xml:space="preserve">Insights</w:t>
      </w:r>
    </w:p>
    <w:p w:rsidR="00000000" w:rsidDel="00000000" w:rsidP="00000000" w:rsidRDefault="00000000" w:rsidRPr="00000000" w14:paraId="00000013">
      <w:pPr>
        <w:spacing w:after="240" w:before="240" w:lineRule="auto"/>
        <w:rPr/>
      </w:pPr>
      <w:r w:rsidDel="00000000" w:rsidR="00000000" w:rsidRPr="00000000">
        <w:rPr>
          <w:rtl w:val="0"/>
        </w:rPr>
        <w:t xml:space="preserve">W</w:t>
      </w:r>
      <w:r w:rsidDel="00000000" w:rsidR="00000000" w:rsidRPr="00000000">
        <w:rPr>
          <w:rtl w:val="0"/>
        </w:rPr>
        <w:t xml:space="preserve">hat stands out the most is how this architecture breaks conventional assumptions. Instead of relying on sequential processing, it turns language modeling into a fully parallelizable, highly efficient process. The balance of elegance and effectiveness in the Transformer makes it a modern classic in AI research.</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