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Quantum-Classical Hybridization in Logistics: Routing, Graph Shrinking, and Optimization under Hardware Constraints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Theoretical Foundations of Quantum Optimization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intersection of combinatorial optimization, supply chain logistics, and quantum computing represents one of the most critical frontiers in contemporary computational science. The inherent complexity of global supply chain logistics, encompassing multi-vehicle routing, schedule optimization, and network interdiction, scales exponentially with the addition of variables and operational constraints.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Classical computational frameworks routinely encounter intractable bottlenecks when attempting to resolve these Non-Deterministic Polynomial-time (NP)-hard challenges on a global scale. While quantum computing proposes a theoretical paradigm shift capable of multidimensional, parallel exploration of solution spaces, the current era of Noisy Intermediate-Scale Quantum (NISQ) devices introduces severe hardware constraints.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theoretical advantage of quantum computing in logistics stems from the foundational principles of quantum mechanics, specifically superposition, entanglement, and quantum interference.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Superposition enables quantum bits (qubits) to exist in a combination of multiple states simultaneously, allowing a quantum processor to evaluate vast combinatorial spaces concurrently rather than sequentially.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Entanglement creates an intrinsic correlation between qubits such that the state of one instantaneously influences another, facilitating highly interconnected data processing.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Quantum interference is then utilized to amplify the probability amplitudes of optimal solutions while suppressing suboptimal paths.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these profound theoretical capabilities, the physical instantiation of qubits remains highly susceptible to environmental interactions. This sensitivity results in quantum decoherence, a phenomenon where delicate quantum states collapse into classical binary states before the computation concludes.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the NISQ era, algorithms are restricted not only by the limited number of available qubits but also by the maximum permissible circuit depth. Circuit depth refers to the number of sequential, parallelizable layers of quantum gates that can be executed before the probability of a decoherence-induced error approaches certainty.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physical hardware suffers from restricted topological connectivity, meaning qubits can only interact with a limited number of physically adjacent neighbors.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limitations preclude the direct embedding of full-scale commercial logistics problems onto quantum processors.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bridge the chasm between theoretical quantum supremacy and the physical realities of NISQ architecture, a highly sophisticated ecosystem of hybrid quantum-classical algorithms has emerged. This report provides an exhaustive analysis of the state-of-the-art methodologies designed to circumvent hardware constraints while optimizing complex logistics networks. The analysis delineates the critical mechanisms of learning-based graph shrinking for dimensionality reduction, augmented Lagrangian techniques for constraint enforcement, and nested Monte Carlo search paradigms for qubit routing.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Finally, the report examines the macro-level physical infrastructure required to sustain these computational advancements, utilizing the burgeoning quantum data center ecosystem in Maryland as a definitive case study in the logistics of quantum deployment.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Complexity of Supply Chain Logistics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translation of logistics problems into a quantum-native format typically requires formulating the objective as a Quadratic Unconstrained Binary Optimization (QUBO) model or an Ising Hamiltonian.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 understand the difficulty of this translation, one must first examine the classical mathematical formulation of standard logistics challenges.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Capacitated Vehicle Routing Problem (CVRP) serves as the benchmark standard for evaluating supply chain optimization algorithms.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fundamental objective of the CVRP is to calculate the absolute minimum travel cost required for a centralized fleet of vehicles to service a distributed network of customers, strictly adhering to identical vehicle capacity constraints and requiring a return to the origin depot.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 its classical integer linear programming (ILP) formulation, the problem is defined over a set of nodes where the depot is the origin and the remaining nodes represent customers. Each customer possesses a nonnegative demand, and each vehicle in the fleet operates under a strict payload capacity limit. The optimization seeks to minimize the total cost of all active vehicle routes while satisfying Miller-Tucker-Zemlin (MTZ) subtour elimination constraints, ensuring that each customer is visited exactly once by a single vehicle and that total route demands do not exceed the predefined capacity.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Formulating the CVRP as a QUBO problem for processing via the Variational Quantum Eigensolver (VQE) or the Quantum Approximate Optimization Algorithm (QAOA) presents a critical mathematical barrier. Traditional QUBO translations handle inequality constraints, such as the strict upper limit on vehicle payload capacity, by introducing binary slack variables.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To represent a capacity limit computationally, the formulation requires an addition of auxiliary qubits logarithmic to the capacity limit per constraint.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 complex, multi-vehicle logistics networks with high payload variances, this slack-variable requirement causes the qubit footprint to explode exponentially. The introduction of these auxiliary variables rapidly overwhelms the limited registers of NISQ processors, rendering the standard QUBO formulation entirely unscalable.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standard mapping protocols often yield dense QUBO matrices that require all-to-all qubit connectivity. This topological feature is absent in virtually all superconducting and trapped-ion quantum architectures, which typically rely on nearest-neighbor lattice structures.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resulting mismatch between the logical problem graph and the physical hardware topology necessitates exhaustive algorithmic interventions at the compilation stage, alongside aggressive dimensionality reduction prior to quantum embedding.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Formulation Approach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Constraint Handling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Hardware Scalability on NISQ</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Algorithmic Drawback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Classical ILP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Inequalities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(Classical Hardware)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Exponential time complexity for exact global optimums.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 QUBO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Auxiliary Slack Variables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Restricted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Exponential qubit footprint explosion due to slack requirements.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Dense Ising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Hamiltonian Mapping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Restricted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all-to-all connectivity, inducing massive routing overhead.</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Dimensionality Reduction: Learning-Based Graph Shrinking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insurmountable barriers presented by standard QUBO scaling, the most immediate solution for utilizing quantum hardware in logistics is to physically reduce the size of the combinatorial problem before it ever reaches the quantum processor. Classical graph coarsening techniques have historically been employed to reduce large graphs into smaller, representative approximations.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However, in the context of constrained combinatorial problems like the Maximum Independent Set (MIS) or the Multi-Dimensional Knapsack Problem (MDKP), these classical heuristics often fail to preserve the underlying structural feasibility required for downstream quantum optimization.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If the coarsened graph violates the structural constraints of the parent graph, the quantum processor will output mathematically invalid logistics routes.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this, researchers have pioneered Learning-Based Graph Shrinking (LGS), an advanced methodology that reformulates the graph reduction process as a Markov Decision Process (MDP) guided by a Graph Neural Network (GNN) policy.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Historically, correlation-driven graph contraction relied on Semi-Definite Programming (SDP) relaxations to compute an alignment matrix, where vertices demonstrating strong positive or negative correlations were iteratively merged.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effective in compressing large-scale instances while maintaining feasibility, SDP relaxations are computationally expensive and scale poorly on massive logistics networks.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LGS replaces these handcrafted SDP correlations with a data-driven estimator trained via Reinforcement Learning (RL), yielding a highly adaptive and scalable pre-processing mechanism that seamlessly integrates into hybrid quantum-classical workflows.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Markov Decision Process Formulation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graph shrinking framework is rigorously defined by the MDP tuple consisting of states, actions, transition dynamics, rewards, and a discount factor.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RL agent operates by sequentially merging correlated vertices to compress the graph while diligently retaining its essential combinatorial properties and structural feasibility.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any given time step during the reduction phase, the state encapsulates the current supernode graph, defined by the set of current supernodes, the induced edges among these supernodes, and a comprehensive feature matrix.</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feature matrix provides a robust mathematical description of the supernodes based on their physical size, average degree of connectivity, internal edge density, and localized correlation statistics.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action space represents a dynamic combinatorial landscape. An action corresponds to selecting a pair of distinct supernodes for merging, meaning the agent must evaluate a massive matrix of possible combinations at every step.</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function within this MDP is strictly deterministic. Executing a merge action instantly yields a new computational state by updating the set of supernodes, recomputing the associated graph features, and drawing new edges based on the original connectivity architecture.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core innovation of this approach resides in the meticulously engineered reward function, which is designed to balance localized structural feasibility with global optimization fidelity simultaneously.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Reward Structures and Constraint Preservation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the RL agent from executing merges that violate the fundamental constraints of the underlying logistics problem, the reward mechanism is bifurcated into intermediate and terminal components.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intermediate reward operates on a localized, immediate level. It issues positive reinforcement if a merged supernode preserves mathematical feasibility within the context of the specific logistics problem, such as maintaining capacity limits in the MDKP or respecting strict adjacency constraints in the MIS.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Conversely, a severe numerical penalty is applied for any constraint violation. This immediate feedback loop successfully guides the policy network away from invalid topological configurations without requiring the agent to process the entire graph to discover its error.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terminal reward evaluates the global quality of the shrunk graph upon reaching a predefined target node count or triggering a critical spectral threshold.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composite terminal reward incorporates three critical performance vectors. First, it measures the final deviation from the optimal cost, ensuring the shrunk graph does not artificially inflate the operational cost of the logistics route.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Second, it calculates the deterministic recoverability of the original problem structure from the compressed state, ensuring the quantum solution can be accurately mapped back to the real-world fleet.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Third, it applies a penalization for the excessive loss of spectral information.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spectral integrity of the graph is monitored via the graph Laplacian. If the smallest nonzero Laplacian eigenvalue exceeds a predefined threshold, it indicates severe structural distortion, effectively terminating the shrinking process before the graph becomes mathematically unusable for the quantum solver.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 Neural Network Policy Encoding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policy network driving this sophisticated MDP is instantiated as a Graph Neural Network (GNN). The GNN architecture is uniquely suited for this task because it unifies topological connectivity, global spectral structure, and localized constraint information into a single embedding space.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backbone of the GNN utilizes the adjacency matrix, complete with self-loops, and the normalized graph Laplacian. This dual-encoding allows the network to reason simultaneously on the local level of immediate neighbors and on the global level of spectral diffusion across the entire logistics network.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Each supernode is then defined by a constraint-aware feature vector that integrates the physical size of the supernode, its internal density, its degree of connection, a specific constraint penalty score, and a normalized correlation metric.</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policy network outputs a Q-value matrix that serves as a learned correlation estimator. The scalar value predicted for any two nodes reflects the expected long-term reward of executing a merge action between them.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deploying specialist models optimized for specific problem classes, the agent successfully captures domain-specific structural patterns. Empirical evaluations demonstrate that this learned graph shrinking methodology reduces the requisite qubit count by thirty-five to eighty percent on standard benchmark instances. Crucially, this massive reduction in dimensionality is achieved with minimal degradation in solution quality, vastly expanding the scale of logistics problems that can be actively addressed on near-term NISQ hardware.</w:t>
      </w:r>
      <w:r w:rsidDel="00000000" w:rsidR="00000000" w:rsidRPr="00000000">
        <w:rPr>
          <w:rFonts w:ascii="Google Sans" w:cs="Google Sans" w:eastAsia="Google Sans" w:hAnsi="Google Sans"/>
          <w:color w:val="444746"/>
          <w:sz w:val="24"/>
          <w:szCs w:val="24"/>
          <w:vertAlign w:val="superscript"/>
          <w:rtl w:val="0"/>
        </w:rPr>
        <w:t xml:space="preserve">6</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Optimization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Naïve Graph Shrinking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SDP-Guided Shrinking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Learning-Based Graph Shrinking (LGS)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Qubit Reduction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(~30-50%)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Maximum (~35-80%)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Computational Speed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Fast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Intensive (Bottleneck)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 (Inference time via GNN)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Feasibility Preservation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 (Enforced via Reward MDP)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Scalability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(Matrix operations scale poorly)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(Neural network generalization)</w:t>
            </w:r>
          </w:p>
        </w:tc>
      </w:tr>
    </w:tbl>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Hybrid Optimization Framework: Augmented Lagrangian Methods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graph shrinking successfully reduces the overall dimensionality of the problem, the foundational mathematical formulation of the logistics problem still dictates the ultimate viability of quantum execution. As established previously, standard QUBO translations utilizing slack variables are fatal to quantum scalability.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To circumvent the intractable scaling associated with slack variables in problems like the Capacitated Vehicle Routing Problem, researchers have developed the Quantum-Augmented Lagrangian Method (Q-ALM).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classical Augmented Lagrangian Method (ALM) operates by converting constrained optimization problems into a sequential series of unconstrained subproblems. This is achieved by embedding the physical capacity and routing constraints directly into the objective function as quadratic penalties.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shifting the constraints from strict physical inequality bounds into objective function penalties, the algorithmic need for auxiliary slack qubits is entirely eradicated.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optimization process then iteratively alternates between minimizing the augmented Lagrangian function and executing classical updates to the Lagrange multipliers to enforce exact constraint duality.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ported into the quantum domain, Q-ALM retains the classical framework for updating Lagrange multipliers but replaces the subproblem solver with a quantum variational algorithm.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Each routing subproblem is reformulated as a compact, slack-free QUBO instance and solved using the Variational Quantum Eigensolver (VQE) or QAOA.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hybrid architecture enables alternating updates between route selection on the quantum processor and load balancing via classical dual updates.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Penalty Tuning via Soft Actor-Critic (SAC)</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Q-ALM successfully mitigates the qubit scaling crisis by removing slack variables, the method introduces a new point of failure. The convergence trajectory of ALM is hypersensitive to the initialization and dynamic scaling of the penalty parameters.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If the assigned penalty parameter is excessively low, the quantum subproblem solver will prioritize cost minimization over constraint adherence, generating invalid routes that violate vehicle capacities.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Conversely, an excessively high penalty parameter dominates the objective landscape, heavily penalizing any deviation. This creates barren plateaus in the quantum optimization landscape—regions of zero gradient where the VQE algorithm stagnates, rendering the computation numerically unstable and preventing the discovery of the global optimum.</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master the delicate balance of penalty assignment across highly variable CVRP instances, the architecture is integrated with an advanced Deep Reinforcement Learning module, yielding the RL-Q-ALM framework.</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Rather than relying on static formulas or heuristic-based penalty updates, the framework deploys a Soft Actor-Critic (SAC) agent to manage the augmented Lagrangian parameters.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SAC algorithm operates on the principles of maximum entropy reinforcement learning. It trains a stochastic policy that seeks to maximize both the expected optimization reward and the statistical entropy of the agent's actions.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Entropy maximization is critical in this context because it ensures the agent thoroughly explores the high-dimensional parameter space of penalty values. By forcing the agent to maintain a diverse action distribution, the framework actively prevents premature convergence to suboptimal penalty assignments, effectively navigating the quantum solver away from barren plateaus.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RL agent analyzes the current CVRP instance features and the localized constraint violation norms at each iterative step of the ALM process.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Based on this high-dimensional observation, it dynamically outputs continuous action vectors that dictate the precise adjustments required for both the penalty multipliers and the Lagrangian parameters.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objective function of the agent is multi-variate: it receives positive rewards for generating highly feasible routing solutions while simultaneously being penalized for the total number of subproblem iterations required to achieve convergence.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Empirical deployments of the RL-Q-ALM framework across synthetic datasets and standard CVRPLIB benchmarks rigorously validate its theoretical superiority over static Q-ALM implementations. By adaptively navigating the penalty landscape, the SAC agent drastically stabilizes the VQE convergence process.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While the actual quantum execution still incurs substantial temporal overheads due to repeated quantum circuit evaluations and state decoding procedures, the RL-Q-ALM framework consistently matches the solution quality of classical heuristics on small-scale networks.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proves that RL-driven parameter tuning acts as a vital stabilizing agent, partially offsetting the inherent instability and non-convexity of near-term quantum variational optimization.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Adversarial Logistics and Quantum Annealing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majority of quantum logistics research assumes a static operating environment where the primary objective is purely cost minimization. However, real-world logistics networks are fundamentally stochastic and highly vulnerable to targeted disruptions. To address these vulnerabilities, quantum optimization methods are being tailored for adversarial scenarios, formalized mathematically as the Arc Interdiction Vehicle Routing Problem (AIVRP).</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AIVRP introduces a secondary, hostile optimization layer representing a disruptive agent, or interdictor, equipped with a finite resource budget.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interdictor's objective is to systematically sever specific transportation arcs or network edges to maximize the operational cost or delay experienced by the routing fleet.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routing entity must therefore calculate a complex minimax optimization, seeking to identify the absolute lowest-cost routing strategy that remains resilient against the maximum possible mathematical disruption inflicted by the adversary.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adversarial topology profoundly transforms the mathematical landscape, generating highly rugged energy topographies that make traditional classical approximations exceptionally unstable. Solutions to the AIVRP utilizing Quantum Annealing architectures deviate significantly from the gate-based VQE methodologies utilized in the standard CVRP.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Quantum annealers, such as those developed by D-Wave Systems, bypass universal gate operations entirely. Instead, they rely on the continuous adiabatic evolution of a quantum system toward its ground state.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Quantum annealing is theoretically exceptionally well-suited to evaluating the rugged energy landscapes produced by the AIVRP minimax formulation. By encoding the interdiction probabilities, adversarial resource constraints, and baseline routing costs directly into an Ising Hamiltonian, the physical quantum system can leverage quantum tunneling to pass through local energy barriers.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As the system cools, it naturally relaxes into the global minimum energy state, effectively identifying the most resilient routing architecture.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this continuous-variable approach avoids the circuit depth limitations of gate-based algorithms, it encounters unique hardware limitations. Quantum annealers possess highly restricted, sparse lattice connectivity.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Because the AIVRP graph is inherently dense due to the adversarial minimax considerations, the problem requires substantial minor-embedding. Minor-embedding forces multiple physical qubits to act as a single logical qubit to overcome the lack of physical connections, which consumes the available qubit register rapidly and introduces embedding penalties that can distort the optimization landscape.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Nevertheless, the application of quantum annealing to adversarial interdiction highlights the necessary diversity of quantum approaches required for comprehensive supply chain defense.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Overcoming Topological Constraints through Nested Qubit Routing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Assuming a logistics problem has been successfully shrunk via RL-guided GNNs and translated into a slack-free QUBO via the SAC-driven Augmented Lagrangian Method, the resulting logical quantum circuit must finally be compiled to fit the physical topology of the target quantum processor.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As discussed regarding the limitations of NISQ hardware, physical processors possess fixed connectivity architectures. Multi-qubit operations, particularly the entangling CNOT gates required for complex optimization, can only be executed between qubits that share a physical, macroscopic connection on the chip.</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routing algorithm requires an interaction between non-adjacent logical qubits, the quantum compiler must dynamically insert SWAP gates to physically move the quantum states across the chip's lattice until the target qubits are adjacent.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introduction of SWAP gates is highly destructive to the quantum algorithm. Each SWAP operation intrinsically increases the total gate count, but more critically, it extends the overall circuit depth. As circuit depth extends, the probability of decoherence-induced failure grows exponentially.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Therefore, the compilation process known as qubit routing is fundamentally a depth-minimization problem. The Nested Qubit Routing (NesQ) framework addresses this monumental challenge by framing the compilation process as an advanced combinatorial search, resolved through Nested Monte Carlo Search (NMCS).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Nested Monte Carlo Search Architecture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NMCS operates on a recursive playout methodology that aggressively samples the routing state space without requiring the massive memory overhead of standard tree-search algorithms.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Unlike standard Monte Carlo Tree Search algorithms that build symmetric search trees, NMCS utilizes nested levels of randomness coupled with memory buffers to traverse deep combinatorial paths efficiently.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search procedure initiates at varied recursive depths.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Level 0 search executes a completely random playout from the current state to the end of the circuit compilation. A Level 1 search evaluates every possible legal SWAP move at a given decision step by executing a Level 0 random playout for each available option. It ultimately selects the move that returns the highest terminal score based on the projected circuit depth. A Level 2 search escalates this recursion exponentially, evaluating each possible move by executing a full Level 1 search.</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each progressive step of the compilation, the algorithm memorizes the specific sequence of moves that yields the optimal circuit depth.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a deeper nested search discovers a sequence that outperforms the currently memorized optimum, the best sequence is permanently updated in the buffer. If all searched paths return inferior results, the algorithm defaults to the previously recorded best trajectory, ensuring monotonic improvement in the routing assignment.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Dynamics, Action Masking, and Execution Handling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routing environment within the NesQ framework is defined by a highly dynamic state vector.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state encapsulates the current injective mapping of logical to physical qubits, the remaining set of unscheduled gates, the set of physical nodes currently locked in execution, and the fixed hardware topology of the specific quantum device.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quantum gates possess varied physical execution durations, the framework employs mutex locks to freeze specific physical qubits while operations are actively underway. This time-aware modeling ensures that SWAP gates are only designated for idle hardware sectors, preventing physical compilation errors.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action space relies on two primary operations. The first is a localized SWAP action between two physical nodes, provided they are not mutex-locked, the operation is parallelizable with the current layer, and the topological connection physically exists on the chip. The second is a COMMIT action, a terminal operation indicating that all viable SWAP assignments for the current time step are finalized, advancing the state chronologically.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that the NMCS playouts strictly navigate legal combinatorial paths without wasting computational resources on invalid states, an action mask is continuously generated. This binary mask mathematically evaluates all physical edges on the device, flagging valid SWAP candidates and determining the absolute legality of a COMMIT action at any given microsecond.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Analytics and Post-Routing Transpilation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raw routing outputs generated by the NMCS algorithm are not the final product. They are further refined through specialized transpilation passes, resulting in the augmented NesQ+ algorithmic framework. These post-routing optimizations include routines designed to collapse sequential single-qubit rotations into singular equivalent operations, minimizing unnecessary gate time.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Additionally, commutative cancellation passes are utilized to identify and remove redundant self-adjoint gates that may have been inadvertently generated during the routing phase.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integration of these classical transpiler passes yields an additional thirteen percent reduction in average circuit depth.</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empirical superiority of the NMCS paradigm is evident when evaluated against contemporary state-of-the-art quantum compilers developed by major industry leaders. The framework demonstrates profound reductions in output circuit depth, which directly translates to higher achievable Quantum Volume (QV) on NISQ devices.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Quantum Routing Compiler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Depth Reduction Achieved by NesQ+</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Runtime Efficiency vs. Baseline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Cirq (Google Framework)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-48.75% Depth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Significantly Faster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Qiskit Basic (IBM Framework)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-51.60% Depth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Significantly Faster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Qiskit SABRE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-32.57% Depth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Significantly Faster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Qroute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-40.02% Depth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35.26x Faster</w:t>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computational efficiency of NesQ+ is particularly notable for its speed. By leveraging the sample efficiency inherent to the nested playout structure, rather than exhaustively building search trees, the algorithm achieves optimization speeds up to ninety-four percent faster than competing models on specific hardware topologies, such as the IBM-QX5 and Rigetti 19Q-Acorn architectures.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Infrastructure: Deploying Quantum Logistics in the Real World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execution of highly advanced algorithms such as RL-Q-ALM or NesQ+ is entirely dependent on the physical housing, cryogenic cooling, and fiber-optic data-routing infrastructure supporting the quantum hardware. Optimization of virtual logistics networks is thus inextricably linked to the physical logistics of the data centers operating them. The state of Maryland, specifically the Frederick and College Park regions, serves as the premier global case study in the physical deployment and massive infrastructure scaling of quantum computing ecosystems.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Colocation of Classical and Quantum Compute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hybrid nature of NISQ algorithms demands exceptionally low-latency data transmission between classical high-performance computing (HPC) nodes and Quantum Processing Units (QPUs).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classical nodes must execute the massive neural networks for the RL agents, compute the ALM updates, and run the NMCS routing algorithms, subsequently passing these instructions instantly to the QPU for VQE execution or quantum annealing. To minimize data transit latency, macro-level infrastructure projects are physically integrating these modalities into unified campuses.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Quantum Frederick campus, a massive 2,100-acre development situated in Maryland, epitomizes this physical integration.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Designed specifically to house hyperscale classical architectures alongside advanced quantum processors, the facility bridges the critical gap between AI-driven classical logistics and quantum computation.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 critical component of this logistics architecture is the QLoop, a bespoke forty-mile fiber optic ring designed to provide near-zero latency data transmission between the Maryland quantum facilities and the dominant classical data center ecosystem in Northern Virginia.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physical connectivity ensures that the massive parameter updates generated by the SAC agents in classical servers are instantaneously transmitted to the quantum control electronics without network bottlenecks.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Thermal Constraints and Sustainability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operation of quantum hardware alongside classical HPC clusters introduces extreme physical and thermodynamic contradictions. Superconducting qubits require immense dilution refrigerators to maintain operational temperatures mere fractions of a degree above absolute zero.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systems must be shielded from thermal radiation, electromagnetic interference, and seismic vibration. Conversely, the classical HPC clusters utilized for training the GNN policies and executing the NMCS routing algorithms generate tremendous thermal output, requiring massive industrial cooling solutions to prevent hardware failure.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Addressing the contradictory thermal requirements of hybrid quantum-classical data centers necessitates highly advanced resource management and innovative cooling architectures. At the Quantum Frederick campus, developers such as Rowan Digital Infrastructure are implementing next-generation, closed-loop, air-dominant cooling mechanisms.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Traditional data centers rely heavily on evaporative cooling towers that consume millions of gallons of potable water, creating significant strain on municipal resources. In contrast, closed-loop systems circulate water internally without constant consumption or environmental discharge, rejecting heat primarily via hybrid dry coolers.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state-of-the-art infrastructure drastically minimizes the strain on local ecological resources, proving that the sustainability of the physical data center is as critical as the efficiency of the algorithms executing within it.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Alliances and the Intellectual Ecosystem</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massive physical infrastructure in Maryland is heavily augmented by a dense concentration of intellectual capital and strategic corporate alliances, forming a holistic ecosystem required to advance quantum logistics. The region hosts the National Quantum Lab (Q-Lab) at the University of Maryland, providing researchers and corporate partners direct access to commercial-grade trapped-ion quantum computers developed by local pioneers such as IonQ.</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Federal partnerships, including the Capital Quantum Benchmarking Hub established by DARPA, operate actively within this ecosystem to evaluate quantum routing prototypes, test supply chain resilience models, and set rigorous standardization metrics for the industry.</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integration of enterprise technology giants into this geographical cluster accelerates the transition from theoretical algorithmic design to commercial logistics deployment. The establishment of dedicated quantum research centers by entities like Microsoft within the University of Maryland’s Discovery District fosters direct collaboration on topological qubit design, error correction protocols, and hybrid software architectures.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physical convergence of academia, hardware manufacturers, federal agencies, and hyperscale data infrastructure provides the essential foundation required to scale algorithms like RL-Q-ALM out of simulated environments and into active global supply chains.</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Future Trajectories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trajectory of quantum logistics optimization is defined by the absolute necessity of hybrid quantum-classical integration. The strict limitations imposed by NISQ architecture dictate that quantum processors cannot function as standalone solvers for global supply chain dynamics. Instead, the viability of quantum logistics relies entirely on the successful sequential stacking of pre-processing, compilation, and dynamic control algorithms.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analytical progression revealed in current research is deeply interconnected and operates as a unified pipeline. Initially, the global logistics problem is subjected to Learning-Based Graph Shrinking. The RL-trained Graph Neural Network compresses the network architecture by merging correlated nodes, transforming an intractable, massive problem graph into a dense, mathematically equivalent core that fits within the strict limits of current qubit registers.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Subsequently, to prevent the explosion of auxiliary qubits during the formulation phase, the reduced combinatorial problem bypasses slack-variable QUBO formulations. The Augmented Lagrangian Method takes over, integrating the strict logistical constraints—such as vehicle payload capacities—directly into the objective function as dynamic penalties.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downstream VQE subproblems are hyper-sensitive to penalty scaling, the classical Soft Actor-Critic agent dynamically evaluates the optimization landscape. It continuously tunes the Lagrangian multipliers to steer the quantum hardware away from barren plateaus and toward feasible routing solutions.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Finally, the resulting logical circuit is compiled using Nested Monte Carlo Search. The NesQ+ framework rapidly explores the physical hardware topology, intelligently inserting SWAP gates to satisfy physical connectivity constraints while aggressively minimizing overall circuit depth to beat the decoherence countdown.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second-order implications of these compounding methodologies are profound. By offloading the severe computational burden of constraint management, parameter tuning, and circuit compilation onto advanced classical machine learning models, the quantum processor is isolated and deployed solely for its primary advantage: exploring dense, unconstrained energy landscapes.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hardware progresses along the developmental roadmap—transitioning from noisy NISQ devices to fully fault-tolerant architectures utilizing robust quantum error correction—the heavy reliance on algorithmic compression and heuristic tuning will gradually diminish.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the foundational mathematical architectures developed today will permanently alter the landscape of classical operations research. The formulation of MDP frameworks for structural compression, the dynamic SAC models for penalty tuning, and the NMCS methodologies for rapid combinatorial search represent a massive leap forward in algorithmic design.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 pursuit of quantum logistics optimization has forced a renaissance in classical algorithmic efficiency. The resulting hybrid frameworks do not merely act as placeholders awaiting superior hardware; they represent a fundamental evolution in computational logistics, providing dynamic, resilient, and highly optimized solutions for the world’s most complex supply chains. The physical realization of these systems, pioneered in dedicated quantum data ecosystems featuring closed-loop cooling and fiber-optic integration, ensures that the theoretical acceleration of quantum mechanics translates directly into the tangible, sustainable optimization of global industry.</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Computing: The Quiet Revolution Transforming Logistics - APCO Worldwide, accessed March 31, 2026, </w:t>
      </w:r>
      <w:hyperlink r:id="rId6">
        <w:r w:rsidDel="00000000" w:rsidR="00000000" w:rsidRPr="00000000">
          <w:rPr>
            <w:rFonts w:ascii="Google Sans" w:cs="Google Sans" w:eastAsia="Google Sans" w:hAnsi="Google Sans"/>
            <w:color w:val="0000ee"/>
            <w:sz w:val="24"/>
            <w:szCs w:val="24"/>
            <w:u w:val="single"/>
            <w:rtl w:val="0"/>
          </w:rPr>
          <w:t xml:space="preserve">https://apcoworldwide.com/blog/quantum-computing-the-quiet-revolution-transforming-logistics/</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Computing and Artificial Intelligence The Industry Use Cases.pdf</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Supply chain logistics with quantum and classical annealing algorithms - PMC - NIH, accessed March 31, 2026,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https://pmc.ncbi.nlm.nih.gov/articles/PMC10036469/</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Nested Qubit Routing - Lamsade - Université Paris Dauphine-PSL, accessed March 31, 2026, </w:t>
      </w:r>
      <w:hyperlink r:id="rId8">
        <w:r w:rsidDel="00000000" w:rsidR="00000000" w:rsidRPr="00000000">
          <w:rPr>
            <w:rFonts w:ascii="Google Sans" w:cs="Google Sans" w:eastAsia="Google Sans" w:hAnsi="Google Sans"/>
            <w:color w:val="0000ee"/>
            <w:sz w:val="24"/>
            <w:szCs w:val="24"/>
            <w:u w:val="single"/>
            <w:rtl w:val="0"/>
          </w:rPr>
          <w:t xml:space="preserve">https://www.lamsade.dauphine.fr/~cazenave/papers/NestedQubitRouting.pdf</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Digitized Counterdiabatic Quantum Algorithms for Logistics Scheduling - arXiv, accessed March 31, 2026, </w:t>
      </w:r>
      <w:hyperlink r:id="rId9">
        <w:r w:rsidDel="00000000" w:rsidR="00000000" w:rsidRPr="00000000">
          <w:rPr>
            <w:rFonts w:ascii="Google Sans" w:cs="Google Sans" w:eastAsia="Google Sans" w:hAnsi="Google Sans"/>
            <w:color w:val="0000ee"/>
            <w:sz w:val="24"/>
            <w:szCs w:val="24"/>
            <w:u w:val="single"/>
            <w:rtl w:val="0"/>
          </w:rPr>
          <w:t xml:space="preserve">https://arxiv.org/html/2405.15707v1</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Learning-based graph shrinking for quantum optimization of constrained combinatorial problems - Institutional Knowledge (InK) @ SMU, accessed March 31, 2026, </w:t>
      </w:r>
      <w:hyperlink r:id="rId10">
        <w:r w:rsidDel="00000000" w:rsidR="00000000" w:rsidRPr="00000000">
          <w:rPr>
            <w:rFonts w:ascii="Google Sans" w:cs="Google Sans" w:eastAsia="Google Sans" w:hAnsi="Google Sans"/>
            <w:color w:val="0000ee"/>
            <w:sz w:val="24"/>
            <w:szCs w:val="24"/>
            <w:u w:val="single"/>
            <w:rtl w:val="0"/>
          </w:rPr>
          <w:t xml:space="preserve">https://ink.library.smu.edu.sg/cgi/viewcontent.cgi?article=12036&amp;context=sis_research</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Learning and Optimization methods for solving Capacitated Vehicle Routing Problem - arXiv, accessed March 31, 2026, </w:t>
      </w:r>
      <w:hyperlink r:id="rId11">
        <w:r w:rsidDel="00000000" w:rsidR="00000000" w:rsidRPr="00000000">
          <w:rPr>
            <w:rFonts w:ascii="Google Sans" w:cs="Google Sans" w:eastAsia="Google Sans" w:hAnsi="Google Sans"/>
            <w:color w:val="0000ee"/>
            <w:sz w:val="24"/>
            <w:szCs w:val="24"/>
            <w:u w:val="single"/>
            <w:rtl w:val="0"/>
          </w:rPr>
          <w:t xml:space="preserve">https://arxiv.org/pdf/2509.15262</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 Use and Cooling at Quantum Frederick — What's Actually Happening, accessed March 31, 2026, </w:t>
      </w:r>
      <w:hyperlink r:id="rId12">
        <w:r w:rsidDel="00000000" w:rsidR="00000000" w:rsidRPr="00000000">
          <w:rPr>
            <w:rFonts w:ascii="Google Sans" w:cs="Google Sans" w:eastAsia="Google Sans" w:hAnsi="Google Sans"/>
            <w:color w:val="0000ee"/>
            <w:sz w:val="24"/>
            <w:szCs w:val="24"/>
            <w:u w:val="single"/>
            <w:rtl w:val="0"/>
          </w:rPr>
          <w:t xml:space="preserve">https://macrocommercialrealestate.com/blog/water-use-and-cooling-at-quantum-frederick-whats-actually-happening/</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Computing | Maryland Leading Industries, accessed March 31, 2026, </w:t>
      </w:r>
      <w:hyperlink r:id="rId13">
        <w:r w:rsidDel="00000000" w:rsidR="00000000" w:rsidRPr="00000000">
          <w:rPr>
            <w:rFonts w:ascii="Google Sans" w:cs="Google Sans" w:eastAsia="Google Sans" w:hAnsi="Google Sans"/>
            <w:color w:val="0000ee"/>
            <w:sz w:val="24"/>
            <w:szCs w:val="24"/>
            <w:u w:val="single"/>
            <w:rtl w:val="0"/>
          </w:rPr>
          <w:t xml:space="preserve">https://business.maryland.gov/key-industries/quantum-computing/</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Graph Shrinking for Quantum Optimization of Constrained Combinatorial Problems, accessed March 31, 2026, </w:t>
      </w:r>
      <w:hyperlink r:id="rId14">
        <w:r w:rsidDel="00000000" w:rsidR="00000000" w:rsidRPr="00000000">
          <w:rPr>
            <w:rFonts w:ascii="Google Sans" w:cs="Google Sans" w:eastAsia="Google Sans" w:hAnsi="Google Sans"/>
            <w:color w:val="0000ee"/>
            <w:sz w:val="24"/>
            <w:szCs w:val="24"/>
            <w:u w:val="single"/>
            <w:rtl w:val="0"/>
          </w:rPr>
          <w:t xml:space="preserve">https://arxiv.org/html/2506.14250v1</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Learning and Optimization methods for solving Capacitated Vehicle Routing Problem, accessed March 31, 2026, </w:t>
      </w:r>
      <w:hyperlink r:id="rId15">
        <w:r w:rsidDel="00000000" w:rsidR="00000000" w:rsidRPr="00000000">
          <w:rPr>
            <w:rFonts w:ascii="Google Sans" w:cs="Google Sans" w:eastAsia="Google Sans" w:hAnsi="Google Sans"/>
            <w:color w:val="0000ee"/>
            <w:sz w:val="24"/>
            <w:szCs w:val="24"/>
            <w:u w:val="single"/>
            <w:rtl w:val="0"/>
          </w:rPr>
          <w:t xml:space="preserve">https://arxiv.org/html/2509.15262v1</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Learning and Optimization methods for solving Capacitated Vehicle Routing Problem, accessed March 31, 2026, </w:t>
      </w:r>
      <w:hyperlink r:id="rId16">
        <w:r w:rsidDel="00000000" w:rsidR="00000000" w:rsidRPr="00000000">
          <w:rPr>
            <w:rFonts w:ascii="Google Sans" w:cs="Google Sans" w:eastAsia="Google Sans" w:hAnsi="Google Sans"/>
            <w:color w:val="0000ee"/>
            <w:sz w:val="24"/>
            <w:szCs w:val="24"/>
            <w:u w:val="single"/>
            <w:rtl w:val="0"/>
          </w:rPr>
          <w:t xml:space="preserve">https://www.researchgate.net/publication/395709565_Hybrid_Learning_and_Optimization_methods_for_solving_Capacitated_Vehicle_Routing_Problem</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Augmented Lagrangian Method for Instantaneously Constrained Reinforcement Learning Problems | Request PDF - ResearchGate, accessed March 31, 2026,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https://www.researchgate.net/publication/358297316_Augmented_Lagrangian_Method_for_Instantaneously_Constrained_Reinforcement_Learning_Problems</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learning and optimization methods for solving capacitated vehicle routing problem, accessed March 31, 2026, </w:t>
      </w:r>
      <w:hyperlink r:id="rId18">
        <w:r w:rsidDel="00000000" w:rsidR="00000000" w:rsidRPr="00000000">
          <w:rPr>
            <w:rFonts w:ascii="Google Sans" w:cs="Google Sans" w:eastAsia="Google Sans" w:hAnsi="Google Sans"/>
            <w:color w:val="0000ee"/>
            <w:sz w:val="24"/>
            <w:szCs w:val="24"/>
            <w:u w:val="single"/>
            <w:rtl w:val="0"/>
          </w:rPr>
          <w:t xml:space="preserve">https://ink.library.smu.edu.sg/sis_research/11035</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Learning-Based Graph Shrinking for Quantum Optimization of Constrained Combinatorial Problems - ResearchGate, accessed March 31, 2026, </w:t>
      </w:r>
      <w:hyperlink r:id="rId19">
        <w:r w:rsidDel="00000000" w:rsidR="00000000" w:rsidRPr="00000000">
          <w:rPr>
            <w:rFonts w:ascii="Google Sans" w:cs="Google Sans" w:eastAsia="Google Sans" w:hAnsi="Google Sans"/>
            <w:color w:val="0000ee"/>
            <w:sz w:val="24"/>
            <w:szCs w:val="24"/>
            <w:u w:val="single"/>
            <w:rtl w:val="0"/>
          </w:rPr>
          <w:t xml:space="preserve">https://www.researchgate.net/publication/400758675_Learning-Based_Graph_Shrinking_for_Quantum_Optimization_of_Constrained_Combinatorial_Problems</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 Sharma - Research Engineer - The Quantum Classroom, accessed March 31, 2026, </w:t>
      </w:r>
      <w:hyperlink r:id="rId20">
        <w:r w:rsidDel="00000000" w:rsidR="00000000" w:rsidRPr="00000000">
          <w:rPr>
            <w:rFonts w:ascii="Google Sans" w:cs="Google Sans" w:eastAsia="Google Sans" w:hAnsi="Google Sans"/>
            <w:color w:val="0000ee"/>
            <w:sz w:val="24"/>
            <w:szCs w:val="24"/>
            <w:u w:val="single"/>
            <w:rtl w:val="0"/>
          </w:rPr>
          <w:t xml:space="preserve">https://monitsharma.github.io/portfolio/</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Learning-based graph shrinking for quantum optimization of constrained combinatorial problems - Institutional Knowledge (InK) @ SMU, accessed March 31, 2026, </w:t>
      </w:r>
      <w:hyperlink r:id="rId21">
        <w:r w:rsidDel="00000000" w:rsidR="00000000" w:rsidRPr="00000000">
          <w:rPr>
            <w:rFonts w:ascii="Google Sans" w:cs="Google Sans" w:eastAsia="Google Sans" w:hAnsi="Google Sans"/>
            <w:color w:val="0000ee"/>
            <w:sz w:val="24"/>
            <w:szCs w:val="24"/>
            <w:u w:val="single"/>
            <w:rtl w:val="0"/>
          </w:rPr>
          <w:t xml:space="preserve">https://ink.library.smu.edu.sg/sis_research/11034</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SMU-Quantum/adaptive_quantum_cvrp: Adaptive penalty learning framework for solving the Capacitated Vehicle Routing Problem (CVRP) using quantum optimization techniques. - GitHub, accessed March 31, 2026, </w:t>
      </w:r>
      <w:hyperlink r:id="rId22">
        <w:r w:rsidDel="00000000" w:rsidR="00000000" w:rsidRPr="00000000">
          <w:rPr>
            <w:rFonts w:ascii="Google Sans" w:cs="Google Sans" w:eastAsia="Google Sans" w:hAnsi="Google Sans"/>
            <w:color w:val="0000ee"/>
            <w:sz w:val="24"/>
            <w:szCs w:val="24"/>
            <w:u w:val="single"/>
            <w:rtl w:val="0"/>
          </w:rPr>
          <w:t xml:space="preserve">https://github.com/SMU-Quantum/adaptive_quantum_cvrp</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Computing and Artificial Intelligence | springerprofessional, accessed March 31, 2026, </w:t>
      </w:r>
      <w:hyperlink r:id="rId23">
        <w:r w:rsidDel="00000000" w:rsidR="00000000" w:rsidRPr="00000000">
          <w:rPr>
            <w:rFonts w:ascii="Google Sans" w:cs="Google Sans" w:eastAsia="Google Sans" w:hAnsi="Google Sans"/>
            <w:color w:val="0000ee"/>
            <w:sz w:val="24"/>
            <w:szCs w:val="24"/>
            <w:u w:val="single"/>
            <w:rtl w:val="0"/>
          </w:rPr>
          <w:t xml:space="preserve">https://www.springerprofessional.de/quantum-computing-and-artificial-intelligence/52000820</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Vehicle Routing Problem | 1. An Overview of Vehicle Routing Problems - SIAM Publications Library, accessed March 31, 2026, </w:t>
      </w:r>
      <w:hyperlink r:id="rId24">
        <w:r w:rsidDel="00000000" w:rsidR="00000000" w:rsidRPr="00000000">
          <w:rPr>
            <w:rFonts w:ascii="Google Sans" w:cs="Google Sans" w:eastAsia="Google Sans" w:hAnsi="Google Sans"/>
            <w:color w:val="0000ee"/>
            <w:sz w:val="24"/>
            <w:szCs w:val="24"/>
            <w:u w:val="single"/>
            <w:rtl w:val="0"/>
          </w:rPr>
          <w:t xml:space="preserve">https://epubs.siam.org/doi/10.1137/1.9780898718515.ch1</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Quantum-Powered Logistics Management is Changing the Game | E-Book, accessed March 31, 2026, </w:t>
      </w:r>
      <w:hyperlink r:id="rId25">
        <w:r w:rsidDel="00000000" w:rsidR="00000000" w:rsidRPr="00000000">
          <w:rPr>
            <w:rFonts w:ascii="Google Sans" w:cs="Google Sans" w:eastAsia="Google Sans" w:hAnsi="Google Sans"/>
            <w:color w:val="0000ee"/>
            <w:sz w:val="24"/>
            <w:szCs w:val="24"/>
            <w:u w:val="single"/>
            <w:rtl w:val="0"/>
          </w:rPr>
          <w:t xml:space="preserve">https://www.dwavequantum.com/how-quantum-powered-logistics-management-is-changing-the-game/</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Maryland Bets Big on Quantum, Welcomes New Projects - Expansion Solutions, accessed March 31, 2026, </w:t>
      </w:r>
      <w:hyperlink r:id="rId26">
        <w:r w:rsidDel="00000000" w:rsidR="00000000" w:rsidRPr="00000000">
          <w:rPr>
            <w:rFonts w:ascii="Google Sans" w:cs="Google Sans" w:eastAsia="Google Sans" w:hAnsi="Google Sans"/>
            <w:color w:val="0000ee"/>
            <w:sz w:val="24"/>
            <w:szCs w:val="24"/>
            <w:u w:val="single"/>
            <w:rtl w:val="0"/>
          </w:rPr>
          <w:t xml:space="preserve">https://www.expansionsolutionsmagazine.com/maryland-bets-big-on-quantum-welcomes-new-projects/</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We Are - Rowan Digital Infrastructure, accessed March 31, 2026, </w:t>
      </w:r>
      <w:hyperlink r:id="rId27">
        <w:r w:rsidDel="00000000" w:rsidR="00000000" w:rsidRPr="00000000">
          <w:rPr>
            <w:rFonts w:ascii="Google Sans" w:cs="Google Sans" w:eastAsia="Google Sans" w:hAnsi="Google Sans"/>
            <w:color w:val="0000ee"/>
            <w:sz w:val="24"/>
            <w:szCs w:val="24"/>
            <w:u w:val="single"/>
            <w:rtl w:val="0"/>
          </w:rPr>
          <w:t xml:space="preserve">https://rowan.digital/about/</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S-1/A - SEC.gov, accessed March 31, 2026, </w:t>
      </w:r>
      <w:hyperlink r:id="rId28">
        <w:r w:rsidDel="00000000" w:rsidR="00000000" w:rsidRPr="00000000">
          <w:rPr>
            <w:rFonts w:ascii="Google Sans" w:cs="Google Sans" w:eastAsia="Google Sans" w:hAnsi="Google Sans"/>
            <w:color w:val="0000ee"/>
            <w:sz w:val="24"/>
            <w:szCs w:val="24"/>
            <w:u w:val="single"/>
            <w:rtl w:val="0"/>
          </w:rPr>
          <w:t xml:space="preserve">https://www.sec.gov/Archives/edgar/data/1824920/000119312521305372/d206735ds1a.htm</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R30B22 University of Maryland, College Park, accessed March 31, 2026, </w:t>
      </w:r>
      <w:hyperlink r:id="rId29">
        <w:r w:rsidDel="00000000" w:rsidR="00000000" w:rsidRPr="00000000">
          <w:rPr>
            <w:rFonts w:ascii="Google Sans" w:cs="Google Sans" w:eastAsia="Google Sans" w:hAnsi="Google Sans"/>
            <w:color w:val="0000ee"/>
            <w:sz w:val="24"/>
            <w:szCs w:val="24"/>
            <w:u w:val="single"/>
            <w:rtl w:val="0"/>
          </w:rPr>
          <w:t xml:space="preserve">https://www.usmd.edu/usm/legislation/2025/FY26-UMCP-Operating-Budget-Testimony.pdf</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DARPA, State of Maryland sign agreement to propel quantum research, accessed March 31, 2026, </w:t>
      </w:r>
      <w:hyperlink r:id="rId30">
        <w:r w:rsidDel="00000000" w:rsidR="00000000" w:rsidRPr="00000000">
          <w:rPr>
            <w:rFonts w:ascii="Google Sans" w:cs="Google Sans" w:eastAsia="Google Sans" w:hAnsi="Google Sans"/>
            <w:color w:val="0000ee"/>
            <w:sz w:val="24"/>
            <w:szCs w:val="24"/>
            <w:u w:val="single"/>
            <w:rtl w:val="0"/>
          </w:rPr>
          <w:t xml:space="preserve">https://www.darpa.mil/news/2025/agreement-propel-quantum-research</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new collaboration with Maryland will accelerate scalable quantum computing, accessed March 31, 2026, </w:t>
      </w:r>
      <w:hyperlink r:id="rId31">
        <w:r w:rsidDel="00000000" w:rsidR="00000000" w:rsidRPr="00000000">
          <w:rPr>
            <w:rFonts w:ascii="Google Sans" w:cs="Google Sans" w:eastAsia="Google Sans" w:hAnsi="Google Sans"/>
            <w:color w:val="0000ee"/>
            <w:sz w:val="24"/>
            <w:szCs w:val="24"/>
            <w:u w:val="single"/>
            <w:rtl w:val="0"/>
          </w:rPr>
          <w:t xml:space="preserve">https://blogs.microsoft.com/on-the-issues/2025/09/17/our-new-collaboration-with-maryland-will-accelerate-scalable-quantum-computing/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onitsharma.github.io/portfolio/" TargetMode="External"/><Relationship Id="rId22" Type="http://schemas.openxmlformats.org/officeDocument/2006/relationships/hyperlink" Target="https://github.com/SMU-Quantum/adaptive_quantum_cvrp" TargetMode="External"/><Relationship Id="rId21" Type="http://schemas.openxmlformats.org/officeDocument/2006/relationships/hyperlink" Target="https://ink.library.smu.edu.sg/sis_research/11034" TargetMode="External"/><Relationship Id="rId24" Type="http://schemas.openxmlformats.org/officeDocument/2006/relationships/hyperlink" Target="https://epubs.siam.org/doi/10.1137/1.9780898718515.ch1" TargetMode="External"/><Relationship Id="rId23" Type="http://schemas.openxmlformats.org/officeDocument/2006/relationships/hyperlink" Target="https://www.springerprofessional.de/quantum-computing-and-artificial-intelligence/520008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405.15707v1" TargetMode="External"/><Relationship Id="rId26" Type="http://schemas.openxmlformats.org/officeDocument/2006/relationships/hyperlink" Target="https://www.expansionsolutionsmagazine.com/maryland-bets-big-on-quantum-welcomes-new-projects/" TargetMode="External"/><Relationship Id="rId25" Type="http://schemas.openxmlformats.org/officeDocument/2006/relationships/hyperlink" Target="https://www.dwavequantum.com/how-quantum-powered-logistics-management-is-changing-the-game/" TargetMode="External"/><Relationship Id="rId28" Type="http://schemas.openxmlformats.org/officeDocument/2006/relationships/hyperlink" Target="https://www.sec.gov/Archives/edgar/data/1824920/000119312521305372/d206735ds1a.htm" TargetMode="External"/><Relationship Id="rId27" Type="http://schemas.openxmlformats.org/officeDocument/2006/relationships/hyperlink" Target="https://rowan.digital/about/" TargetMode="External"/><Relationship Id="rId5" Type="http://schemas.openxmlformats.org/officeDocument/2006/relationships/styles" Target="styles.xml"/><Relationship Id="rId6" Type="http://schemas.openxmlformats.org/officeDocument/2006/relationships/hyperlink" Target="https://apcoworldwide.com/blog/quantum-computing-the-quiet-revolution-transforming-logistics/" TargetMode="External"/><Relationship Id="rId29" Type="http://schemas.openxmlformats.org/officeDocument/2006/relationships/hyperlink" Target="https://www.usmd.edu/usm/legislation/2025/FY26-UMCP-Operating-Budget-Testimony.pdf" TargetMode="External"/><Relationship Id="rId7" Type="http://schemas.openxmlformats.org/officeDocument/2006/relationships/hyperlink" Target="https://pmc.ncbi.nlm.nih.gov/articles/PMC10036469/" TargetMode="External"/><Relationship Id="rId8" Type="http://schemas.openxmlformats.org/officeDocument/2006/relationships/hyperlink" Target="https://www.lamsade.dauphine.fr/~cazenave/papers/NestedQubitRouting.pdf" TargetMode="External"/><Relationship Id="rId31" Type="http://schemas.openxmlformats.org/officeDocument/2006/relationships/hyperlink" Target="https://blogs.microsoft.com/on-the-issues/2025/09/17/our-new-collaboration-with-maryland-will-accelerate-scalable-quantum-computing/" TargetMode="External"/><Relationship Id="rId30" Type="http://schemas.openxmlformats.org/officeDocument/2006/relationships/hyperlink" Target="https://www.darpa.mil/news/2025/agreement-propel-quantum-research" TargetMode="External"/><Relationship Id="rId11" Type="http://schemas.openxmlformats.org/officeDocument/2006/relationships/hyperlink" Target="https://arxiv.org/pdf/2509.15262" TargetMode="External"/><Relationship Id="rId10" Type="http://schemas.openxmlformats.org/officeDocument/2006/relationships/hyperlink" Target="https://ink.library.smu.edu.sg/cgi/viewcontent.cgi?article=12036&amp;context=sis_research" TargetMode="External"/><Relationship Id="rId13" Type="http://schemas.openxmlformats.org/officeDocument/2006/relationships/hyperlink" Target="https://business.maryland.gov/key-industries/quantum-computing/" TargetMode="External"/><Relationship Id="rId12" Type="http://schemas.openxmlformats.org/officeDocument/2006/relationships/hyperlink" Target="https://macrocommercialrealestate.com/blog/water-use-and-cooling-at-quantum-frederick-whats-actually-happening/" TargetMode="External"/><Relationship Id="rId15" Type="http://schemas.openxmlformats.org/officeDocument/2006/relationships/hyperlink" Target="https://arxiv.org/html/2509.15262v1" TargetMode="External"/><Relationship Id="rId14" Type="http://schemas.openxmlformats.org/officeDocument/2006/relationships/hyperlink" Target="https://arxiv.org/html/2506.14250v1" TargetMode="External"/><Relationship Id="rId17" Type="http://schemas.openxmlformats.org/officeDocument/2006/relationships/hyperlink" Target="https://www.researchgate.net/publication/358297316_Augmented_Lagrangian_Method_for_Instantaneously_Constrained_Reinforcement_Learning_Problems" TargetMode="External"/><Relationship Id="rId16" Type="http://schemas.openxmlformats.org/officeDocument/2006/relationships/hyperlink" Target="https://www.researchgate.net/publication/395709565_Hybrid_Learning_and_Optimization_methods_for_solving_Capacitated_Vehicle_Routing_Problem" TargetMode="External"/><Relationship Id="rId19" Type="http://schemas.openxmlformats.org/officeDocument/2006/relationships/hyperlink" Target="https://www.researchgate.net/publication/400758675_Learning-Based_Graph_Shrinking_for_Quantum_Optimization_of_Constrained_Combinatorial_Problems" TargetMode="External"/><Relationship Id="rId18" Type="http://schemas.openxmlformats.org/officeDocument/2006/relationships/hyperlink" Target="https://ink.library.smu.edu.sg/sis_research/1103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