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Guardrails</w:t>
      </w:r>
    </w:p>
    <w:p>
      <w:pPr>
        <w:spacing w:after="80" w:before="0"/>
      </w:pPr>
      <w:r>
        <w:rPr>
          <w:color w:val="5C6670"/>
          <w:sz w:val="22"/>
          <w:szCs w:val="22"/>
        </w:rPr>
        <w:t xml:space="preserve">What holds each requirement in place, and which invariant each worker engages. Markings are defined in document 01.</w:t>
      </w:r>
    </w:p>
    <w:p>
      <w:pPr>
        <w:spacing w:after="200" w:before="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Document 04  ·  version 1.0  ·  3 August 2026  ·  one of four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System guardrails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Guardrail</w:t>
            </w:r>
          </w:p>
        </w:tc>
        <w:tc>
          <w:tcPr>
            <w:tcW w:type="dxa" w:w="66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What it holds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Permission layer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Workers request; the layer determines. It re-validates the session itself before writing, changing state, or reaching a real service.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Outward gate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Opens only in awaiting_confirmation, on an exact-match authorisation, bound to one item.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Exactly-once guard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An unconfirmed reply leaves the action in flight and is never automatically repeated.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Isolation branch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Isolated slots never receive the shared pool, and nothing they produce enters it.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Deterministic verdict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compare() and ground() determine whether something matched, so a finding is a fact rather than an opinion.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Deterministic vault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Retrieval is a keyword scan. The model reports what the scan returned, or No.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Wake switch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Two regexes evaluated before routing. The face cannot alter its own tier.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Audit log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Every state change and action: timestamp, worker, tool, input, outcome.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Round counter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Adversarial pairs terminate at three where the same objection repeats. Hard cap at five.</w:t>
            </w:r>
          </w:p>
        </w:tc>
      </w:tr>
      <w:tr>
        <w:tc>
          <w:tcPr>
            <w:tcW w:type="dxa" w:w="2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Fix loop</w:t>
            </w:r>
          </w:p>
        </w:tc>
        <w:tc>
          <w:tcPr>
            <w:tcW w:type="dxa" w:w="6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Any Category B failure returns with the failed condition named. Two attempts, then escalation.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Per worker</w:t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A — LIVE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nova_voice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brain_mode is set by two regexes evaluated before routing. No path exists from the model to that value.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slot declares no tools.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separate memory line, isolated from the working pool.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worker returns through Hub.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factual claim is supported by evidence or declared uncertain.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router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resolution is model-judged with no numeric threshold, removing any score to cross.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nova_voice is present on the menu so conversation resolves without being forced to a worker.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consolidator is excluded from the menu.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pinned to the paid tier. The free local model was evaluated and produced a confident misroute.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LOG — all three outcomes recorded.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action has one responsible worker.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hub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INTENT line is extracted and compared against recorded events.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workers hold no path to Sam. Return is structural.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model tier fixed in configuration.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PROMPT — Hub does not evaluate whether its own intent was carried out, preserving the independence of the check.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request has one locked goal.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Scope may never expand without explicit authorisation.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builder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orchestrator branches on isolation. An isolated slot receives its group, never the shared pool.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wall is bidirectional. Its output does not enter the pool Hub draws 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a round counter bounds the loop.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Workers do not communicate directly unless explicitly defined as an isolated pair.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Scope may never expand without explicit authorisation.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tester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same isolation branch as Builder.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an evidence check returns any pass lacking tool output.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PROMPT — a failing result is never moderated.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Evidence always overrides confidence.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Auto-Fail conditions always override quality scoring.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research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ground() applies to anything it states about the request.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writes enter the shared pool and age into the vault on the standard cycle.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consolidator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retrieval is a deterministic keyword scan. The model cannot browse or query.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context is the candidate set and nothing further.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both declared tools are read-only.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vault is insert-only. No record is deleted or overwritten.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excluded from the router menu.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clerk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no declared tools. Output feeds the comparison step alone.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executes as a background task, outside the reply path.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PROMPT — the prohibited terms are enumerated.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checker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output is parsed as JSON, admitting no commentary.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verdict resides in compare(). The model extracts; code determines.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Evidence always overrides confidence.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angel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no declared tools and no path to any worker. Its only write is the review queue.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three of its five trigger statuses are could-not-verify conditions, weighted equally with a mismatch.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B — ON THE BOX, NOT CONNECTED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memory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reads the decisions table. It holds no write path.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DECIDE — ownership of recall overlaps consolidator and MUST be settled in configuration before activation.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writing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no declared tools. It cannot send, publish or file.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PROMPT — defers to style_profile for anything email-shaped.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C — SPECIFIED, TO BUILD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observer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a read-only database connection. A write is refused by the driver, not by agreement.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one-directional isolation. It reads from shared memory; nothing returns.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thresholds reside in SQL, outside model judgement.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PROMPT — nothing crossed threshold this period is a complete answer.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Evidence always overrides confidence.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watcher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the worker’s status block is excluded from the assembled context. A run containing it is rejected.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no declared tools.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CODE — never assigned to a session it contributed to.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3C5A7A"/>
          <w:sz w:val="20"/>
          <w:szCs w:val="20"/>
        </w:rPr>
        <w:t xml:space="preserve">Every action has one responsible worker.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Outstanding decisions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One requirement cannot be enforced until a decision is made. It is marked DECIDE in the guards above.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Worker</w:t>
            </w:r>
          </w:p>
        </w:tc>
        <w:tc>
          <w:tcPr>
            <w:tcW w:type="dxa" w:w="7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Decision required</w:t>
            </w:r>
          </w:p>
        </w:tc>
      </w:tr>
      <w:tr>
        <w:tc>
          <w:tcPr>
            <w:tcW w:type="dxa" w:w="19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memory</w:t>
            </w:r>
          </w:p>
        </w:tc>
        <w:tc>
          <w:tcPr>
            <w:tcW w:type="dxa" w:w="7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Ownership of recall overlaps consolidator. One owner must be named in configuration before activation.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2026-08-03T02:21:30.943Z</dcterms:created>
  <dcterms:modified xsi:type="dcterms:W3CDTF">2026-08-03T02:21:30.943Z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