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Contenido para el cuaderno</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Instrucciones para el cuaderno</w:t>
      </w:r>
    </w:p>
    <w:p>
      <w:pPr>
        <w:shd w:fill="FFF4D6" w:color="auto" w:val="clear"/>
        <w:spacing w:after="120"/>
      </w:pPr>
      <w:r>
        <w:rPr>
          <w:i/>
          <w:iCs/>
          <w:color w:val="7A5A00"/>
          <w:sz w:val="20"/>
          <w:szCs w:val="20"/>
        </w:rPr>
        <w:t xml:space="preserve">Este documento es para COPIAR A MANO en el cuaderno. Resume con tus palabras, usa colores y dibuja el diagrama. Borra esta nota si lo vas a imprimir.</w:t>
      </w:r>
    </w:p>
    <w:p>
      <w:pPr>
        <w:pStyle w:val="ListParagraph"/>
        <w:numPr>
          <w:ilvl w:val="0"/>
          <w:numId w:val="2"/>
        </w:numPr>
        <w:spacing w:after="80" w:line="280"/>
      </w:pPr>
      <w:r>
        <w:rPr>
          <w:b/>
          <w:bCs/>
        </w:rPr>
        <w:t xml:space="preserve">Página 1:</w:t>
      </w:r>
      <w:r>
        <w:t xml:space="preserve"> título "Actividad de reflexión – Luna de Cristal" y la fecha.</w:t>
      </w:r>
    </w:p>
    <w:p>
      <w:pPr>
        <w:pStyle w:val="ListParagraph"/>
        <w:numPr>
          <w:ilvl w:val="0"/>
          <w:numId w:val="2"/>
        </w:numPr>
        <w:spacing w:after="80" w:line="280"/>
      </w:pPr>
      <w:r>
        <w:rPr>
          <w:b/>
          <w:bCs/>
        </w:rPr>
        <w:t xml:space="preserve">Páginas 2 a 4:</w:t>
      </w:r>
      <w:r>
        <w:t xml:space="preserve"> Paso 1: reconocer la realidad de la empresa (los 6 puntos).</w:t>
      </w:r>
    </w:p>
    <w:p>
      <w:pPr>
        <w:pStyle w:val="ListParagraph"/>
        <w:numPr>
          <w:ilvl w:val="0"/>
          <w:numId w:val="2"/>
        </w:numPr>
        <w:spacing w:after="80" w:line="280"/>
      </w:pPr>
      <w:r>
        <w:rPr>
          <w:b/>
          <w:bCs/>
        </w:rPr>
        <w:t xml:space="preserve">Página 5:</w:t>
      </w:r>
      <w:r>
        <w:t xml:space="preserve"> diagrama causa-efecto dibujado (Paso 2).</w:t>
      </w:r>
    </w:p>
    <w:p>
      <w:pPr>
        <w:pStyle w:val="ListParagraph"/>
        <w:numPr>
          <w:ilvl w:val="0"/>
          <w:numId w:val="2"/>
        </w:numPr>
        <w:spacing w:after="80" w:line="280"/>
      </w:pPr>
      <w:r>
        <w:rPr>
          <w:b/>
          <w:bCs/>
        </w:rPr>
        <w:t xml:space="preserve">Página 6:</w:t>
      </w:r>
      <w:r>
        <w:t xml:space="preserve"> conclusión personal escrita por ti.</w:t>
      </w:r>
    </w:p>
    <w:p>
      <w:pPr>
        <w:pStyle w:val="Heading1"/>
        <w:pageBreakBefore/>
        <w:spacing w:after="160" w:before="240"/>
      </w:pPr>
      <w:r>
        <w:t xml:space="preserve">Paso 1. Reconocer la realidad de la empresa</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propietaria (24/06/2026), encuesta a 2 colaboradores, 45 clientas y 5 proveedores.</w:t>
      </w:r>
    </w:p>
    <w:p>
      <w:pPr>
        <w:pStyle w:val="Heading2"/>
        <w:spacing w:after="120" w:before="200"/>
      </w:pPr>
      <w:r>
        <w:t xml:space="preserve">1.1 Descripción general de la empresa</w:t>
      </w:r>
    </w:p>
    <w:p>
      <w:pPr>
        <w:spacing w:after="120" w:line="300"/>
        <w:jc w:val="both"/>
      </w:pPr>
      <w:r>
        <w:t xml:space="preserve">Luna de Cristal es una microempresa familiar fundada en 2026, constituida como persona natural y registrada en la Cámara de Comercio de Casanare. Está ubicada en la Carrera 19 # 23-57, en el centro de Yopal, y vende ropa femenina (jeans, vestidos, faldas, shorts y bodys), perfumes y accesorios como correas. Trabaja con dos personas: la propietaria, que dirige el negocio, hace las compras y maneja las redes, y un asesor de ventas.</w:t>
      </w:r>
    </w:p>
    <w:p>
      <w:pPr>
        <w:spacing w:after="120" w:line="300"/>
        <w:jc w:val="both"/>
      </w:pPr>
      <w:r>
        <w:t xml:space="preserve">Atiende en promedio siete clientas al día, mujeres de 16 a 60 años de estratos 1, 2 y 3 de Yopal y municipios cercanos. Vende más los viernes, sábados y fechas especiales. Su misión es brindar a las mujeres prendas, perfumes y accesorios de calidad con una experiencia cercana y accesible, y su visión es ser, para 2030, una de las tiendas de moda femenina más reconocidas de Casanare, combinando venta física y digital.</w:t>
      </w:r>
    </w:p>
    <w:p>
      <w:pPr>
        <w:pStyle w:val="Heading2"/>
        <w:spacing w:after="120" w:before="200"/>
      </w:pPr>
      <w:r>
        <w:t xml:space="preserve">1.2 Actividad económica</w:t>
      </w:r>
    </w:p>
    <w:p>
      <w:pPr>
        <w:spacing w:after="120" w:line="300"/>
        <w:jc w:val="both"/>
      </w:pPr>
      <w:r>
        <w:t xml:space="preserve">Pertenece al sector terciario (comercio), en el subsector de comercio al por menor en establecimientos especializados. Sus códigos CIIU van del 4771 al 4773: comercio al por menor de prendas de vestir y accesorios (4771) y de cosméticos, perfumes y artículos de tocador (4773). Compra a proveedores de Bogotá, Medellín y Bucaramanga y a la plataforma Shein, y vende en el local, por redes sociales y con domicilio.</w:t>
      </w:r>
    </w:p>
    <w:p>
      <w:pPr>
        <w:pStyle w:val="Heading2"/>
        <w:spacing w:after="120" w:before="200"/>
      </w:pPr>
      <w:r>
        <w:t xml:space="preserve">1.3 Procesos observados</w:t>
      </w:r>
    </w:p>
    <w:p>
      <w:pPr>
        <w:spacing w:after="120" w:line="300"/>
        <w:jc w:val="both"/>
      </w:pPr>
      <w:r>
        <w:t xml:space="preserve">La empresa tiene una estructura horizontal y familiar: una Dirección General y dos áreas (canal de ventas físico y canal de ventas digital), más el servicio de domicilios. Sus procesos se clasifican así: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160"/>
        <w:gridCol w:w="3200"/>
      </w:tblGrid>
      <w:tr>
        <w:trPr>
          <w:tblHeader/>
        </w:trPr>
        <w:tc>
          <w:tcPr>
            <w:tcW w:type="dxa" w:w="2000"/>
            <w:shd w:fill="3B2A5C" w:color="auto" w:val="clear"/>
            <w:tcMar>
              <w:top w:type="dxa" w:w="60"/>
              <w:left w:type="dxa" w:w="90"/>
              <w:bottom w:type="dxa" w:w="60"/>
              <w:right w:type="dxa" w:w="90"/>
            </w:tcMar>
          </w:tcPr>
          <w:p>
            <w:pPr>
              <w:spacing w:after="40"/>
            </w:pPr>
            <w:r>
              <w:rPr>
                <w:b/>
                <w:bCs/>
                <w:color w:val="FFFFFF"/>
                <w:sz w:val="20"/>
                <w:szCs w:val="20"/>
              </w:rPr>
              <w:t xml:space="preserve">Tipo de proceso</w:t>
            </w:r>
          </w:p>
        </w:tc>
        <w:tc>
          <w:tcPr>
            <w:tcW w:type="dxa" w:w="4160"/>
            <w:shd w:fill="3B2A5C" w:color="auto" w:val="clear"/>
            <w:tcMar>
              <w:top w:type="dxa" w:w="60"/>
              <w:left w:type="dxa" w:w="90"/>
              <w:bottom w:type="dxa" w:w="60"/>
              <w:right w:type="dxa" w:w="90"/>
            </w:tcMar>
          </w:tcPr>
          <w:p>
            <w:pPr>
              <w:spacing w:after="40"/>
            </w:pPr>
            <w:r>
              <w:rPr>
                <w:b/>
                <w:bCs/>
                <w:color w:val="FFFFFF"/>
                <w:sz w:val="20"/>
                <w:szCs w:val="20"/>
              </w:rPr>
              <w:t xml:space="preserve">Procesos identificados</w:t>
            </w:r>
          </w:p>
        </w:tc>
        <w:tc>
          <w:tcPr>
            <w:tcW w:type="dxa" w:w="3200"/>
            <w:shd w:fill="3B2A5C" w:color="auto" w:val="clear"/>
            <w:tcMar>
              <w:top w:type="dxa" w:w="60"/>
              <w:left w:type="dxa" w:w="90"/>
              <w:bottom w:type="dxa" w:w="60"/>
              <w:right w:type="dxa" w:w="90"/>
            </w:tcMar>
          </w:tcPr>
          <w:p>
            <w:pPr>
              <w:spacing w:after="40"/>
            </w:pPr>
            <w:r>
              <w:rPr>
                <w:b/>
                <w:bCs/>
                <w:color w:val="FFFFFF"/>
                <w:sz w:val="20"/>
                <w:szCs w:val="20"/>
              </w:rPr>
              <w:t xml:space="preserve">Situación observada</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Estratégicos</w:t>
            </w:r>
          </w:p>
          <w:p>
            <w:pPr>
              <w:spacing w:after="40"/>
            </w:pPr>
            <w:r>
              <w:rPr>
                <w:b w:val="false"/>
                <w:bCs w:val="false"/>
                <w:sz w:val="19"/>
                <w:szCs w:val="19"/>
              </w:rPr>
              <w:t xml:space="preserve">(Dirección General)</w:t>
            </w:r>
          </w:p>
        </w:tc>
        <w:tc>
          <w:tcPr>
            <w:tcW w:type="dxa" w:w="4160"/>
            <w:tcMar>
              <w:top w:type="dxa" w:w="60"/>
              <w:left w:type="dxa" w:w="90"/>
              <w:bottom w:type="dxa" w:w="60"/>
              <w:right w:type="dxa" w:w="90"/>
            </w:tcMar>
          </w:tcPr>
          <w:p>
            <w:pPr>
              <w:spacing w:after="40"/>
            </w:pPr>
            <w:r>
              <w:rPr>
                <w:b w:val="false"/>
                <w:bCs w:val="false"/>
                <w:sz w:val="19"/>
                <w:szCs w:val="19"/>
              </w:rPr>
              <w:t xml:space="preserve">Planeación de compras y temporadas.</w:t>
            </w:r>
          </w:p>
          <w:p>
            <w:pPr>
              <w:spacing w:after="40"/>
            </w:pPr>
            <w:r>
              <w:rPr>
                <w:b w:val="false"/>
                <w:bCs w:val="false"/>
                <w:sz w:val="19"/>
                <w:szCs w:val="19"/>
              </w:rPr>
              <w:t xml:space="preserve">Definición de precios y promociones.</w:t>
            </w:r>
          </w:p>
          <w:p>
            <w:pPr>
              <w:spacing w:after="40"/>
            </w:pPr>
            <w:r>
              <w:rPr>
                <w:b w:val="false"/>
                <w:bCs w:val="false"/>
                <w:sz w:val="19"/>
                <w:szCs w:val="19"/>
              </w:rPr>
              <w:t xml:space="preserve">Decisiones de crecimiento (sucursales, visión 2030).</w:t>
            </w:r>
          </w:p>
        </w:tc>
        <w:tc>
          <w:tcPr>
            <w:tcW w:type="dxa" w:w="3200"/>
            <w:tcMar>
              <w:top w:type="dxa" w:w="60"/>
              <w:left w:type="dxa" w:w="90"/>
              <w:bottom w:type="dxa" w:w="60"/>
              <w:right w:type="dxa" w:w="90"/>
            </w:tcMar>
          </w:tcPr>
          <w:p>
            <w:pPr>
              <w:spacing w:after="40"/>
            </w:pPr>
            <w:r>
              <w:rPr>
                <w:b w:val="false"/>
                <w:bCs w:val="false"/>
                <w:sz w:val="19"/>
                <w:szCs w:val="19"/>
              </w:rPr>
              <w:t xml:space="preserve">Los maneja la propietaria con base en su experiencia, sin indicadores ni un plan comercial escrito.</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Misionales</w:t>
            </w:r>
          </w:p>
          <w:p>
            <w:pPr>
              <w:spacing w:after="40"/>
            </w:pPr>
            <w:r>
              <w:rPr>
                <w:b w:val="false"/>
                <w:bCs w:val="false"/>
                <w:sz w:val="19"/>
                <w:szCs w:val="19"/>
              </w:rPr>
              <w:t xml:space="preserve">(razón de ser)</w:t>
            </w:r>
          </w:p>
        </w:tc>
        <w:tc>
          <w:tcPr>
            <w:tcW w:type="dxa" w:w="4160"/>
            <w:tcMar>
              <w:top w:type="dxa" w:w="60"/>
              <w:left w:type="dxa" w:w="90"/>
              <w:bottom w:type="dxa" w:w="60"/>
              <w:right w:type="dxa" w:w="90"/>
            </w:tcMar>
          </w:tcPr>
          <w:p>
            <w:pPr>
              <w:spacing w:after="40"/>
            </w:pPr>
            <w:r>
              <w:rPr>
                <w:b w:val="false"/>
                <w:bCs w:val="false"/>
                <w:sz w:val="19"/>
                <w:szCs w:val="19"/>
              </w:rPr>
              <w:t xml:space="preserve">Compra a proveedores nacionales e internacionales.</w:t>
            </w:r>
          </w:p>
          <w:p>
            <w:pPr>
              <w:spacing w:after="40"/>
            </w:pPr>
            <w:r>
              <w:rPr>
                <w:b w:val="false"/>
                <w:bCs w:val="false"/>
                <w:sz w:val="19"/>
                <w:szCs w:val="19"/>
              </w:rPr>
              <w:t xml:space="preserve">Exhibición en vitrinas y estanterías.</w:t>
            </w:r>
          </w:p>
          <w:p>
            <w:pPr>
              <w:spacing w:after="40"/>
            </w:pPr>
            <w:r>
              <w:rPr>
                <w:b w:val="false"/>
                <w:bCs w:val="false"/>
                <w:sz w:val="19"/>
                <w:szCs w:val="19"/>
              </w:rPr>
              <w:t xml:space="preserve">Atención personalizada en el local.</w:t>
            </w:r>
          </w:p>
          <w:p>
            <w:pPr>
              <w:spacing w:after="40"/>
            </w:pPr>
            <w:r>
              <w:rPr>
                <w:b w:val="false"/>
                <w:bCs w:val="false"/>
                <w:sz w:val="19"/>
                <w:szCs w:val="19"/>
              </w:rPr>
              <w:t xml:space="preserve">Venta física, venta por redes y domicilios.</w:t>
            </w:r>
          </w:p>
        </w:tc>
        <w:tc>
          <w:tcPr>
            <w:tcW w:type="dxa" w:w="3200"/>
            <w:tcMar>
              <w:top w:type="dxa" w:w="60"/>
              <w:left w:type="dxa" w:w="90"/>
              <w:bottom w:type="dxa" w:w="60"/>
              <w:right w:type="dxa" w:w="90"/>
            </w:tcMar>
          </w:tcPr>
          <w:p>
            <w:pPr>
              <w:spacing w:after="40"/>
            </w:pPr>
            <w:r>
              <w:rPr>
                <w:b w:val="false"/>
                <w:bCs w:val="false"/>
                <w:sz w:val="19"/>
                <w:szCs w:val="19"/>
              </w:rPr>
              <w:t xml:space="preserve">La atención es la mayor fortaleza; las ventas dependen de las clientas que ya conocen la tienda.</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De apoyo</w:t>
            </w:r>
          </w:p>
          <w:p>
            <w:pPr>
              <w:spacing w:after="40"/>
            </w:pPr>
            <w:r>
              <w:rPr>
                <w:b w:val="false"/>
                <w:bCs w:val="false"/>
                <w:sz w:val="19"/>
                <w:szCs w:val="19"/>
              </w:rPr>
              <w:t xml:space="preserve">(soporte)</w:t>
            </w:r>
          </w:p>
        </w:tc>
        <w:tc>
          <w:tcPr>
            <w:tcW w:type="dxa" w:w="4160"/>
            <w:tcMar>
              <w:top w:type="dxa" w:w="60"/>
              <w:left w:type="dxa" w:w="90"/>
              <w:bottom w:type="dxa" w:w="60"/>
              <w:right w:type="dxa" w:w="90"/>
            </w:tcMar>
          </w:tcPr>
          <w:p>
            <w:pPr>
              <w:spacing w:after="40"/>
            </w:pPr>
            <w:r>
              <w:rPr>
                <w:b w:val="false"/>
                <w:bCs w:val="false"/>
                <w:sz w:val="19"/>
                <w:szCs w:val="19"/>
              </w:rPr>
              <w:t xml:space="preserve">Inventario y registro de ventas.</w:t>
            </w:r>
          </w:p>
          <w:p>
            <w:pPr>
              <w:spacing w:after="40"/>
            </w:pPr>
            <w:r>
              <w:rPr>
                <w:b w:val="false"/>
                <w:bCs w:val="false"/>
                <w:sz w:val="19"/>
                <w:szCs w:val="19"/>
              </w:rPr>
              <w:t xml:space="preserve">Facturación y caja.</w:t>
            </w:r>
          </w:p>
          <w:p>
            <w:pPr>
              <w:spacing w:after="40"/>
            </w:pPr>
            <w:r>
              <w:rPr>
                <w:b w:val="false"/>
                <w:bCs w:val="false"/>
                <w:sz w:val="19"/>
                <w:szCs w:val="19"/>
              </w:rPr>
              <w:t xml:space="preserve">Redes sociales y publicidad en Meta Ads.</w:t>
            </w:r>
          </w:p>
          <w:p>
            <w:pPr>
              <w:spacing w:after="40"/>
            </w:pPr>
            <w:r>
              <w:rPr>
                <w:b w:val="false"/>
                <w:bCs w:val="false"/>
                <w:sz w:val="19"/>
                <w:szCs w:val="19"/>
              </w:rPr>
              <w:t xml:space="preserve">Talento humano, seguridad y ambiente.</w:t>
            </w:r>
          </w:p>
        </w:tc>
        <w:tc>
          <w:tcPr>
            <w:tcW w:type="dxa" w:w="3200"/>
            <w:tcMar>
              <w:top w:type="dxa" w:w="60"/>
              <w:left w:type="dxa" w:w="90"/>
              <w:bottom w:type="dxa" w:w="60"/>
              <w:right w:type="dxa" w:w="90"/>
            </w:tcMar>
          </w:tcPr>
          <w:p>
            <w:pPr>
              <w:spacing w:after="40"/>
            </w:pPr>
            <w:r>
              <w:rPr>
                <w:b w:val="false"/>
                <w:bCs w:val="false"/>
                <w:sz w:val="19"/>
                <w:szCs w:val="19"/>
              </w:rPr>
              <w:t xml:space="preserve">Inventario y ventas se llevan a mano, sin sistema POS ni facturación electrónica. Las redes se usan, pero con poco alcance.</w:t>
            </w:r>
          </w:p>
        </w:tc>
      </w:tr>
    </w:tbl>
    <w:p>
      <w:pPr>
        <w:pStyle w:val="Heading2"/>
        <w:spacing w:after="120" w:before="200"/>
      </w:pPr>
      <w:r>
        <w:t xml:space="preserve">1.4 Fortalezas identificadas</w:t>
      </w:r>
    </w:p>
    <w:p>
      <w:pPr>
        <w:pStyle w:val="ListParagraph"/>
        <w:numPr>
          <w:ilvl w:val="0"/>
          <w:numId w:val="2"/>
        </w:numPr>
        <w:spacing w:after="80" w:line="280"/>
      </w:pPr>
      <w:r>
        <w:rPr>
          <w:b/>
          <w:bCs/>
        </w:rPr>
        <w:t xml:space="preserve">Atención cercana y personalizada:</w:t>
      </w:r>
      <w:r>
        <w:t xml:space="preserve"> es lo que más valoran las clientas y lo que la propietaria considera su diferencia.</w:t>
      </w:r>
    </w:p>
    <w:p>
      <w:pPr>
        <w:pStyle w:val="ListParagraph"/>
        <w:numPr>
          <w:ilvl w:val="0"/>
          <w:numId w:val="2"/>
        </w:numPr>
        <w:spacing w:after="80" w:line="280"/>
      </w:pPr>
      <w:r>
        <w:rPr>
          <w:b/>
          <w:bCs/>
        </w:rPr>
        <w:t xml:space="preserve">Precios cómodos:</w:t>
      </w:r>
      <w:r>
        <w:t xml:space="preserve"> un pantalón cuesta alrededor de $97.000, frente a $120.000 a $150.000 en la competencia.</w:t>
      </w:r>
    </w:p>
    <w:p>
      <w:pPr>
        <w:pStyle w:val="ListParagraph"/>
        <w:numPr>
          <w:ilvl w:val="0"/>
          <w:numId w:val="2"/>
        </w:numPr>
        <w:spacing w:after="80" w:line="280"/>
      </w:pPr>
      <w:r>
        <w:rPr>
          <w:b/>
          <w:bCs/>
        </w:rPr>
        <w:t xml:space="preserve">Clientas fieles:</w:t>
      </w:r>
      <w:r>
        <w:t xml:space="preserve"> el 93,3 % de las clientas encuestadas recomendaría la tienda y el 88,9 % la visita con frecuencia.</w:t>
      </w:r>
    </w:p>
    <w:p>
      <w:pPr>
        <w:pStyle w:val="ListParagraph"/>
        <w:numPr>
          <w:ilvl w:val="0"/>
          <w:numId w:val="2"/>
        </w:numPr>
        <w:spacing w:after="80" w:line="280"/>
      </w:pPr>
      <w:r>
        <w:rPr>
          <w:b/>
          <w:bCs/>
        </w:rPr>
        <w:t xml:space="preserve">Ubicación céntrica:</w:t>
      </w:r>
      <w:r>
        <w:t xml:space="preserve"> local en el centro de Yopal, con buen horario (88,9 % lo aprueba) e infraestructura adecuada (84,4 %).</w:t>
      </w:r>
    </w:p>
    <w:p>
      <w:pPr>
        <w:pStyle w:val="ListParagraph"/>
        <w:numPr>
          <w:ilvl w:val="0"/>
          <w:numId w:val="2"/>
        </w:numPr>
        <w:spacing w:after="80" w:line="280"/>
      </w:pPr>
      <w:r>
        <w:rPr>
          <w:b/>
          <w:bCs/>
        </w:rPr>
        <w:t xml:space="preserve">Buen ambiente de trabajo:</w:t>
      </w:r>
      <w:r>
        <w:t xml:space="preserve"> el 100 % de los colaboradores se siente motivado, dice que hay buena comunicación y recibió capacitación este año.</w:t>
      </w:r>
    </w:p>
    <w:p>
      <w:pPr>
        <w:pStyle w:val="ListParagraph"/>
        <w:numPr>
          <w:ilvl w:val="0"/>
          <w:numId w:val="2"/>
        </w:numPr>
        <w:spacing w:after="80" w:line="280"/>
      </w:pPr>
      <w:r>
        <w:rPr>
          <w:b/>
          <w:bCs/>
        </w:rPr>
        <w:t xml:space="preserve">Buenas relaciones con proveedores:</w:t>
      </w:r>
      <w:r>
        <w:t xml:space="preserve"> el 100 % de los proveedores seguiría trabajando con la empresa y la recomendaría; el 80 % dice que está abierta a nuevas propuestas.</w:t>
      </w:r>
    </w:p>
    <w:p>
      <w:pPr>
        <w:pStyle w:val="ListParagraph"/>
        <w:numPr>
          <w:ilvl w:val="0"/>
          <w:numId w:val="2"/>
        </w:numPr>
        <w:spacing w:after="80" w:line="280"/>
      </w:pPr>
      <w:r>
        <w:rPr>
          <w:b/>
          <w:bCs/>
        </w:rPr>
        <w:t xml:space="preserve">Presencia en redes:</w:t>
      </w:r>
      <w:r>
        <w:t xml:space="preserve"> ya usa WhatsApp, TikTok, Facebook, Instagram y publicidad en Meta Ads.</w:t>
      </w:r>
    </w:p>
    <w:p>
      <w:pPr>
        <w:pStyle w:val="Heading2"/>
        <w:spacing w:after="120" w:before="200"/>
      </w:pPr>
      <w:r>
        <w:t xml:space="preserve">1.5 Situaciones problemáticas evidenciadas</w:t>
      </w:r>
    </w:p>
    <w:p>
      <w:pPr>
        <w:pStyle w:val="ListParagraph"/>
        <w:numPr>
          <w:ilvl w:val="0"/>
          <w:numId w:val="2"/>
        </w:numPr>
        <w:spacing w:after="80" w:line="280"/>
      </w:pPr>
      <w:r>
        <w:rPr>
          <w:b/>
          <w:bCs/>
        </w:rPr>
        <w:t xml:space="preserve">Poca visibilidad:</w:t>
      </w:r>
      <w:r>
        <w:t xml:space="preserve"> la propietaria señala el bajo alcance en redes como una de las situaciones que más afecta las ventas. Además, la tienda no aparece en Google Maps.</w:t>
      </w:r>
    </w:p>
    <w:p>
      <w:pPr>
        <w:pStyle w:val="ListParagraph"/>
        <w:numPr>
          <w:ilvl w:val="0"/>
          <w:numId w:val="2"/>
        </w:numPr>
        <w:spacing w:after="80" w:line="280"/>
      </w:pPr>
      <w:r>
        <w:rPr>
          <w:b/>
          <w:bCs/>
        </w:rPr>
        <w:t xml:space="preserve">Procesos manuales:</w:t>
      </w:r>
      <w:r>
        <w:t xml:space="preserve"> no hay sistema POS, facturación electrónica ni inventario sistematizado; todo se lleva a mano. El 100 % de los colaboradores dice que la tecnología es lo que más hay que mejorar.</w:t>
      </w:r>
    </w:p>
    <w:p>
      <w:pPr>
        <w:pStyle w:val="ListParagraph"/>
        <w:numPr>
          <w:ilvl w:val="0"/>
          <w:numId w:val="2"/>
        </w:numPr>
        <w:spacing w:after="80" w:line="280"/>
      </w:pPr>
      <w:r>
        <w:rPr>
          <w:b/>
          <w:bCs/>
        </w:rPr>
        <w:t xml:space="preserve">Decisiones sin datos:</w:t>
      </w:r>
      <w:r>
        <w:t xml:space="preserve"> sin registro sistematizado no se sabe con exactitud qué se vende más, qué queda quieto ni de dónde llegan las clientas.</w:t>
      </w:r>
    </w:p>
    <w:p>
      <w:pPr>
        <w:pStyle w:val="ListParagraph"/>
        <w:numPr>
          <w:ilvl w:val="0"/>
          <w:numId w:val="2"/>
        </w:numPr>
        <w:spacing w:after="80" w:line="280"/>
      </w:pPr>
      <w:r>
        <w:rPr>
          <w:b/>
          <w:bCs/>
        </w:rPr>
        <w:t xml:space="preserve">Inventario con baja rotación:</w:t>
      </w:r>
      <w:r>
        <w:t xml:space="preserve"> hay prendas que llevan tiempo sin venderse, lo que representa dinero detenido.</w:t>
      </w:r>
    </w:p>
    <w:p>
      <w:pPr>
        <w:pStyle w:val="ListParagraph"/>
        <w:numPr>
          <w:ilvl w:val="0"/>
          <w:numId w:val="2"/>
        </w:numPr>
        <w:spacing w:after="80" w:line="280"/>
      </w:pPr>
      <w:r>
        <w:rPr>
          <w:b/>
          <w:bCs/>
        </w:rPr>
        <w:t xml:space="preserve">Cultura organizacional poco documentada:</w:t>
      </w:r>
      <w:r>
        <w:t xml:space="preserve"> ningún colaborador conoce los valores, las políticas ni el organigrama (0 %), y solo uno de dos conoce el manual de funciones.</w:t>
      </w:r>
    </w:p>
    <w:p>
      <w:pPr>
        <w:pStyle w:val="ListParagraph"/>
        <w:numPr>
          <w:ilvl w:val="0"/>
          <w:numId w:val="2"/>
        </w:numPr>
        <w:spacing w:after="80" w:line="280"/>
      </w:pPr>
      <w:r>
        <w:rPr>
          <w:b/>
          <w:bCs/>
        </w:rPr>
        <w:t xml:space="preserve">Comunicación con proveedores:</w:t>
      </w:r>
      <w:r>
        <w:t xml:space="preserve"> el 60 % de los proveedores dice que la empresa solo "algunas veces" usa medios innovadores para comunicarse o da retroalimentación.</w:t>
      </w:r>
    </w:p>
    <w:p>
      <w:pPr>
        <w:pStyle w:val="ListParagraph"/>
        <w:numPr>
          <w:ilvl w:val="0"/>
          <w:numId w:val="2"/>
        </w:numPr>
        <w:spacing w:after="80" w:line="280"/>
      </w:pPr>
      <w:r>
        <w:rPr>
          <w:b/>
          <w:bCs/>
        </w:rPr>
        <w:t xml:space="preserve">Entorno exigente:</w:t>
      </w:r>
      <w:r>
        <w:t xml:space="preserve"> competidores con más trayectoria (Alta Moda, Dana's Closet, Lorena Fernández, Surtitodo), lluvias que bajan el flujo de clientas, inflación, IVA y costo de envíos.</w:t>
      </w:r>
    </w:p>
    <w:p>
      <w:pPr>
        <w:pStyle w:val="Heading2"/>
        <w:spacing w:after="120" w:before="200"/>
      </w:pPr>
      <w:r>
        <w:t xml:space="preserve">1.6 Oportunidades de mejora detectadas</w:t>
      </w:r>
    </w:p>
    <w:p>
      <w:pPr>
        <w:pStyle w:val="ListParagraph"/>
        <w:numPr>
          <w:ilvl w:val="0"/>
          <w:numId w:val="2"/>
        </w:numPr>
        <w:spacing w:after="80" w:line="280"/>
      </w:pPr>
      <w:r>
        <w:rPr>
          <w:b/>
          <w:bCs/>
        </w:rPr>
        <w:t xml:space="preserve">Portafolio digital:</w:t>
      </w:r>
      <w:r>
        <w:t xml:space="preserve"> catálogo organizado de ropa, perfumes y correas, que es el proyecto que se está diseñando.</w:t>
      </w:r>
    </w:p>
    <w:p>
      <w:pPr>
        <w:pStyle w:val="ListParagraph"/>
        <w:numPr>
          <w:ilvl w:val="0"/>
          <w:numId w:val="2"/>
        </w:numPr>
        <w:spacing w:after="80" w:line="280"/>
      </w:pPr>
      <w:r>
        <w:rPr>
          <w:b/>
          <w:bCs/>
        </w:rPr>
        <w:t xml:space="preserve">Herramientas de control:</w:t>
      </w:r>
      <w:r>
        <w:t xml:space="preserve"> sistema POS, facturación electrónica, lector de código de barras y datáfono, que la propia propietaria considera clave.</w:t>
      </w:r>
    </w:p>
    <w:p>
      <w:pPr>
        <w:pStyle w:val="ListParagraph"/>
        <w:numPr>
          <w:ilvl w:val="0"/>
          <w:numId w:val="2"/>
        </w:numPr>
        <w:spacing w:after="80" w:line="280"/>
      </w:pPr>
      <w:r>
        <w:rPr>
          <w:b/>
          <w:bCs/>
        </w:rPr>
        <w:t xml:space="preserve">Visibilidad gratuita:</w:t>
      </w:r>
      <w:r>
        <w:t xml:space="preserve"> perfil gratuito en Google Business Profile con fotos y reseñas de clientas, y catálogo en WhatsApp Business.</w:t>
      </w:r>
    </w:p>
    <w:p>
      <w:pPr>
        <w:pStyle w:val="ListParagraph"/>
        <w:numPr>
          <w:ilvl w:val="0"/>
          <w:numId w:val="2"/>
        </w:numPr>
        <w:spacing w:after="80" w:line="280"/>
      </w:pPr>
      <w:r>
        <w:rPr>
          <w:b/>
          <w:bCs/>
        </w:rPr>
        <w:t xml:space="preserve">Promociones creativas:</w:t>
      </w:r>
      <w:r>
        <w:t xml:space="preserve"> "Jueves de Luna", "Ven con tu amiga", muestras de perfume y combos, aprovechando que las ventas se concentran en viernes, sábados y fechas especiales.</w:t>
      </w:r>
    </w:p>
    <w:p>
      <w:pPr>
        <w:pStyle w:val="ListParagraph"/>
        <w:numPr>
          <w:ilvl w:val="0"/>
          <w:numId w:val="2"/>
        </w:numPr>
        <w:spacing w:after="80" w:line="280"/>
      </w:pPr>
      <w:r>
        <w:rPr>
          <w:b/>
          <w:bCs/>
        </w:rPr>
        <w:t xml:space="preserve">Inteligencia artificial:</w:t>
      </w:r>
      <w:r>
        <w:t xml:space="preserve"> mejorar fotos de producto y crear videos publicitarios con herramientas gratuitas para ganar alcance en redes.</w:t>
      </w:r>
    </w:p>
    <w:p>
      <w:pPr>
        <w:pStyle w:val="ListParagraph"/>
        <w:numPr>
          <w:ilvl w:val="0"/>
          <w:numId w:val="2"/>
        </w:numPr>
        <w:spacing w:after="80" w:line="280"/>
      </w:pPr>
      <w:r>
        <w:rPr>
          <w:b/>
          <w:bCs/>
        </w:rPr>
        <w:t xml:space="preserve">Temporadas comerciales:</w:t>
      </w:r>
      <w:r>
        <w:t xml:space="preserve"> Halloween, Black Friday y diciembre, temporada fuerte para regalar perfumes.</w:t>
      </w:r>
    </w:p>
    <w:p>
      <w:pPr>
        <w:pStyle w:val="Heading1"/>
        <w:pageBreakBefore/>
        <w:spacing w:after="160" w:before="240"/>
      </w:pPr>
      <w:r>
        <w:t xml:space="preserve">Paso 2. Diagrama causa-efecto (para dibujar)</w:t>
      </w:r>
    </w:p>
    <w:p>
      <w:pPr>
        <w:spacing w:after="120" w:line="300"/>
        <w:jc w:val="both"/>
      </w:pPr>
      <w:r>
        <w:t xml:space="preserve">Dibújalo como una espina de pescado: una línea horizontal larga con una flecha a la derecha, el problema en un cuadro al final y seis "espinas" inclinadas, tres arriba y tres abajo.</w:t>
      </w:r>
    </w:p>
    <w:p>
      <w:pPr>
        <w:spacing w:after="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pStyle w:val="ListParagraph"/>
        <w:numPr>
          <w:ilvl w:val="0"/>
          <w:numId w:val="2"/>
        </w:numPr>
        <w:spacing w:after="80" w:line="280"/>
      </w:pPr>
      <w:r>
        <w:rPr>
          <w:b/>
          <w:bCs/>
        </w:rPr>
        <w:t xml:space="preserve">Cabeza del pescado (efecto):</w:t>
      </w:r>
      <w:r>
        <w:t xml:space="preserve"> Ventas por debajo de su potencial.</w:t>
      </w:r>
    </w:p>
    <w:p>
      <w:pPr>
        <w:pStyle w:val="ListParagraph"/>
        <w:numPr>
          <w:ilvl w:val="0"/>
          <w:numId w:val="2"/>
        </w:numPr>
        <w:spacing w:after="80" w:line="280"/>
      </w:pPr>
      <w:r>
        <w:rPr>
          <w:b/>
          <w:bCs/>
        </w:rPr>
        <w:t xml:space="preserve">Espinas de arriba:</w:t>
      </w:r>
      <w:r>
        <w:t xml:space="preserve"> Comunicación y mercadeo, Métodos y procesos, Medición.</w:t>
      </w:r>
    </w:p>
    <w:p>
      <w:pPr>
        <w:pStyle w:val="ListParagraph"/>
        <w:numPr>
          <w:ilvl w:val="0"/>
          <w:numId w:val="2"/>
        </w:numPr>
        <w:spacing w:after="80" w:line="280"/>
      </w:pPr>
      <w:r>
        <w:rPr>
          <w:b/>
          <w:bCs/>
        </w:rPr>
        <w:t xml:space="preserve">Espinas de abajo:</w:t>
      </w:r>
      <w:r>
        <w:t xml:space="preserve"> Producto e inventario, Personas, Entorno.</w:t>
      </w:r>
    </w:p>
    <w:p>
      <w:pPr>
        <w:pStyle w:val="ListParagraph"/>
        <w:numPr>
          <w:ilvl w:val="0"/>
          <w:numId w:val="2"/>
        </w:numPr>
        <w:spacing w:after="80" w:line="280"/>
      </w:pPr>
      <w:r>
        <w:rPr>
          <w:b/>
          <w:bCs/>
        </w:rPr>
        <w:t xml:space="preserve">Causas:</w:t>
      </w:r>
      <w:r>
        <w:t xml:space="preserve"> escribe 2 o 3 causas en cada espina, como en la imagen. Usa un color para las de arriba y otro para las de abajo.</w:t>
      </w:r>
    </w:p>
    <w:p>
      <w:pPr>
        <w:pStyle w:val="Heading1"/>
        <w:pageBreakBefore/>
        <w:spacing w:after="160" w:before="240"/>
      </w:pPr>
      <w:r>
        <w:t xml:space="preserve">Conclusión personal</w:t>
      </w:r>
    </w:p>
    <w:p>
      <w:pPr>
        <w:shd w:fill="FFF4D6" w:color="auto" w:val="clear"/>
        <w:spacing w:after="120"/>
      </w:pPr>
      <w:r>
        <w:rPr>
          <w:i/>
          <w:iCs/>
          <w:color w:val="7A5A00"/>
          <w:sz w:val="20"/>
          <w:szCs w:val="20"/>
        </w:rPr>
        <w:t xml:space="preserve">Escríbela con tus propias palabras. Este borrador es solo un punto de partida.</w:t>
      </w:r>
    </w:p>
    <w:p>
      <w:pPr>
        <w:spacing w:after="120" w:line="300"/>
        <w:jc w:val="both"/>
      </w:pPr>
      <w:r>
        <w:t xml:space="preserve">Al investigar Luna de Cristal entendí que tener un buen producto no es suficiente para vender. La tienda tiene clientas fieles, buenos precios y una atención que la gente valora, pero muchas personas en Yopal todavía no la conocen. Los problemas más importantes no estaban en lo que se vende, sino en el poco alcance digital y en que todo se maneja a mano, sin datos para decidir.</w:t>
      </w:r>
    </w:p>
    <w:p>
      <w:pPr>
        <w:spacing w:after="120" w:line="300"/>
        <w:jc w:val="both"/>
      </w:pPr>
      <w:r>
        <w:t xml:space="preserve">También aprendí que innovar no siempre requiere mucho dinero. Con creatividad y herramientas gratuitas, como Google Maps, WhatsApp Business, un portafolio digital y la inteligencia artificial, se pueden hacer cambios reales. Mi compromiso es aplicar el plan de 30 días, medir los resultados y mostrarlos a la empresa.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bc8d3ffbc2bbab32b8d5e3f6f4e445829fed7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Cuaderno - Luna de Cristal</dc:title>
  <dc:creator>Eimer Sebastián Rojas Cañas</dc:creator>
  <cp:lastModifiedBy>Un-named</cp:lastModifiedBy>
  <cp:revision>1</cp:revision>
  <dcterms:created xsi:type="dcterms:W3CDTF">2026-10-13T15:25:56.262Z</dcterms:created>
  <dcterms:modified xsi:type="dcterms:W3CDTF">2026-10-13T15:25:56.263Z</dcterms:modified>
</cp:coreProperties>
</file>

<file path=docProps/custom.xml><?xml version="1.0" encoding="utf-8"?>
<Properties xmlns="http://schemas.openxmlformats.org/officeDocument/2006/custom-properties" xmlns:vt="http://schemas.openxmlformats.org/officeDocument/2006/docPropsVTypes"/>
</file>