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6EB3" w14:textId="29F5AEDF" w:rsidR="000C5501" w:rsidRPr="00D634F3" w:rsidRDefault="000C5501" w:rsidP="00784E3A">
      <w:pPr>
        <w:jc w:val="center"/>
        <w:rPr>
          <w:b/>
          <w:bCs/>
          <w:noProof/>
          <w:sz w:val="32"/>
          <w:szCs w:val="32"/>
        </w:rPr>
      </w:pPr>
      <w:r w:rsidRPr="00D634F3">
        <w:rPr>
          <w:b/>
          <w:bCs/>
          <w:noProof/>
          <w:sz w:val="32"/>
          <w:szCs w:val="32"/>
        </w:rPr>
        <w:t>COMO CONECTAR BITBUCKET A GITLAB MIRROR</w:t>
      </w:r>
    </w:p>
    <w:p w14:paraId="7C25693F" w14:textId="6B7BCC18" w:rsidR="000C5501" w:rsidRDefault="000C5501">
      <w:pPr>
        <w:rPr>
          <w:noProof/>
        </w:rPr>
      </w:pPr>
      <w:r>
        <w:rPr>
          <w:noProof/>
        </w:rPr>
        <w:t>1.Desde Bitbucket, haz clic en el configuraciones (engranaje)</w:t>
      </w:r>
    </w:p>
    <w:p w14:paraId="025F16A9" w14:textId="777786F4" w:rsidR="000C5501" w:rsidRDefault="000C5501">
      <w:pPr>
        <w:rPr>
          <w:noProof/>
        </w:rPr>
      </w:pPr>
      <w:r>
        <w:rPr>
          <w:noProof/>
        </w:rPr>
        <w:t>2.Seleccionar Atlassian account settings</w:t>
      </w:r>
    </w:p>
    <w:p w14:paraId="37E56410" w14:textId="47E39F32" w:rsidR="00C97ED3" w:rsidRDefault="000C5501" w:rsidP="00FE2931">
      <w:pPr>
        <w:jc w:val="center"/>
      </w:pPr>
      <w:r>
        <w:rPr>
          <w:noProof/>
        </w:rPr>
        <w:drawing>
          <wp:inline distT="0" distB="0" distL="0" distR="0" wp14:anchorId="744A39C3" wp14:editId="21BC823B">
            <wp:extent cx="4848225" cy="2843670"/>
            <wp:effectExtent l="0" t="0" r="0" b="0"/>
            <wp:docPr id="18692832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284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2E4EC" w14:textId="2E2DEBF8" w:rsidR="000C5501" w:rsidRDefault="000C5501">
      <w:r>
        <w:t>3.Se abre id.atlassian.com</w:t>
      </w:r>
    </w:p>
    <w:p w14:paraId="620A6E28" w14:textId="7FF61356" w:rsidR="000C5501" w:rsidRDefault="000C5501">
      <w:r>
        <w:t xml:space="preserve">4.Menú superior </w:t>
      </w:r>
      <w:r>
        <w:sym w:font="Symbol" w:char="F0AE"/>
      </w:r>
      <w:r>
        <w:t>Security</w:t>
      </w:r>
    </w:p>
    <w:p w14:paraId="1CA9E6C8" w14:textId="0DA7F604" w:rsidR="000C5501" w:rsidRDefault="00503837" w:rsidP="00FE2931">
      <w:pPr>
        <w:jc w:val="center"/>
      </w:pPr>
      <w:r>
        <w:rPr>
          <w:noProof/>
        </w:rPr>
        <w:drawing>
          <wp:inline distT="0" distB="0" distL="0" distR="0" wp14:anchorId="0F195D57" wp14:editId="284F25B2">
            <wp:extent cx="5124450" cy="2961159"/>
            <wp:effectExtent l="0" t="0" r="0" b="0"/>
            <wp:docPr id="46936844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961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1B5C" w14:textId="77777777" w:rsidR="00784E3A" w:rsidRDefault="00784E3A" w:rsidP="00FE2931">
      <w:pPr>
        <w:jc w:val="center"/>
      </w:pPr>
    </w:p>
    <w:p w14:paraId="19D56E6C" w14:textId="77777777" w:rsidR="00784E3A" w:rsidRDefault="00784E3A" w:rsidP="00FE2931">
      <w:pPr>
        <w:jc w:val="center"/>
      </w:pPr>
    </w:p>
    <w:p w14:paraId="03A17AE3" w14:textId="3AA1545A" w:rsidR="00503837" w:rsidRDefault="009A3687">
      <w:r>
        <w:t>5. Crear token de API con alcances</w:t>
      </w:r>
    </w:p>
    <w:p w14:paraId="295F8B63" w14:textId="2AE29C76" w:rsidR="009A3687" w:rsidRDefault="009A3687" w:rsidP="00FE2931">
      <w:pPr>
        <w:jc w:val="center"/>
      </w:pPr>
      <w:r>
        <w:rPr>
          <w:noProof/>
        </w:rPr>
        <w:drawing>
          <wp:inline distT="0" distB="0" distL="0" distR="0" wp14:anchorId="4447B7EB" wp14:editId="15D1C0EA">
            <wp:extent cx="4695825" cy="1228725"/>
            <wp:effectExtent l="0" t="0" r="9525" b="9525"/>
            <wp:docPr id="128802773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7B3F" w14:textId="4824FE91" w:rsidR="009A3687" w:rsidRDefault="009A3687">
      <w:r>
        <w:t>6.Asignar nombre y caducidad del token</w:t>
      </w:r>
    </w:p>
    <w:p w14:paraId="11591330" w14:textId="1C6A3CEE" w:rsidR="009A3687" w:rsidRDefault="009A3687" w:rsidP="00FE2931">
      <w:pPr>
        <w:jc w:val="center"/>
      </w:pPr>
      <w:r w:rsidRPr="009A3687">
        <w:rPr>
          <w:noProof/>
        </w:rPr>
        <w:drawing>
          <wp:inline distT="0" distB="0" distL="0" distR="0" wp14:anchorId="32B036E7" wp14:editId="77CFFB67">
            <wp:extent cx="4086225" cy="4384862"/>
            <wp:effectExtent l="0" t="0" r="0" b="0"/>
            <wp:docPr id="79417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7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7061" cy="438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519A" w14:textId="77777777" w:rsidR="00784E3A" w:rsidRDefault="00784E3A" w:rsidP="00FE2931">
      <w:pPr>
        <w:jc w:val="center"/>
      </w:pPr>
    </w:p>
    <w:p w14:paraId="5B324451" w14:textId="77777777" w:rsidR="00784E3A" w:rsidRDefault="00784E3A" w:rsidP="00FE2931">
      <w:pPr>
        <w:jc w:val="center"/>
      </w:pPr>
    </w:p>
    <w:p w14:paraId="1AEB94CF" w14:textId="77777777" w:rsidR="00784E3A" w:rsidRDefault="00784E3A" w:rsidP="00FE2931">
      <w:pPr>
        <w:jc w:val="center"/>
      </w:pPr>
    </w:p>
    <w:p w14:paraId="7573A969" w14:textId="77777777" w:rsidR="00784E3A" w:rsidRDefault="00784E3A" w:rsidP="00FE2931">
      <w:pPr>
        <w:jc w:val="center"/>
      </w:pPr>
    </w:p>
    <w:p w14:paraId="681606F6" w14:textId="77777777" w:rsidR="00784E3A" w:rsidRDefault="00784E3A" w:rsidP="00FE2931">
      <w:pPr>
        <w:jc w:val="center"/>
      </w:pPr>
    </w:p>
    <w:p w14:paraId="0D6EEF77" w14:textId="07BCD33B" w:rsidR="009A3687" w:rsidRDefault="009A3687">
      <w:r>
        <w:t>7.Seleccionar la aplicación a la que se le asigna el token</w:t>
      </w:r>
    </w:p>
    <w:p w14:paraId="0AF23B8E" w14:textId="6E7E3ED2" w:rsidR="009A3687" w:rsidRDefault="009A3687" w:rsidP="00FE2931">
      <w:pPr>
        <w:jc w:val="center"/>
      </w:pPr>
      <w:r w:rsidRPr="009A3687">
        <w:rPr>
          <w:noProof/>
        </w:rPr>
        <w:drawing>
          <wp:inline distT="0" distB="0" distL="0" distR="0" wp14:anchorId="7C3CF0B4" wp14:editId="237A4884">
            <wp:extent cx="3609975" cy="3130525"/>
            <wp:effectExtent l="0" t="0" r="0" b="0"/>
            <wp:docPr id="196198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8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13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E82F" w14:textId="4148F886" w:rsidR="009A3687" w:rsidRDefault="009A3687">
      <w:pPr>
        <w:rPr>
          <w:b/>
          <w:bCs/>
        </w:rPr>
      </w:pPr>
      <w:r>
        <w:t xml:space="preserve">8.Seleccionar los alcances. En este caso solo se deben de marcar: </w:t>
      </w:r>
      <w:proofErr w:type="spellStart"/>
      <w:r w:rsidRPr="009A3687">
        <w:rPr>
          <w:b/>
          <w:bCs/>
        </w:rPr>
        <w:t>read</w:t>
      </w:r>
      <w:proofErr w:type="spellEnd"/>
      <w:r>
        <w:t xml:space="preserve"> y </w:t>
      </w:r>
      <w:proofErr w:type="spellStart"/>
      <w:r w:rsidRPr="009A3687">
        <w:rPr>
          <w:b/>
          <w:bCs/>
        </w:rPr>
        <w:t>write</w:t>
      </w:r>
      <w:proofErr w:type="spellEnd"/>
      <w:r>
        <w:t xml:space="preserve"> y seleccionar: </w:t>
      </w:r>
      <w:proofErr w:type="spellStart"/>
      <w:r w:rsidRPr="009A3687">
        <w:rPr>
          <w:b/>
          <w:bCs/>
        </w:rPr>
        <w:t>read:repository:bitbucket</w:t>
      </w:r>
      <w:proofErr w:type="spellEnd"/>
      <w:r>
        <w:t xml:space="preserve"> y </w:t>
      </w:r>
      <w:proofErr w:type="spellStart"/>
      <w:r w:rsidRPr="009A3687">
        <w:rPr>
          <w:b/>
          <w:bCs/>
        </w:rPr>
        <w:t>write:repository:bitbucket</w:t>
      </w:r>
      <w:proofErr w:type="spellEnd"/>
    </w:p>
    <w:p w14:paraId="03F320CD" w14:textId="4A6EAD03" w:rsidR="009A3687" w:rsidRDefault="009A3687" w:rsidP="00FE2931">
      <w:pPr>
        <w:jc w:val="center"/>
      </w:pPr>
      <w:r w:rsidRPr="009A3687">
        <w:rPr>
          <w:noProof/>
        </w:rPr>
        <w:drawing>
          <wp:inline distT="0" distB="0" distL="0" distR="0" wp14:anchorId="12F039F0" wp14:editId="6CE52CC0">
            <wp:extent cx="4686300" cy="3632383"/>
            <wp:effectExtent l="0" t="0" r="0" b="6350"/>
            <wp:docPr id="1410142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425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7056" cy="363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01D8" w14:textId="7259E9FD" w:rsidR="009A3687" w:rsidRDefault="009A3687" w:rsidP="00FE2931">
      <w:pPr>
        <w:jc w:val="center"/>
      </w:pPr>
      <w:r>
        <w:rPr>
          <w:noProof/>
        </w:rPr>
        <w:lastRenderedPageBreak/>
        <w:drawing>
          <wp:inline distT="0" distB="0" distL="0" distR="0" wp14:anchorId="5968280E" wp14:editId="7571D98B">
            <wp:extent cx="4819650" cy="2854656"/>
            <wp:effectExtent l="0" t="0" r="0" b="3175"/>
            <wp:docPr id="7302895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285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8C880" w14:textId="4D1100BD" w:rsidR="009A3687" w:rsidRDefault="00FE2931" w:rsidP="00FE2931">
      <w:pPr>
        <w:jc w:val="center"/>
      </w:pPr>
      <w:r>
        <w:rPr>
          <w:noProof/>
        </w:rPr>
        <w:drawing>
          <wp:inline distT="0" distB="0" distL="0" distR="0" wp14:anchorId="10E4BDC7" wp14:editId="1A853140">
            <wp:extent cx="4943475" cy="1066878"/>
            <wp:effectExtent l="0" t="0" r="0" b="0"/>
            <wp:docPr id="134090792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06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3C46" w14:textId="545D9F7C" w:rsidR="00FE2931" w:rsidRDefault="00FE2931">
      <w:r>
        <w:t>9. Seleccionar crear token</w:t>
      </w:r>
    </w:p>
    <w:p w14:paraId="1C7F46E4" w14:textId="454F79A0" w:rsidR="00FE2931" w:rsidRDefault="00FE2931" w:rsidP="00FE2931">
      <w:pPr>
        <w:jc w:val="center"/>
      </w:pPr>
      <w:r>
        <w:rPr>
          <w:noProof/>
        </w:rPr>
        <w:drawing>
          <wp:inline distT="0" distB="0" distL="0" distR="0" wp14:anchorId="0DF01FCF" wp14:editId="2BF3B785">
            <wp:extent cx="2314254" cy="3432810"/>
            <wp:effectExtent l="0" t="0" r="0" b="0"/>
            <wp:docPr id="143133180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11" cy="3433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1EA0C" w14:textId="537D1A77" w:rsidR="00FE2931" w:rsidRDefault="00FE2931">
      <w:r>
        <w:lastRenderedPageBreak/>
        <w:t>10. Copiar el token (solo se muestra una vez)</w:t>
      </w:r>
      <w:r w:rsidR="00C716AD">
        <w:t xml:space="preserve">, cerrar hasta que se rellene lo de </w:t>
      </w:r>
      <w:proofErr w:type="spellStart"/>
      <w:r w:rsidR="00C716AD">
        <w:t>GitLab</w:t>
      </w:r>
      <w:proofErr w:type="spellEnd"/>
    </w:p>
    <w:p w14:paraId="24CEADC7" w14:textId="5A18376B" w:rsidR="00FE2931" w:rsidRDefault="00FE2931" w:rsidP="00FE2931">
      <w:pPr>
        <w:jc w:val="center"/>
      </w:pPr>
      <w:r>
        <w:rPr>
          <w:noProof/>
        </w:rPr>
        <w:drawing>
          <wp:inline distT="0" distB="0" distL="0" distR="0" wp14:anchorId="65D415BF" wp14:editId="6A22F4DA">
            <wp:extent cx="3686175" cy="3390900"/>
            <wp:effectExtent l="0" t="0" r="9525" b="0"/>
            <wp:docPr id="10528169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E6B2" w14:textId="340DA9F5" w:rsidR="00FE2931" w:rsidRDefault="00FE2931" w:rsidP="00FE2931">
      <w:pPr>
        <w:jc w:val="both"/>
        <w:rPr>
          <w:lang w:val="en-US"/>
        </w:rPr>
      </w:pPr>
      <w:r w:rsidRPr="00E23D98">
        <w:rPr>
          <w:lang w:val="en-US"/>
        </w:rPr>
        <w:t xml:space="preserve">11. </w:t>
      </w:r>
      <w:proofErr w:type="spellStart"/>
      <w:r w:rsidRPr="00E23D98">
        <w:rPr>
          <w:lang w:val="en-US"/>
        </w:rPr>
        <w:t>Ir</w:t>
      </w:r>
      <w:proofErr w:type="spellEnd"/>
      <w:r w:rsidRPr="00E23D98">
        <w:rPr>
          <w:lang w:val="en-US"/>
        </w:rPr>
        <w:t xml:space="preserve"> a GitLab</w:t>
      </w:r>
      <w:r w:rsidR="00B23E97">
        <w:rPr>
          <w:lang w:val="en-US"/>
        </w:rPr>
        <w:sym w:font="Symbol" w:char="F0AE"/>
      </w:r>
      <w:r w:rsidR="00B23E97">
        <w:rPr>
          <w:lang w:val="en-US"/>
        </w:rPr>
        <w:t xml:space="preserve">Setting </w:t>
      </w:r>
      <w:r w:rsidR="00B23E97">
        <w:rPr>
          <w:lang w:val="en-US"/>
        </w:rPr>
        <w:sym w:font="Symbol" w:char="F0AE"/>
      </w:r>
      <w:r w:rsidR="00B23E97">
        <w:rPr>
          <w:lang w:val="en-US"/>
        </w:rPr>
        <w:t>R</w:t>
      </w:r>
      <w:r w:rsidRPr="00E23D98">
        <w:rPr>
          <w:lang w:val="en-US"/>
        </w:rPr>
        <w:t xml:space="preserve">epository </w:t>
      </w:r>
      <w:r>
        <w:sym w:font="Symbol" w:char="F0AE"/>
      </w:r>
      <w:r w:rsidR="00B23E97" w:rsidRPr="00B23E97">
        <w:rPr>
          <w:lang w:val="en-US"/>
        </w:rPr>
        <w:t>M</w:t>
      </w:r>
      <w:r w:rsidRPr="00E23D98">
        <w:rPr>
          <w:lang w:val="en-US"/>
        </w:rPr>
        <w:t>irroring repositories</w:t>
      </w:r>
      <w:r w:rsidR="00E23D98">
        <w:sym w:font="Symbol" w:char="F0AE"/>
      </w:r>
      <w:r w:rsidR="00E23D98" w:rsidRPr="00E23D98">
        <w:rPr>
          <w:lang w:val="en-US"/>
        </w:rPr>
        <w:t>Ad</w:t>
      </w:r>
      <w:r w:rsidR="00E23D98">
        <w:rPr>
          <w:lang w:val="en-US"/>
        </w:rPr>
        <w:t>d new</w:t>
      </w:r>
    </w:p>
    <w:p w14:paraId="48F9F004" w14:textId="7C9DCCE7" w:rsidR="00E23D98" w:rsidRDefault="00B23E97" w:rsidP="00B23E97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B7B67D" wp14:editId="672F6EDA">
            <wp:extent cx="5934075" cy="2057400"/>
            <wp:effectExtent l="0" t="0" r="9525" b="0"/>
            <wp:docPr id="169789611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89EF9" w14:textId="77777777" w:rsidR="00784E3A" w:rsidRDefault="00784E3A" w:rsidP="00B23E97">
      <w:pPr>
        <w:jc w:val="both"/>
        <w:rPr>
          <w:lang w:val="en-US"/>
        </w:rPr>
      </w:pPr>
    </w:p>
    <w:p w14:paraId="5EA5DE7B" w14:textId="77777777" w:rsidR="00784E3A" w:rsidRDefault="00784E3A" w:rsidP="00B23E97">
      <w:pPr>
        <w:jc w:val="both"/>
        <w:rPr>
          <w:lang w:val="en-US"/>
        </w:rPr>
      </w:pPr>
    </w:p>
    <w:p w14:paraId="05B069EB" w14:textId="77777777" w:rsidR="00784E3A" w:rsidRDefault="00784E3A" w:rsidP="00B23E97">
      <w:pPr>
        <w:jc w:val="both"/>
        <w:rPr>
          <w:lang w:val="en-US"/>
        </w:rPr>
      </w:pPr>
    </w:p>
    <w:p w14:paraId="24E2C34C" w14:textId="77777777" w:rsidR="00784E3A" w:rsidRDefault="00784E3A" w:rsidP="00B23E97">
      <w:pPr>
        <w:jc w:val="both"/>
        <w:rPr>
          <w:lang w:val="en-US"/>
        </w:rPr>
      </w:pPr>
    </w:p>
    <w:p w14:paraId="68051C92" w14:textId="77777777" w:rsidR="00784E3A" w:rsidRDefault="00784E3A" w:rsidP="00B23E97">
      <w:pPr>
        <w:jc w:val="both"/>
        <w:rPr>
          <w:lang w:val="en-US"/>
        </w:rPr>
      </w:pPr>
    </w:p>
    <w:p w14:paraId="75648868" w14:textId="77777777" w:rsidR="00784E3A" w:rsidRDefault="00784E3A" w:rsidP="00B23E97">
      <w:pPr>
        <w:jc w:val="both"/>
        <w:rPr>
          <w:lang w:val="en-US"/>
        </w:rPr>
      </w:pPr>
    </w:p>
    <w:p w14:paraId="240858EE" w14:textId="65A051C3" w:rsidR="00B23E97" w:rsidRDefault="00B23E97" w:rsidP="00B23E97">
      <w:pPr>
        <w:jc w:val="both"/>
      </w:pPr>
      <w:r w:rsidRPr="00B23E97">
        <w:lastRenderedPageBreak/>
        <w:t xml:space="preserve">12. </w:t>
      </w:r>
      <w:r w:rsidR="00784E3A">
        <w:t>L</w:t>
      </w:r>
      <w:r w:rsidRPr="00B23E97">
        <w:t>lenar los campos con d</w:t>
      </w:r>
      <w:r>
        <w:t>atos exactos</w:t>
      </w:r>
    </w:p>
    <w:p w14:paraId="232F23B2" w14:textId="421CFF58" w:rsidR="00B23E97" w:rsidRPr="00B23E97" w:rsidRDefault="00C716AD" w:rsidP="00C716AD">
      <w:pPr>
        <w:jc w:val="center"/>
      </w:pPr>
      <w:r>
        <w:rPr>
          <w:noProof/>
        </w:rPr>
        <w:drawing>
          <wp:inline distT="0" distB="0" distL="0" distR="0" wp14:anchorId="0A0BD448" wp14:editId="65295052">
            <wp:extent cx="4895777" cy="3598101"/>
            <wp:effectExtent l="0" t="0" r="635" b="2540"/>
            <wp:docPr id="98246796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47" cy="3598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07D8" w14:textId="14EAF195" w:rsidR="00B23E97" w:rsidRDefault="00B23E97" w:rsidP="00FE2931">
      <w:pPr>
        <w:jc w:val="both"/>
      </w:pPr>
      <w:r>
        <w:t>Ejemplo de llenado</w:t>
      </w:r>
    </w:p>
    <w:p w14:paraId="7E21AA93" w14:textId="6AFF4995" w:rsidR="00B23E97" w:rsidRDefault="00EB1818" w:rsidP="00EB1818">
      <w:pPr>
        <w:pStyle w:val="Prrafodelista"/>
        <w:numPr>
          <w:ilvl w:val="0"/>
          <w:numId w:val="1"/>
        </w:numPr>
        <w:jc w:val="both"/>
      </w:pPr>
      <w:r>
        <w:t xml:space="preserve">Para la URL, ir a </w:t>
      </w:r>
      <w:proofErr w:type="spellStart"/>
      <w:r>
        <w:t>Bitbucket</w:t>
      </w:r>
      <w:proofErr w:type="spellEnd"/>
      <w:r>
        <w:t xml:space="preserve"> y seleccionar Clonar</w:t>
      </w:r>
    </w:p>
    <w:p w14:paraId="276BE740" w14:textId="4762B235" w:rsidR="00EB1818" w:rsidRDefault="00EB1818" w:rsidP="00EB1818">
      <w:pPr>
        <w:ind w:left="360"/>
        <w:jc w:val="both"/>
      </w:pPr>
      <w:r>
        <w:rPr>
          <w:noProof/>
        </w:rPr>
        <w:drawing>
          <wp:inline distT="0" distB="0" distL="0" distR="0" wp14:anchorId="706E8ECE" wp14:editId="66394BC3">
            <wp:extent cx="5629275" cy="1452425"/>
            <wp:effectExtent l="0" t="0" r="0" b="0"/>
            <wp:docPr id="133665963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4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E9378" w14:textId="77777777" w:rsidR="00784E3A" w:rsidRDefault="00784E3A" w:rsidP="00784E3A">
      <w:pPr>
        <w:pStyle w:val="Prrafodelista"/>
        <w:jc w:val="both"/>
      </w:pPr>
    </w:p>
    <w:p w14:paraId="59B155EB" w14:textId="604291C1" w:rsidR="00EB1818" w:rsidRPr="00B23E97" w:rsidRDefault="00EB1818" w:rsidP="00EB1818">
      <w:pPr>
        <w:pStyle w:val="Prrafodelista"/>
        <w:numPr>
          <w:ilvl w:val="0"/>
          <w:numId w:val="1"/>
        </w:numPr>
        <w:jc w:val="both"/>
      </w:pPr>
      <w:r>
        <w:t xml:space="preserve">Se abrirá la carpeta con el nombre del https, copiar y pegar en </w:t>
      </w:r>
      <w:proofErr w:type="spellStart"/>
      <w:r>
        <w:t>GitLab</w:t>
      </w:r>
      <w:proofErr w:type="spellEnd"/>
      <w:r>
        <w:t>.</w:t>
      </w:r>
    </w:p>
    <w:p w14:paraId="4041DECB" w14:textId="2F333A8D" w:rsidR="00FE2931" w:rsidRDefault="00EB1818" w:rsidP="00C716AD">
      <w:pPr>
        <w:jc w:val="center"/>
      </w:pPr>
      <w:r w:rsidRPr="00EB1818">
        <w:rPr>
          <w:noProof/>
        </w:rPr>
        <w:drawing>
          <wp:inline distT="0" distB="0" distL="0" distR="0" wp14:anchorId="5B5A09B0" wp14:editId="0690CE8C">
            <wp:extent cx="5625075" cy="1266825"/>
            <wp:effectExtent l="0" t="0" r="0" b="0"/>
            <wp:docPr id="335968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686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6279" cy="126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AB4F" w14:textId="7E6ED0FB" w:rsidR="00EB1818" w:rsidRDefault="00EB1818" w:rsidP="00FE2931">
      <w:pPr>
        <w:jc w:val="both"/>
      </w:pPr>
      <w:r>
        <w:lastRenderedPageBreak/>
        <w:t xml:space="preserve">c)Pegar el nombre, pero eliminar </w:t>
      </w:r>
      <w:proofErr w:type="spellStart"/>
      <w:r>
        <w:t>git</w:t>
      </w:r>
      <w:proofErr w:type="spellEnd"/>
      <w:r>
        <w:t xml:space="preserve"> clone y el nombre de usuario.</w:t>
      </w:r>
    </w:p>
    <w:p w14:paraId="415BA35F" w14:textId="76A8AB03" w:rsidR="00EB1818" w:rsidRDefault="00EB1818" w:rsidP="00784E3A">
      <w:pPr>
        <w:jc w:val="center"/>
      </w:pPr>
      <w:r w:rsidRPr="00EB1818">
        <w:rPr>
          <w:noProof/>
        </w:rPr>
        <w:drawing>
          <wp:inline distT="0" distB="0" distL="0" distR="0" wp14:anchorId="3FB58E79" wp14:editId="3D7E2436">
            <wp:extent cx="5943600" cy="737235"/>
            <wp:effectExtent l="0" t="0" r="0" b="5715"/>
            <wp:docPr id="5998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B589" w14:textId="1ED55233" w:rsidR="00784E3A" w:rsidRDefault="00784E3A" w:rsidP="00FE2931">
      <w:pPr>
        <w:jc w:val="both"/>
      </w:pPr>
      <w:r>
        <w:t>Quedando así:</w:t>
      </w:r>
    </w:p>
    <w:p w14:paraId="5C735964" w14:textId="433A2A81" w:rsidR="00784E3A" w:rsidRDefault="00784E3A" w:rsidP="00784E3A">
      <w:pPr>
        <w:jc w:val="center"/>
      </w:pPr>
      <w:r w:rsidRPr="00784E3A">
        <w:rPr>
          <w:noProof/>
        </w:rPr>
        <w:drawing>
          <wp:inline distT="0" distB="0" distL="0" distR="0" wp14:anchorId="297D5F65" wp14:editId="002CB048">
            <wp:extent cx="4333875" cy="324029"/>
            <wp:effectExtent l="0" t="0" r="0" b="0"/>
            <wp:docPr id="207102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2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6" cy="3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DF7B" w14:textId="2E4B43BD" w:rsidR="00EB1818" w:rsidRDefault="00EB1818" w:rsidP="00EB1818">
      <w:pPr>
        <w:pStyle w:val="Prrafodelista"/>
        <w:numPr>
          <w:ilvl w:val="0"/>
          <w:numId w:val="1"/>
        </w:numPr>
        <w:jc w:val="both"/>
      </w:pPr>
      <w:proofErr w:type="spellStart"/>
      <w:r>
        <w:t>Mirror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se coloca Push</w:t>
      </w:r>
    </w:p>
    <w:p w14:paraId="7B34624A" w14:textId="44F197D9" w:rsidR="00EB1818" w:rsidRPr="00EB1818" w:rsidRDefault="00EB1818" w:rsidP="00EB1818">
      <w:pPr>
        <w:pStyle w:val="Prrafodelista"/>
        <w:numPr>
          <w:ilvl w:val="0"/>
          <w:numId w:val="1"/>
        </w:numPr>
        <w:jc w:val="both"/>
      </w:pPr>
      <w:proofErr w:type="spellStart"/>
      <w:proofErr w:type="gramStart"/>
      <w:r>
        <w:t>Username</w:t>
      </w:r>
      <w:proofErr w:type="spellEnd"/>
      <w:r>
        <w:t xml:space="preserve">  es</w:t>
      </w:r>
      <w:proofErr w:type="gramEnd"/>
      <w:r>
        <w:t xml:space="preserve"> el que indica </w:t>
      </w:r>
      <w:proofErr w:type="spellStart"/>
      <w:r>
        <w:t>bitbucket</w:t>
      </w:r>
      <w:proofErr w:type="spellEnd"/>
      <w:r>
        <w:t xml:space="preserve">, en este caso sería </w:t>
      </w:r>
      <w:proofErr w:type="spellStart"/>
      <w:r w:rsidRPr="00EB1818">
        <w:rPr>
          <w:b/>
          <w:bCs/>
        </w:rPr>
        <w:t>rayoluna-admin</w:t>
      </w:r>
      <w:proofErr w:type="spellEnd"/>
    </w:p>
    <w:p w14:paraId="5EB1C24B" w14:textId="6D13E5D5" w:rsidR="00EB1818" w:rsidRDefault="00EB1818" w:rsidP="00EB1818">
      <w:pPr>
        <w:pStyle w:val="Prrafodelista"/>
        <w:numPr>
          <w:ilvl w:val="0"/>
          <w:numId w:val="1"/>
        </w:numPr>
        <w:jc w:val="both"/>
      </w:pPr>
      <w:proofErr w:type="spellStart"/>
      <w:r>
        <w:t>Password</w:t>
      </w:r>
      <w:proofErr w:type="spellEnd"/>
      <w:r>
        <w:t xml:space="preserve"> &lt;Pega aquí el </w:t>
      </w:r>
      <w:r w:rsidRPr="00EB1818">
        <w:rPr>
          <w:b/>
          <w:bCs/>
        </w:rPr>
        <w:t>TOKEN DE BITBUCKET</w:t>
      </w:r>
      <w:r>
        <w:t>&gt;</w:t>
      </w:r>
    </w:p>
    <w:p w14:paraId="2CECC37C" w14:textId="0491DFA8" w:rsidR="00784E3A" w:rsidRDefault="00784E3A" w:rsidP="00EB1818">
      <w:pPr>
        <w:pStyle w:val="Prrafodelista"/>
        <w:numPr>
          <w:ilvl w:val="0"/>
          <w:numId w:val="1"/>
        </w:numPr>
        <w:jc w:val="both"/>
      </w:pPr>
      <w:r>
        <w:t xml:space="preserve">Las Opciones: Mantener árbitros divergentes </w:t>
      </w:r>
      <w:r>
        <w:sym w:font="Symbol" w:char="F0AE"/>
      </w:r>
      <w:r>
        <w:t>No marcar</w:t>
      </w:r>
    </w:p>
    <w:p w14:paraId="0BE7A499" w14:textId="50A23642" w:rsidR="00784E3A" w:rsidRDefault="00784E3A" w:rsidP="00784E3A">
      <w:pPr>
        <w:pStyle w:val="Prrafodelista"/>
        <w:jc w:val="both"/>
      </w:pPr>
      <w:r>
        <w:t xml:space="preserve">                                Solo reflejar ramas protegidas </w:t>
      </w:r>
      <w:r>
        <w:sym w:font="Symbol" w:char="F0AE"/>
      </w:r>
      <w:r>
        <w:t>No marcar</w:t>
      </w:r>
    </w:p>
    <w:p w14:paraId="2BF3E6E7" w14:textId="21F05314" w:rsidR="00784E3A" w:rsidRDefault="00784E3A" w:rsidP="00784E3A">
      <w:pPr>
        <w:pStyle w:val="Prrafodelista"/>
        <w:numPr>
          <w:ilvl w:val="0"/>
          <w:numId w:val="1"/>
        </w:numPr>
        <w:jc w:val="both"/>
      </w:pPr>
      <w:r>
        <w:t xml:space="preserve">Seleccionar </w:t>
      </w:r>
      <w:proofErr w:type="spellStart"/>
      <w:r>
        <w:t>Mirror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2D65D2E8" w14:textId="77777777" w:rsidR="00784E3A" w:rsidRDefault="00784E3A" w:rsidP="00784E3A">
      <w:pPr>
        <w:jc w:val="both"/>
      </w:pPr>
    </w:p>
    <w:p w14:paraId="2548CB30" w14:textId="38C36707" w:rsidR="00784E3A" w:rsidRDefault="00784E3A" w:rsidP="00784E3A">
      <w:pPr>
        <w:jc w:val="both"/>
      </w:pPr>
      <w:r w:rsidRPr="00784E3A">
        <w:rPr>
          <w:noProof/>
        </w:rPr>
        <w:drawing>
          <wp:inline distT="0" distB="0" distL="0" distR="0" wp14:anchorId="3B5451E8" wp14:editId="63971913">
            <wp:extent cx="5943600" cy="518795"/>
            <wp:effectExtent l="0" t="0" r="0" b="0"/>
            <wp:docPr id="103426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D0B5" w14:textId="4B94FD64" w:rsidR="00EB1818" w:rsidRDefault="00EB1818" w:rsidP="00EB1818">
      <w:pPr>
        <w:jc w:val="both"/>
      </w:pPr>
    </w:p>
    <w:p w14:paraId="3210BE6C" w14:textId="5DA3B27D" w:rsidR="00FA720F" w:rsidRDefault="00FA720F" w:rsidP="00EB1818">
      <w:pPr>
        <w:jc w:val="both"/>
      </w:pPr>
      <w:r>
        <w:t>13. Realizar una prueba para probar si es correcta la unión</w:t>
      </w:r>
    </w:p>
    <w:p w14:paraId="57D15B8E" w14:textId="2247E2A0" w:rsidR="00FA720F" w:rsidRDefault="00FA720F" w:rsidP="00EB1818">
      <w:pPr>
        <w:jc w:val="both"/>
      </w:pPr>
      <w:r>
        <w:t>a) Subir un nuevo archivo (</w:t>
      </w:r>
      <w:proofErr w:type="spellStart"/>
      <w:r>
        <w:t>Upload</w:t>
      </w:r>
      <w:proofErr w:type="spellEnd"/>
      <w:r>
        <w:t xml:space="preserve"> file)</w:t>
      </w:r>
    </w:p>
    <w:p w14:paraId="036970E1" w14:textId="73F2DEF9" w:rsidR="00FA720F" w:rsidRDefault="00FA720F" w:rsidP="00EB1818">
      <w:pPr>
        <w:jc w:val="both"/>
      </w:pPr>
      <w:r w:rsidRPr="00FA720F">
        <w:rPr>
          <w:noProof/>
        </w:rPr>
        <w:drawing>
          <wp:inline distT="0" distB="0" distL="0" distR="0" wp14:anchorId="4760E92C" wp14:editId="32690B74">
            <wp:extent cx="5943600" cy="2324735"/>
            <wp:effectExtent l="0" t="0" r="0" b="0"/>
            <wp:docPr id="1855731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313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5C17" w14:textId="47559F47" w:rsidR="00EB1818" w:rsidRDefault="00FA720F" w:rsidP="00FA720F">
      <w:pPr>
        <w:jc w:val="center"/>
      </w:pPr>
      <w:r w:rsidRPr="00FA720F">
        <w:rPr>
          <w:noProof/>
        </w:rPr>
        <w:lastRenderedPageBreak/>
        <w:drawing>
          <wp:inline distT="0" distB="0" distL="0" distR="0" wp14:anchorId="3ACC311F" wp14:editId="08481B94">
            <wp:extent cx="4162425" cy="3039002"/>
            <wp:effectExtent l="0" t="0" r="0" b="9525"/>
            <wp:docPr id="15662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03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9819" w14:textId="77777777" w:rsidR="00FA720F" w:rsidRDefault="00FA720F" w:rsidP="00FA720F"/>
    <w:p w14:paraId="223C4A29" w14:textId="457A1A81" w:rsidR="00FA720F" w:rsidRDefault="00FA720F" w:rsidP="00FA720F">
      <w:r>
        <w:t xml:space="preserve">Nota: El </w:t>
      </w:r>
      <w:proofErr w:type="spellStart"/>
      <w:r>
        <w:t>mirroring</w:t>
      </w:r>
      <w:proofErr w:type="spellEnd"/>
      <w:r>
        <w:t xml:space="preserve"> se ejecuta automáticamente cada vez que hay cambios en el repositorio origen; la opción de actualización manual se utiliza para reintentos o validación de conexión.</w:t>
      </w:r>
    </w:p>
    <w:p w14:paraId="174B9750" w14:textId="09E8E69E" w:rsidR="0088286E" w:rsidRDefault="0088286E" w:rsidP="00FA720F">
      <w:r>
        <w:t xml:space="preserve">c) En </w:t>
      </w:r>
      <w:proofErr w:type="spellStart"/>
      <w:r>
        <w:t>Bitbucket</w:t>
      </w:r>
      <w:proofErr w:type="spellEnd"/>
      <w:r>
        <w:t xml:space="preserve"> se puede observar el archivo nuevo subido a los pocos minutos</w:t>
      </w:r>
    </w:p>
    <w:p w14:paraId="61472532" w14:textId="07C45A28" w:rsidR="0088286E" w:rsidRDefault="0088286E" w:rsidP="009057E1">
      <w:pPr>
        <w:jc w:val="center"/>
      </w:pPr>
      <w:r>
        <w:rPr>
          <w:noProof/>
        </w:rPr>
        <w:drawing>
          <wp:inline distT="0" distB="0" distL="0" distR="0" wp14:anchorId="5D01A267" wp14:editId="50F5223D">
            <wp:extent cx="6309091" cy="2724150"/>
            <wp:effectExtent l="0" t="0" r="0" b="0"/>
            <wp:docPr id="161867099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091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86E" w:rsidSect="000E3F13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E70C6"/>
    <w:multiLevelType w:val="hybridMultilevel"/>
    <w:tmpl w:val="5C4C248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1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501"/>
    <w:rsid w:val="00041184"/>
    <w:rsid w:val="000C5501"/>
    <w:rsid w:val="000E3F13"/>
    <w:rsid w:val="003D482A"/>
    <w:rsid w:val="00445823"/>
    <w:rsid w:val="00503837"/>
    <w:rsid w:val="006B1FBE"/>
    <w:rsid w:val="006F0528"/>
    <w:rsid w:val="007121CD"/>
    <w:rsid w:val="0076378D"/>
    <w:rsid w:val="00784E3A"/>
    <w:rsid w:val="00835A45"/>
    <w:rsid w:val="0088286E"/>
    <w:rsid w:val="008F1E45"/>
    <w:rsid w:val="009057E1"/>
    <w:rsid w:val="009A3687"/>
    <w:rsid w:val="009E6037"/>
    <w:rsid w:val="00AA5070"/>
    <w:rsid w:val="00AB1EA1"/>
    <w:rsid w:val="00B23E97"/>
    <w:rsid w:val="00C716AD"/>
    <w:rsid w:val="00C97ED3"/>
    <w:rsid w:val="00CA3836"/>
    <w:rsid w:val="00D01ECE"/>
    <w:rsid w:val="00D634F3"/>
    <w:rsid w:val="00E23D98"/>
    <w:rsid w:val="00E530CB"/>
    <w:rsid w:val="00EB1818"/>
    <w:rsid w:val="00F4368F"/>
    <w:rsid w:val="00FA720F"/>
    <w:rsid w:val="00FE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42C0"/>
  <w15:chartTrackingRefBased/>
  <w15:docId w15:val="{EC231DE2-417D-4FA7-A046-84309F52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5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5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5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5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5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5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5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5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5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55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55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5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55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5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5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5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5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5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5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5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55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55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55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5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55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5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8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Nayeli Luna</dc:creator>
  <cp:keywords/>
  <dc:description/>
  <cp:lastModifiedBy>Nayeli Luna</cp:lastModifiedBy>
  <cp:revision>5</cp:revision>
  <dcterms:created xsi:type="dcterms:W3CDTF">2026-01-05T16:51:00Z</dcterms:created>
  <dcterms:modified xsi:type="dcterms:W3CDTF">2026-01-26T17:45:00Z</dcterms:modified>
</cp:coreProperties>
</file>