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Courier New" w:cs="Courier New" w:eastAsia="Courier New" w:hAnsi="Courier New"/>
          <w:b/>
          <w:bCs/>
          <w:color w:val="00D4FF"/>
          <w:sz w:val="56"/>
          <w:szCs w:val="56"/>
        </w:rPr>
        <w:t xml:space="preserve">DOCTOR CLAW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Open WebUI / OpenClaw Diagnostic Engine</w:t>
      </w:r>
    </w:p>
    <w:p>
      <w:pPr>
        <w:spacing w:after="40"/>
        <w:jc w:val="center"/>
      </w:pPr>
      <w:r>
        <w:rPr>
          <w:rFonts w:ascii="Arial" w:cs="Arial" w:eastAsia="Arial" w:hAnsi="Arial"/>
          <w:color w:val="8B949E"/>
          <w:sz w:val="24"/>
          <w:szCs w:val="24"/>
        </w:rPr>
        <w:t xml:space="preserve">Full Project Brief</w:t>
      </w:r>
    </w:p>
    <w:p>
      <w:pPr>
        <w:spacing w:after="80"/>
      </w:pPr>
    </w:p>
    <w:p>
      <w:pPr>
        <w:pBdr>
          <w:top w:val="single" w:color="00D4FF" w:sz="2" w:space="8"/>
          <w:bottom w:val="single" w:color="00D4FF" w:sz="2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Because your OpenClaw deserves a proper diagnosis.</w:t>
      </w:r>
    </w:p>
    <w:p>
      <w:pPr>
        <w:spacing w:after="8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Owner: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Jordan Michael Moon Schuster / SHINY LLC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Codename: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DOCTOR CLAW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14+ · Supabase · BullMQ · Redis · Claude API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(frontend) + Railway/Fly.io (workers)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What Is Doctor Claw?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Doctor Claw is an AI-powered diagnostic service for Open WebUI (“OpenClaw”) installations. Users submit their OpenClaw build — config files, logs, model setups, system prompts, user flow descriptions — and Doctor Claw analyzes them, identifies exactly what’s broken or suboptimal, and delivers a precise, prioritized, step-by-step remediation plan.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Think: a senior AI infrastructure consultant available on demand, who has seen every possible OpenClaw failure mode and knows the fix cold.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builders: </w:t>
      </w:r>
      <w:r>
        <w:rPr>
          <w:rFonts w:ascii="Arial" w:cs="Arial" w:eastAsia="Arial" w:hAnsi="Arial"/>
          <w:sz w:val="22"/>
          <w:szCs w:val="22"/>
        </w:rPr>
        <w:t xml:space="preserve">Stop guessing why your OpenClaw install is behaving wrong. Get a diagnosis in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teams: </w:t>
      </w:r>
      <w:r>
        <w:rPr>
          <w:rFonts w:ascii="Arial" w:cs="Arial" w:eastAsia="Arial" w:hAnsi="Arial"/>
          <w:sz w:val="22"/>
          <w:szCs w:val="22"/>
        </w:rPr>
        <w:t xml:space="preserve">Audit your OpenClaw setup against best practices before deploying to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the ecosystem: </w:t>
      </w:r>
      <w:r>
        <w:rPr>
          <w:rFonts w:ascii="Arial" w:cs="Arial" w:eastAsia="Arial" w:hAnsi="Arial"/>
          <w:sz w:val="22"/>
          <w:szCs w:val="22"/>
        </w:rPr>
        <w:t xml:space="preserve">A continuously learning system that indexes the best OpenClaw builds and user flows, feeding that intelligence back into every diagnosis.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1. Frontend Web App (/app)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Next.js 14 App Router · Tailwind CSS · shadcn/ui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Aesthetic: </w:t>
      </w:r>
      <w:r>
        <w:rPr>
          <w:rFonts w:ascii="Arial" w:cs="Arial" w:eastAsia="Arial" w:hAnsi="Arial"/>
          <w:sz w:val="22"/>
          <w:szCs w:val="22"/>
        </w:rPr>
        <w:t xml:space="preserve">Clinical/dark, monospace terminal vibes with sharp neon diagnostic readouts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Doctor Claw persona + CTA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/diagnose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your OpenClaw build (form + file upload)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/report/[id]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report view (shareable)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history of diagnoses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/intelligence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feed of best-practice builds + curated user flows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2. API Layer (/api)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/api/diagnose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build submission, enqueue diagnosis job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/api/report/:id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completed report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/api/flows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curated best-practice user flows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/api/feedback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rates accuracy of diagnosis (feeds training loop)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3. Diagnosis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Claude Sonnet (claude-sonnet-4-20250514) via Anthropic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Receives structured build submission, runs a 38-point diagnostic checklist, and 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Severity-ranked issue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 analysis per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Specific fix with exact config changes /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"Healthy build" reference diff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4. Intelligence Cron Jobs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Job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Indexer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Scrapes GitHub, Reddit, Discord, HuggingFace for top OpenClaw configs. Stores normalized patterns.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Flow Miner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12 hours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Mines community posts for use case descriptions. Clusters by domain. Populates canonical flow patterns.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Updater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3am UTC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Synthesizes new data into diagnostic system prompt. Updates 38-point checklist with new failure modes.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5. Database —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submission_payload, report_json, status, created_at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best_builds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source_url, config_snapshot, upvotes, tags, created_at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user_flows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domain, description, canonical_config, known_issues, created_at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diagnostic_kb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issue_code, title, description, severity, fix_template, updated_at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diagnosis_id, accuracy_rating, user_notes, created_at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6. Queue System — BullMQ +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diagnosis-queue — processes build submissions 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cron-queue — manages scheduled intelligence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Bull Board UI at /admin/queues for monitoring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The 38-Point Diagnostic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Doctor Claw evaluates every submission against these 38 axes: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Installation &amp; Environment (1–8)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Docker Compose version compatibility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Environment variable completeness (.env validation)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Port conflicts and network bridge config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Volume mount paths and permissions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CUDA / GPU driver availability for local models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Ollama version compatibility with Open WebUI version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SSL/TLS termination setup (if behind reverse proxy)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Memory and VRAM allocation vs. loaded models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Model Configuration (9–16)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Model pull success and integrity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Context window size vs. use case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System prompt length and token budget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Temperature / top_p / top_k tuning for use case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Stop token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Model format compatibility (GGUF quantization level)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Multi-model routing logic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Fallback model configuration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RAG &amp; Knowledge Base (17–22)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Document loader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Embedding model selection and dimensionality match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Vector store configuration (Chroma, pgvector, etc.)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Chunking strategy vs. document types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Retrieval top-k and score threshold tuning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RAG pipeline integration with model context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Pipelines &amp; Functions (23–28)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Pipeline install and dependency resolution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Function calling / tool use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Web search tool integration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Code execution sandbox setup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Custom function input/output schema validation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Pipeline error handling and logging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Auth, Users &amp; Security (29–33)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Admin account setup and OAuth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User role and permission mapping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31. </w:t>
      </w:r>
      <w:r>
        <w:rPr>
          <w:rFonts w:ascii="Arial" w:cs="Arial" w:eastAsia="Arial" w:hAnsi="Arial"/>
          <w:sz w:val="22"/>
          <w:szCs w:val="22"/>
        </w:rPr>
        <w:t xml:space="preserve">API key management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32. </w:t>
      </w:r>
      <w:r>
        <w:rPr>
          <w:rFonts w:ascii="Arial" w:cs="Arial" w:eastAsia="Arial" w:hAnsi="Arial"/>
          <w:sz w:val="22"/>
          <w:szCs w:val="22"/>
        </w:rPr>
        <w:t xml:space="preserve">Rate limiting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33. </w:t>
      </w:r>
      <w:r>
        <w:rPr>
          <w:rFonts w:ascii="Arial" w:cs="Arial" w:eastAsia="Arial" w:hAnsi="Arial"/>
          <w:sz w:val="22"/>
          <w:szCs w:val="22"/>
        </w:rPr>
        <w:t xml:space="preserve">Data isolation between users/workspaces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D4FF"/>
          <w:sz w:val="24"/>
          <w:szCs w:val="24"/>
        </w:rPr>
        <w:t xml:space="preserve">Performance &amp; Reliability (34–38)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34. </w:t>
      </w:r>
      <w:r>
        <w:rPr>
          <w:rFonts w:ascii="Arial" w:cs="Arial" w:eastAsia="Arial" w:hAnsi="Arial"/>
          <w:sz w:val="22"/>
          <w:szCs w:val="22"/>
        </w:rPr>
        <w:t xml:space="preserve">Response streaming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35. </w:t>
      </w:r>
      <w:r>
        <w:rPr>
          <w:rFonts w:ascii="Arial" w:cs="Arial" w:eastAsia="Arial" w:hAnsi="Arial"/>
          <w:sz w:val="22"/>
          <w:szCs w:val="22"/>
        </w:rPr>
        <w:t xml:space="preserve">Timeout settings vs. model response time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36. </w:t>
      </w:r>
      <w:r>
        <w:rPr>
          <w:rFonts w:ascii="Arial" w:cs="Arial" w:eastAsia="Arial" w:hAnsi="Arial"/>
          <w:sz w:val="22"/>
          <w:szCs w:val="22"/>
        </w:rPr>
        <w:t xml:space="preserve">Logging verbosity and log rotation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37. </w:t>
      </w:r>
      <w:r>
        <w:rPr>
          <w:rFonts w:ascii="Arial" w:cs="Arial" w:eastAsia="Arial" w:hAnsi="Arial"/>
          <w:sz w:val="22"/>
          <w:szCs w:val="22"/>
        </w:rPr>
        <w:t xml:space="preserve">Health check endpoint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38. </w:t>
      </w:r>
      <w:r>
        <w:rPr>
          <w:rFonts w:ascii="Arial" w:cs="Arial" w:eastAsia="Arial" w:hAnsi="Arial"/>
          <w:sz w:val="22"/>
          <w:szCs w:val="22"/>
        </w:rPr>
        <w:t xml:space="preserve">Backup and persistence strategy for conversations/data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Implementation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Phase 0 — Project Setup (Day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 Next.js 14 project with TypeScript, Tailwind, App Router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dependencies: @supabase/supabase-js, @anthropic-ai/sdk, bullmq, ioredis, zod, react-hook-form, shadcn/ui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Supabase project — create all 5 tables with SQL migrations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Redis instance (Railway or Upstash)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.env.local with all API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 Git repo, push to GitHub (nayslayer143/doctor-claw)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Phase 1 — Diagnosis Engine (Days 2–4)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workers/diagnosisWorker.js — load checklist, construct Claude prompt, parse response, write to Supabase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POST /api/diagnose — accept multipart form, validate with Zod, enqueue BullMQ job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GET /api/report/:id — poll or subscribe via Supabase realtime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data/diagnostic_context.json with 38-point checklist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Phase 2 — Frontend (Days 4–7)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 (/) — Doctor Claw persona, dark clinical aesthetic, CTA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/diagnose submission form — version, deployment method, model list, problem description, config/log paste, file upload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/report/[id] — severity badges, collapsible issue cards, copy-fix buttons, health score (0–100)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/dashboard — user’s diagnosis history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/intelligence — feed of best builds + user flows from cron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Phase 3 — Cron Intelligence (Days 7–10)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Indexer: GitHub Search API + Reddit API scraping for top OpenClaw configs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Flow Miner: mine community posts, cluster with Claude, populate user_flows table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KB Updater: synthesize new failure modes, update diagnostic_context.json daily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schedules: Build Indexer every 6h, Flow Miner every 12h, KB Updater daily 3am UTC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EDF3"/>
          <w:sz w:val="28"/>
          <w:szCs w:val="28"/>
        </w:rPr>
        <w:t xml:space="preserve">Phase 4 — Polish &amp; Launch (Days 10–14)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feedback loop (/api/feedback) — accuracy rating per diagnosis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feedback into KB Updater to weight high-accuracy fixes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Shareable report links (public /report/[id])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Deploy: Vercel (frontend) + Railway (workers) + Redis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Monitoring: Sentry + Vercel Analytics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launch: post in r/LocalLLaMA and r/OpenWebUI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File Structure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doctor-claw/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page.tsx                    # Landing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diagnose/page.tsx           # Submission form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report/[id]/page.tsx        # Report view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dashboard/page.tsx          # User history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intelligence/page.tsx       # Best builds feed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layout.tsx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diagnose/route.ts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report/[id]/route.ts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flows/route.ts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feedback/route.ts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workers/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diagnosisWorker.js          # Main engine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cronJobs.js                 # Intelligence crons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index.js                    # Worker entrypoint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supabase.ts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anthropic.ts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queue.ts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redis.ts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diagnostic_context.json     # 38-point KB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DiagnosisForm.tsx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ReportCard.tsx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IssueCard.tsx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HealthScore.tsx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BuildFeed.tsx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supabase/migrations/001_init.sql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.env.local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Environment Variables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Anthropic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Supabase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NEXT_PUBLIC_SUPABASE_URL=https://xxx.supabase.co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NEXT_PUBLIC_SUPABASE_ANON_KEY=eyJ...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SUPABASE_SERVICE_ROLE_KEY=eyJ...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Redis (BullMQ)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REDIS_URL=redis://...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Optional: Reddit API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REDDIT_CLIENT_ID=...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REDDIT_CLIENT_SECRET=...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Optional: GitHub token</w:t>
      </w:r>
    </w:p>
    <w:p>
      <w:pPr>
        <w:shd w:fill="161B22" w:val="clear"/>
        <w:spacing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GITHUB_TOKEN=ghp_...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Brand &amp; Aesthetic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Persona: </w:t>
      </w:r>
      <w:r>
        <w:rPr>
          <w:rFonts w:ascii="Arial" w:cs="Arial" w:eastAsia="Arial" w:hAnsi="Arial"/>
          <w:sz w:val="22"/>
          <w:szCs w:val="22"/>
        </w:rPr>
        <w:t xml:space="preserve">Doctor Claw is the world’s preeminent OpenClaw specialist. Cold, precise, efficient — but ultimately on your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Visual: </w:t>
      </w:r>
      <w:r>
        <w:rPr>
          <w:rFonts w:ascii="Arial" w:cs="Arial" w:eastAsia="Arial" w:hAnsi="Arial"/>
          <w:sz w:val="22"/>
          <w:szCs w:val="22"/>
        </w:rPr>
        <w:t xml:space="preserve">Dark mode. Clinical monospace. Neon diagnostic readouts. Medical imaging software crossed with a terminal debugger.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Colors: </w:t>
      </w:r>
      <w:r>
        <w:rPr>
          <w:rFonts w:ascii="Arial" w:cs="Arial" w:eastAsia="Arial" w:hAnsi="Arial"/>
          <w:sz w:val="22"/>
          <w:szCs w:val="22"/>
        </w:rPr>
        <w:t xml:space="preserve">Near-black background, electric cyan accents, amber warnings, red critical, green healthy.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tone: </w:t>
      </w:r>
      <w:r>
        <w:rPr>
          <w:rFonts w:ascii="Arial" w:cs="Arial" w:eastAsia="Arial" w:hAnsi="Arial"/>
          <w:sz w:val="22"/>
          <w:szCs w:val="22"/>
        </w:rPr>
        <w:t xml:space="preserve">Terse. Diagnostic. No fluff. “Your embedding model dimensionality doesn’t match your vector store. Here’s the fix.”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Quick Start for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Phase 0 setup, then Phase 1 (Diagnosis Engine) is the core.</w:t>
      </w:r>
    </w:p>
    <w:p>
      <w:pPr>
        <w:spacing w:after="80"/>
      </w:pPr>
    </w:p>
    <w:p>
      <w:pPr>
        <w:shd w:fill="0D2818" w:val="clear"/>
        <w:spacing w:after="80"/>
        <w:ind w:left="240" w:right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First file: </w:t>
      </w:r>
      <w:r>
        <w:rPr>
          <w:rFonts w:ascii="Arial" w:cs="Arial" w:eastAsia="Arial" w:hAnsi="Arial"/>
          <w:sz w:val="22"/>
          <w:szCs w:val="22"/>
        </w:rPr>
        <w:t xml:space="preserve">workers/diagnosisWorker.js — the heart of the product</w:t>
      </w:r>
    </w:p>
    <w:p>
      <w:pPr>
        <w:shd w:fill="0D2818" w:val="clear"/>
        <w:spacing w:after="80"/>
        <w:ind w:left="240" w:right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Second file: </w:t>
      </w:r>
      <w:r>
        <w:rPr>
          <w:rFonts w:ascii="Arial" w:cs="Arial" w:eastAsia="Arial" w:hAnsi="Arial"/>
          <w:sz w:val="22"/>
          <w:szCs w:val="22"/>
        </w:rPr>
        <w:t xml:space="preserve">data/diagnostic_context.json — seed with the 38-point checklist</w:t>
      </w:r>
    </w:p>
    <w:p>
      <w:pPr>
        <w:shd w:fill="0D2818" w:val="clear"/>
        <w:spacing w:after="80"/>
        <w:ind w:left="240" w:right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Third: </w:t>
      </w:r>
      <w:r>
        <w:rPr>
          <w:rFonts w:ascii="Arial" w:cs="Arial" w:eastAsia="Arial" w:hAnsi="Arial"/>
          <w:sz w:val="22"/>
          <w:szCs w:val="22"/>
        </w:rPr>
        <w:t xml:space="preserve">app/diagnose/page.tsx + api/diagnose/route.ts — form submitting and report coming back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is presentation layer on top of a working diagnosis loop.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00D4FF" w:sz="2" w:space="8"/>
        </w:pBdr>
        <w:spacing w:before="400"/>
        <w:jc w:val="center"/>
      </w:pPr>
      <w:r>
        <w:rPr>
          <w:rFonts w:ascii="Courier New" w:cs="Courier New" w:eastAsia="Courier New" w:hAnsi="Courier New"/>
          <w:i/>
          <w:iCs/>
          <w:color w:val="00D4FF"/>
          <w:sz w:val="18"/>
          <w:szCs w:val="18"/>
        </w:rPr>
        <w:t xml:space="preserve">Doctor Claw — Because your OpenClaw deserves a proper diagnosis.</w:t>
      </w:r>
    </w:p>
    <w:p>
      <w:pPr>
        <w:jc w:val="center"/>
      </w:pPr>
      <w:r>
        <w:rPr>
          <w:rFonts w:ascii="Arial" w:cs="Arial" w:eastAsia="Arial" w:hAnsi="Arial"/>
          <w:color w:val="8B949E"/>
          <w:sz w:val="16"/>
          <w:szCs w:val="16"/>
        </w:rPr>
        <w:t xml:space="preserve">SHINY LLC / Omega MegaCorp · Jordan Michael Moon Schuster ·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33" w:sz="2" w:space="4"/>
      </w:pBdr>
      <w:jc w:val="center"/>
    </w:pPr>
    <w:r>
      <w:rPr>
        <w:rFonts w:ascii="Courier New" w:cs="Courier New" w:eastAsia="Courier New" w:hAnsi="Courier New"/>
        <w:color w:val="8B949E"/>
        <w:sz w:val="14"/>
        <w:szCs w:val="14"/>
      </w:rPr>
      <w:t xml:space="preserve">CONFIDENTIAL — SHINY LLC — Page </w:t>
    </w:r>
    <w:r>
      <w:rPr>
        <w:rFonts w:ascii="Courier New" w:cs="Courier New" w:eastAsia="Courier New" w:hAnsi="Courier New"/>
        <w:color w:val="8B949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4"/>
      </w:pBdr>
      <w:tabs>
        <w:tab w:val="right" w:pos="9026"/>
      </w:tabs>
    </w:pPr>
    <w:r>
      <w:rPr>
        <w:rFonts w:ascii="Courier New" w:cs="Courier New" w:eastAsia="Courier New" w:hAnsi="Courier New"/>
        <w:b/>
        <w:bCs/>
        <w:color w:val="00D4FF"/>
        <w:sz w:val="18"/>
        <w:szCs w:val="18"/>
      </w:rPr>
      <w:t xml:space="preserve">DOCTOR CLAW</w:t>
    </w:r>
    <w:r>
      <w:rPr>
        <w:rFonts w:ascii="Arial" w:cs="Arial" w:eastAsia="Arial" w:hAnsi="Arial"/>
        <w:color w:val="8B949E"/>
        <w:sz w:val="16"/>
        <w:szCs w:val="16"/>
      </w:rPr>
      <w:t xml:space="preserve">	Diagnostic Engine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6EDF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D4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2026-03-21T02:45:47.058Z</dcterms:created>
  <dcterms:modified xsi:type="dcterms:W3CDTF">2026-03-21T02:45:47.058Z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