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smzyrksd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八天堂ファーム：当面の３つの課題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b w:val="1"/>
          <w:sz w:val="22"/>
          <w:szCs w:val="22"/>
        </w:rPr>
      </w:pPr>
      <w:bookmarkStart w:colFirst="0" w:colLast="0" w:name="_x13c7lxsrvx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      1.ぶどうの出荷管理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24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シャインマスカット　</w:t>
      </w:r>
      <w:r w:rsidDel="00000000" w:rsidR="00000000" w:rsidRPr="00000000">
        <w:rPr>
          <w:rtl w:val="0"/>
        </w:rPr>
        <w:t xml:space="preserve">Aランク　 ⭕️房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　　　　　　　　　　Bランク　⭕️房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出荷先別で集計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数え間違い → しんどいので楽に仕事したい。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自社やコンソーシアム別に分ける必要あり。</w:t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ぶどうの加工品（主に、ジャム）の在庫管理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100日前後 → 適切なタイミングで 生産したい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品切れ、生産過多などを防ぎたい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ノウフクJAS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記録をちゃんと書かないと いけない！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現場レベルではバラバラリスク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業務フローループをうまく回したい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