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C899" w14:textId="77777777" w:rsidR="003D66ED" w:rsidRDefault="00867B85">
      <w:pPr>
        <w:jc w:val="center"/>
        <w:rPr>
          <w:rFonts w:hint="eastAsia"/>
        </w:rPr>
      </w:pPr>
      <w:r>
        <w:rPr>
          <w:b/>
          <w:sz w:val="48"/>
        </w:rPr>
        <w:t>AFRICA SaaS</w:t>
      </w:r>
    </w:p>
    <w:p w14:paraId="629D5F62" w14:textId="77777777" w:rsidR="003D66ED" w:rsidRDefault="00867B85">
      <w:pPr>
        <w:jc w:val="center"/>
        <w:rPr>
          <w:rFonts w:hint="eastAsia"/>
        </w:rPr>
      </w:pPr>
      <w:r>
        <w:rPr>
          <w:b/>
          <w:sz w:val="25"/>
        </w:rPr>
        <w:t>Development Brief — Common Architecture &amp; Modular SaaS Ecosystem</w:t>
      </w:r>
    </w:p>
    <w:p w14:paraId="4A612F95" w14:textId="77777777" w:rsidR="003D66ED" w:rsidRDefault="00867B85">
      <w:pPr>
        <w:pStyle w:val="Heading1"/>
      </w:pPr>
      <w:r>
        <w:t>1. Project Vision</w:t>
      </w:r>
    </w:p>
    <w:p w14:paraId="0D6B4012" w14:textId="77777777" w:rsidR="003D66ED" w:rsidRDefault="00867B85">
      <w:pPr>
        <w:spacing w:after="80" w:line="240" w:lineRule="auto"/>
        <w:rPr>
          <w:rFonts w:hint="eastAsia"/>
        </w:rPr>
      </w:pPr>
      <w:r>
        <w:t>Africa SaaS must be designed as one unified, modular business-management platform, not as a collection of disconnected applications. The objective is to create a single environment in which a customer can activate and use one or several business SaaS modules according to their needs.</w:t>
      </w:r>
    </w:p>
    <w:p w14:paraId="6685BD51" w14:textId="77777777" w:rsidR="003D66ED" w:rsidRDefault="00867B85">
      <w:pPr>
        <w:spacing w:after="80" w:line="240" w:lineRule="auto"/>
        <w:rPr>
          <w:rFonts w:hint="eastAsia"/>
        </w:rPr>
      </w:pPr>
      <w:r>
        <w:t>For example, the same customer may own a hotel, a garage and a taxi business. With one Africa SaaS account, the customer should be able to activate the Hotel/Property Rental, Garage and Taxi/Fleet modules and manage all of them from the same workspace, without logging out or moving between separate systems.</w:t>
      </w:r>
    </w:p>
    <w:p w14:paraId="33BCB0E8" w14:textId="77777777" w:rsidR="003D66ED" w:rsidRDefault="00867B85">
      <w:pPr>
        <w:pStyle w:val="Heading1"/>
      </w:pPr>
      <w:r>
        <w:t>2. Common Core Architecture</w:t>
      </w:r>
    </w:p>
    <w:p w14:paraId="68DB7E02" w14:textId="77777777" w:rsidR="003D66ED" w:rsidRDefault="00867B85">
      <w:pPr>
        <w:spacing w:after="80" w:line="240" w:lineRule="auto"/>
        <w:rPr>
          <w:rFonts w:hint="eastAsia"/>
        </w:rPr>
      </w:pPr>
      <w:r>
        <w:t>You are responsible for establishing the initial common architecture on which the first SaaS module and all future modules will be built. Anything that can be shared should be developed once and reused: authentication, account/company profile, navigation, settings, language management, subscription management, notifications and the general Africa SaaS workspace.</w:t>
      </w:r>
    </w:p>
    <w:p w14:paraId="477E08BD" w14:textId="77777777" w:rsidR="003D66ED" w:rsidRDefault="00867B85">
      <w:pPr>
        <w:spacing w:after="80" w:line="240" w:lineRule="auto"/>
        <w:rPr>
          <w:rFonts w:hint="eastAsia"/>
        </w:rPr>
      </w:pPr>
      <w:r>
        <w:t>The Hotel/Property Rental solution currently being developed must therefore be treated as the first business module of Africa SaaS, not as an isolated standalone application. The common core must remain stable, modular and extensible as the catalogue grows.</w:t>
      </w:r>
    </w:p>
    <w:p w14:paraId="492217B9" w14:textId="77777777" w:rsidR="003D66ED" w:rsidRDefault="00867B85">
      <w:pPr>
        <w:spacing w:after="80" w:line="240" w:lineRule="auto"/>
        <w:rPr>
          <w:rFonts w:hint="eastAsia"/>
        </w:rPr>
      </w:pPr>
      <w:r>
        <w:t>Mandatory PWA requirement: Africa SaaS and every business SaaS module connected to it must be built as a Progressive Web App (PWA). This is a core architectural requirement, not an optional feature. Each module must remain responsive and installable on compatible smartphones, tablets and desktop devices, and third-party developers must follow the same PWA standard when delivering SaaS modules for integration into Africa SaaS.</w:t>
      </w:r>
    </w:p>
    <w:p w14:paraId="3BF4DE9D" w14:textId="77777777" w:rsidR="003D66ED" w:rsidRDefault="00867B85">
      <w:pPr>
        <w:pStyle w:val="Heading1"/>
      </w:pPr>
      <w:r>
        <w:t>3. Modules, Workspace &amp; Consolidated View</w:t>
      </w:r>
    </w:p>
    <w:p w14:paraId="3C0CEEAC" w14:textId="77777777" w:rsidR="003D66ED" w:rsidRDefault="00867B85">
      <w:pPr>
        <w:spacing w:after="80" w:line="240" w:lineRule="auto"/>
        <w:rPr>
          <w:rFonts w:hint="eastAsia"/>
        </w:rPr>
      </w:pPr>
      <w:r>
        <w:t>Each module will keep its own name, identity and business-specific functions. Possible modules include Hotel &amp; Property Rental, Garage, Taxi/Fleet Management, Hair Salon, Pharmacy, Restaurant and many others. A user should be able to activate only the modules they need.</w:t>
      </w:r>
    </w:p>
    <w:p w14:paraId="572D1AD1" w14:textId="77777777" w:rsidR="003D66ED" w:rsidRDefault="00867B85">
      <w:pPr>
        <w:spacing w:after="80" w:line="240" w:lineRule="auto"/>
        <w:rPr>
          <w:rFonts w:hint="eastAsia"/>
        </w:rPr>
      </w:pPr>
      <w:r>
        <w:t>The architecture must also support a global dashboard. A customer operating several activities should be able to view each activity separately and, where relevant, see consolidated information such as daily revenue, expenses and overall performance across the activated modules.</w:t>
      </w:r>
    </w:p>
    <w:p w14:paraId="786AB810" w14:textId="77777777" w:rsidR="003D66ED" w:rsidRDefault="00867B85">
      <w:pPr>
        <w:pStyle w:val="Heading1"/>
      </w:pPr>
      <w:r>
        <w:t>4. Subscription &amp; Payment Logic</w:t>
      </w:r>
    </w:p>
    <w:p w14:paraId="31242C7C" w14:textId="77777777" w:rsidR="003D66ED" w:rsidRDefault="00867B85">
      <w:pPr>
        <w:spacing w:after="80" w:line="240" w:lineRule="auto"/>
        <w:rPr>
          <w:rFonts w:hint="eastAsia"/>
        </w:rPr>
      </w:pPr>
      <w:r>
        <w:t>Subscription billing should be centralized at the Africa SaaS level. Each individual SaaS may have its own price. Packages may also provide access to several modules or, later, to the full catalogue. A customer using several modules should ultimately be able to make one subscription payment covering the selected Africa SaaS environment.</w:t>
      </w:r>
    </w:p>
    <w:p w14:paraId="53CB4F76" w14:textId="77777777" w:rsidR="003D66ED" w:rsidRDefault="00867B85">
      <w:pPr>
        <w:spacing w:after="80" w:line="240" w:lineRule="auto"/>
        <w:rPr>
          <w:rFonts w:hint="eastAsia"/>
        </w:rPr>
      </w:pPr>
      <w:r>
        <w:t>This subscription flow must remain separate from the customer's own business transactions. For example, a hotel pays Africa SaaS for use of the software, while payments made by hotel guests belong to the hotel and go to the hotel's own configured payment account.</w:t>
      </w:r>
    </w:p>
    <w:p w14:paraId="39B44778" w14:textId="77777777" w:rsidR="003D66ED" w:rsidRDefault="00867B85">
      <w:pPr>
        <w:pStyle w:val="Heading1"/>
      </w:pPr>
      <w:r>
        <w:t>5. French &amp; English from Day One</w:t>
      </w:r>
    </w:p>
    <w:p w14:paraId="5426AC1F" w14:textId="77777777" w:rsidR="003D66ED" w:rsidRDefault="00867B85">
      <w:pPr>
        <w:spacing w:after="80" w:line="240" w:lineRule="auto"/>
        <w:rPr>
          <w:rFonts w:hint="eastAsia"/>
        </w:rPr>
      </w:pPr>
      <w:r>
        <w:t>The entire platform must be bilingual from the beginning: French and English. Menus, buttons, forms, system messages and future modules must support both languages. Interface text should not be hard-coded in one language; the architecture should make translation and future language additions straightforward.</w:t>
      </w:r>
    </w:p>
    <w:p w14:paraId="6AA5FFD2" w14:textId="77777777" w:rsidR="003D66ED" w:rsidRDefault="00867B85">
      <w:pPr>
        <w:pStyle w:val="Heading1"/>
      </w:pPr>
      <w:r>
        <w:t>6. SaaS Discovery &amp; Demo</w:t>
      </w:r>
    </w:p>
    <w:p w14:paraId="7D53FDF7" w14:textId="77777777" w:rsidR="003D66ED" w:rsidRDefault="00867B85">
      <w:pPr>
        <w:spacing w:after="80" w:line="240" w:lineRule="auto"/>
        <w:rPr>
          <w:rFonts w:hint="eastAsia"/>
        </w:rPr>
      </w:pPr>
      <w:r>
        <w:t>Before activating a module, users should be able to understand what it does. Each SaaS should have a standardized presentation page containing its name, logo, short description, main features, price, real screenshots and a short demonstration video. The video should ideally be 1–2 minutes and no more than 3 minutes, with separate French and English versions.</w:t>
      </w:r>
    </w:p>
    <w:p w14:paraId="1A42F567" w14:textId="77777777" w:rsidR="003D66ED" w:rsidRDefault="00867B85">
      <w:pPr>
        <w:pStyle w:val="Heading1"/>
      </w:pPr>
      <w:r>
        <w:t>7. Open Integration Model — SaaS Can Be Added at Any Time</w:t>
      </w:r>
    </w:p>
    <w:p w14:paraId="15CD2FE3" w14:textId="77777777" w:rsidR="003D66ED" w:rsidRDefault="00867B85">
      <w:pPr>
        <w:spacing w:after="80" w:line="240" w:lineRule="auto"/>
        <w:rPr>
          <w:rFonts w:hint="eastAsia"/>
        </w:rPr>
      </w:pPr>
      <w:r>
        <w:t>Africa SaaS must be designed so that new SaaS modules can be added at any time without rebuilding or materially modifying the common core. The long-term objective is to support a large and continuously growing catalogue, potentially including many dozens or hundreds of specialized SaaS modules.</w:t>
      </w:r>
    </w:p>
    <w:p w14:paraId="7BB2C52B" w14:textId="77777777" w:rsidR="003D66ED" w:rsidRDefault="00867B85">
      <w:pPr>
        <w:spacing w:after="80" w:line="240" w:lineRule="auto"/>
        <w:rPr>
          <w:rFonts w:hint="eastAsia"/>
        </w:rPr>
      </w:pPr>
      <w:r>
        <w:t>Not every SaaS will necessarily be developed by you. Other developers may build modules for me, and I may provide you with completed or partially completed SaaS products. These third-party modules must be capable of being integrated into the same Africa SaaS environment while respecting the common account, workspace, language, subscription and navigation principles.</w:t>
      </w:r>
    </w:p>
    <w:p w14:paraId="1442FB2F" w14:textId="77777777" w:rsidR="003D66ED" w:rsidRDefault="00867B85">
      <w:pPr>
        <w:pStyle w:val="Heading1"/>
      </w:pPr>
      <w:r>
        <w:t>8. Standardized Africa SaaS Integration API</w:t>
      </w:r>
    </w:p>
    <w:p w14:paraId="68AAF797" w14:textId="77777777" w:rsidR="003D66ED" w:rsidRDefault="00867B85">
      <w:pPr>
        <w:spacing w:after="80" w:line="240" w:lineRule="auto"/>
        <w:rPr>
          <w:rFonts w:hint="eastAsia"/>
        </w:rPr>
      </w:pPr>
      <w:r>
        <w:t>Please plan a documented Africa SaaS Integration API / Module API from the beginning. This API should provide a clear technical contract that other developers can follow when building modules intended for Africa SaaS.</w:t>
      </w:r>
    </w:p>
    <w:p w14:paraId="01E93A92" w14:textId="77777777" w:rsidR="003D66ED" w:rsidRDefault="00867B85">
      <w:pPr>
        <w:spacing w:after="80" w:line="240" w:lineRule="auto"/>
        <w:rPr>
          <w:rFonts w:hint="eastAsia"/>
        </w:rPr>
      </w:pPr>
      <w:r>
        <w:t>At minimum, the integration standard should make it possible to register a module and its unique identifier; define its name, logo, description, supported languages, price or plans and entry point; recognize the authenticated Africa SaaS user and the modules they are authorized to access; activate or deactivate access according to the user's subscription; and exchange standardized summary data required by the common platform, such as relevant revenue or expense information for the consolidated dashboard; an</w:t>
      </w:r>
      <w:r>
        <w:t>d verify/require that every integrated SaaS module complies with the Africa SaaS PWA requirement.</w:t>
      </w:r>
    </w:p>
    <w:p w14:paraId="6B7896ED" w14:textId="77777777" w:rsidR="003D66ED" w:rsidRDefault="00867B85">
      <w:pPr>
        <w:spacing w:after="80" w:line="240" w:lineRule="auto"/>
        <w:rPr>
          <w:rFonts w:hint="eastAsia"/>
        </w:rPr>
      </w:pPr>
      <w:r>
        <w:t>The API should manage integration with the Africa SaaS core, but it should not dictate the internal business logic of each SaaS. A Garage developer remains responsible for Garage functionality, a Taxi developer for Taxi functionality, etc. Africa SaaS provides the common integration contract.</w:t>
      </w:r>
    </w:p>
    <w:p w14:paraId="0C430288" w14:textId="77777777" w:rsidR="003D66ED" w:rsidRDefault="00867B85">
      <w:pPr>
        <w:pStyle w:val="Heading1"/>
      </w:pPr>
      <w:r>
        <w:t>9. Module Registry &amp; Third-Party Developer Integration</w:t>
      </w:r>
    </w:p>
    <w:p w14:paraId="01C4CC30" w14:textId="77777777" w:rsidR="003D66ED" w:rsidRDefault="00867B85">
      <w:pPr>
        <w:spacing w:after="80" w:line="240" w:lineRule="auto"/>
        <w:rPr>
          <w:rFonts w:hint="eastAsia"/>
        </w:rPr>
      </w:pPr>
      <w:r>
        <w:t>The common architecture should include a Module Registry or equivalent administrative mechanism so that a new SaaS can be registered and configured without hard-coding it into the platform. The registry should be able to store the module's identity, status, pricing information, supported languages, technical entry point and required integration settings.</w:t>
      </w:r>
    </w:p>
    <w:p w14:paraId="75DA0A6D" w14:textId="77777777" w:rsidR="003D66ED" w:rsidRDefault="00867B85">
      <w:pPr>
        <w:spacing w:after="80" w:line="240" w:lineRule="auto"/>
        <w:rPr>
          <w:rFonts w:hint="eastAsia"/>
        </w:rPr>
      </w:pPr>
      <w:r>
        <w:t>The objective is that, in the future, I can give a developer the Africa SaaS integration specifications and say: “Build your SaaS according to this standard.” Once validated, that SaaS should be connectable to Africa SaaS with limited integration work rather than a redesign of the platform.</w:t>
      </w:r>
    </w:p>
    <w:p w14:paraId="48CEF242" w14:textId="77777777" w:rsidR="003D66ED" w:rsidRDefault="00867B85">
      <w:pPr>
        <w:spacing w:after="80" w:line="240" w:lineRule="auto"/>
        <w:rPr>
          <w:rFonts w:hint="eastAsia"/>
        </w:rPr>
      </w:pPr>
      <w:r>
        <w:t>You may also be asked to perform or supervise the integration of SaaS modules produced by other developers. We will separately define the initial list and priority order of modules to be included.</w:t>
      </w:r>
    </w:p>
    <w:p w14:paraId="4630A5B8" w14:textId="77777777" w:rsidR="003D66ED" w:rsidRDefault="00867B85">
      <w:pPr>
        <w:pStyle w:val="Heading1"/>
      </w:pPr>
      <w:r>
        <w:t>10. Scope &amp; Commercial Proposal for the Base Architecture</w:t>
      </w:r>
    </w:p>
    <w:p w14:paraId="53525238" w14:textId="77777777" w:rsidR="003D66ED" w:rsidRDefault="00867B85">
      <w:pPr>
        <w:spacing w:after="80" w:line="240" w:lineRule="auto"/>
        <w:rPr>
          <w:rFonts w:hint="eastAsia"/>
        </w:rPr>
      </w:pPr>
      <w:r>
        <w:t>Because the Africa SaaS common core, integration architecture and API are a separate and important piece of work beyond the individual Hotel module, I am willing to pay you separately for designing and implementing this base architecture.</w:t>
      </w:r>
    </w:p>
    <w:p w14:paraId="18290809" w14:textId="77777777" w:rsidR="003D66ED" w:rsidRDefault="00867B85">
      <w:pPr>
        <w:spacing w:after="80" w:line="240" w:lineRule="auto"/>
        <w:rPr>
          <w:rFonts w:hint="eastAsia"/>
        </w:rPr>
      </w:pPr>
      <w:r>
        <w:t>Please review these requirements and send me your proposed fixed price for the Africa SaaS common core and integration architecture, separately from the price of individual SaaS modules. Please also confirm that you understand that the architecture must remain open to future SaaS modules, including modules developed by third-party developers, and that all applications/modules must follow the PWA requirement.</w:t>
      </w:r>
    </w:p>
    <w:p w14:paraId="79260500" w14:textId="77777777" w:rsidR="003D66ED" w:rsidRDefault="00867B85">
      <w:pPr>
        <w:spacing w:after="80" w:line="240" w:lineRule="auto"/>
        <w:rPr>
          <w:rFonts w:hint="eastAsia"/>
        </w:rPr>
      </w:pPr>
      <w:r>
        <w:t>Later, another common architecture/module will be connected to the overall platform. You do not need to handle that additional part at this stage.</w:t>
      </w:r>
    </w:p>
    <w:sectPr w:rsidR="003D66ED" w:rsidSect="00034616">
      <w:footerReference w:type="default" r:id="rId8"/>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D7CA" w14:textId="77777777" w:rsidR="00867B85" w:rsidRDefault="00867B85">
      <w:pPr>
        <w:spacing w:after="0" w:line="240" w:lineRule="auto"/>
        <w:rPr>
          <w:rFonts w:hint="eastAsia"/>
        </w:rPr>
      </w:pPr>
      <w:r>
        <w:separator/>
      </w:r>
    </w:p>
  </w:endnote>
  <w:endnote w:type="continuationSeparator" w:id="0">
    <w:p w14:paraId="7EA562D3" w14:textId="77777777" w:rsidR="00867B85" w:rsidRDefault="00867B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524F" w14:textId="77777777" w:rsidR="003D66ED" w:rsidRDefault="00867B85">
    <w:pPr>
      <w:pStyle w:val="Footer"/>
      <w:jc w:val="center"/>
      <w:rPr>
        <w:rFonts w:hint="eastAsia"/>
      </w:rPr>
    </w:pPr>
    <w:r>
      <w:rPr>
        <w:sz w:val="16"/>
      </w:rPr>
      <w:t>AFRICA SaaS — Development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7C30" w14:textId="77777777" w:rsidR="00867B85" w:rsidRDefault="00867B85">
      <w:pPr>
        <w:spacing w:after="0" w:line="240" w:lineRule="auto"/>
        <w:rPr>
          <w:rFonts w:hint="eastAsia"/>
        </w:rPr>
      </w:pPr>
      <w:r>
        <w:separator/>
      </w:r>
    </w:p>
  </w:footnote>
  <w:footnote w:type="continuationSeparator" w:id="0">
    <w:p w14:paraId="39C6F098" w14:textId="77777777" w:rsidR="00867B85" w:rsidRDefault="00867B8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097386">
    <w:abstractNumId w:val="8"/>
  </w:num>
  <w:num w:numId="2" w16cid:durableId="2139954452">
    <w:abstractNumId w:val="6"/>
  </w:num>
  <w:num w:numId="3" w16cid:durableId="1019701343">
    <w:abstractNumId w:val="5"/>
  </w:num>
  <w:num w:numId="4" w16cid:durableId="1308897087">
    <w:abstractNumId w:val="4"/>
  </w:num>
  <w:num w:numId="5" w16cid:durableId="62605286">
    <w:abstractNumId w:val="7"/>
  </w:num>
  <w:num w:numId="6" w16cid:durableId="1618562823">
    <w:abstractNumId w:val="3"/>
  </w:num>
  <w:num w:numId="7" w16cid:durableId="1741443241">
    <w:abstractNumId w:val="2"/>
  </w:num>
  <w:num w:numId="8" w16cid:durableId="1556045330">
    <w:abstractNumId w:val="1"/>
  </w:num>
  <w:num w:numId="9" w16cid:durableId="169522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015"/>
    <w:rsid w:val="0029639D"/>
    <w:rsid w:val="00326F90"/>
    <w:rsid w:val="003D66ED"/>
    <w:rsid w:val="00867B85"/>
    <w:rsid w:val="00AA1D8D"/>
    <w:rsid w:val="00B47730"/>
    <w:rsid w:val="00B76B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B0810"/>
  <w14:defaultImageDpi w14:val="300"/>
  <w15:docId w15:val="{B78C521E-6F82-BD42-9827-666083AD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moaz aslam</cp:lastModifiedBy>
  <cp:revision>2</cp:revision>
  <dcterms:created xsi:type="dcterms:W3CDTF">2026-10-05T05:48:00Z</dcterms:created>
  <dcterms:modified xsi:type="dcterms:W3CDTF">2026-10-05T05:48:00Z</dcterms:modified>
  <cp:category/>
</cp:coreProperties>
</file>