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1D9" w:rsidRDefault="001721D9" w:rsidP="001721D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MANAGEMENT PLAN</w:t>
      </w:r>
    </w:p>
    <w:p w:rsidR="001721D9" w:rsidRDefault="001721D9" w:rsidP="001721D9">
      <w:pPr>
        <w:pStyle w:val="Subarticle"/>
        <w:spacing w:before="180" w:after="18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1. Data Summary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What is the purpose of the data collection/generation and its relation to the objectives of the project? </w:t>
      </w:r>
    </w:p>
    <w:p w:rsidR="001721D9" w:rsidRPr="001721D9" w:rsidRDefault="001721D9" w:rsidP="001721D9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An approach to secure data, Objective to create a framework to save data 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What types and formats of data will the project generate/collect? </w:t>
      </w:r>
    </w:p>
    <w:p w:rsidR="001721D9" w:rsidRPr="00E41CE6" w:rsidRDefault="00E41CE6" w:rsidP="00E41CE6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 w:rsidRPr="00E41CE6"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Excel sheets</w:t>
      </w: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 and CSV files</w:t>
      </w:r>
    </w:p>
    <w:p w:rsidR="00E41CE6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Will you re-use any existing data and how?</w:t>
      </w:r>
    </w:p>
    <w:p w:rsidR="00E41CE6" w:rsidRDefault="00E41CE6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</w:p>
    <w:p w:rsidR="00835393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What is the origin of the data?</w:t>
      </w:r>
    </w:p>
    <w:p w:rsidR="00835393" w:rsidRPr="00835393" w:rsidRDefault="00835393" w:rsidP="00835393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 w:rsidRPr="00835393"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External Sources 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 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What is the expected size of the data? </w:t>
      </w:r>
    </w:p>
    <w:p w:rsidR="00835393" w:rsidRDefault="00835393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To whom might it be useful ('data utility')?</w:t>
      </w:r>
    </w:p>
    <w:p w:rsidR="00835393" w:rsidRPr="00835393" w:rsidRDefault="00835393" w:rsidP="00835393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bookmarkStart w:id="0" w:name="_GoBack"/>
      <w:bookmarkEnd w:id="0"/>
      <w:r w:rsidRPr="00835393"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Global Researchers</w:t>
      </w:r>
    </w:p>
    <w:p w:rsidR="001721D9" w:rsidRDefault="001721D9" w:rsidP="001721D9">
      <w:pPr>
        <w:pStyle w:val="Subarticle"/>
        <w:spacing w:before="180" w:after="18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2. FAIR data</w:t>
      </w:r>
    </w:p>
    <w:p w:rsidR="001721D9" w:rsidRDefault="001721D9" w:rsidP="001721D9">
      <w:pPr>
        <w:spacing w:before="180" w:after="18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1. Making data findable, including provisions for metadata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Are the data produced and/or used in the project discoverable with metadata, identifiable and locatable by means of a standard identification mechanism (e.g. persistent and unique identifiers such as Digital Object Identifiers)? 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What naming conventions do you follow? 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Will search keywords be provided that optimize possibilities for re-use?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 xml:space="preserve">Do you provide clear version numbers? </w:t>
      </w:r>
    </w:p>
    <w:p w:rsidR="001721D9" w:rsidRDefault="001721D9" w:rsidP="001721D9">
      <w:pPr>
        <w:spacing w:after="150" w:line="240" w:lineRule="auto"/>
        <w:jc w:val="both"/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</w:pPr>
      <w:r>
        <w:rPr>
          <w:rFonts w:ascii="Arial" w:eastAsia="Times New Roman" w:hAnsi="Arial" w:cs="Arial"/>
          <w:bCs/>
          <w:color w:val="0088CC"/>
          <w:kern w:val="3"/>
          <w:sz w:val="18"/>
          <w:szCs w:val="18"/>
        </w:rPr>
        <w:t>What metadata will be created? In case metadata standards do not exist in your discipline, please outline what type of metadata will be created and how.</w:t>
      </w:r>
    </w:p>
    <w:p w:rsidR="00C83029" w:rsidRDefault="00C83029"/>
    <w:sectPr w:rsidR="00C83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317F"/>
    <w:multiLevelType w:val="hybridMultilevel"/>
    <w:tmpl w:val="FE826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D9"/>
    <w:rsid w:val="001721D9"/>
    <w:rsid w:val="00443C08"/>
    <w:rsid w:val="00835393"/>
    <w:rsid w:val="00C83029"/>
    <w:rsid w:val="00E4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6EC0"/>
  <w15:chartTrackingRefBased/>
  <w15:docId w15:val="{7CFED0C0-5F77-47AC-8847-B73543C6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721D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rticle">
    <w:name w:val="Subarticle"/>
    <w:basedOn w:val="Normal"/>
    <w:rsid w:val="001721D9"/>
    <w:pPr>
      <w:spacing w:after="0" w:line="240" w:lineRule="auto"/>
      <w:ind w:left="720" w:hanging="720"/>
      <w:jc w:val="both"/>
    </w:pPr>
    <w:rPr>
      <w:rFonts w:ascii="Times New Roman" w:hAnsi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7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Asad</dc:creator>
  <cp:keywords/>
  <dc:description/>
  <cp:lastModifiedBy>Nazia Asad</cp:lastModifiedBy>
  <cp:revision>1</cp:revision>
  <dcterms:created xsi:type="dcterms:W3CDTF">2018-03-21T17:47:00Z</dcterms:created>
  <dcterms:modified xsi:type="dcterms:W3CDTF">2018-03-21T18:16:00Z</dcterms:modified>
</cp:coreProperties>
</file>