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Normalized Tables with Justification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BUSES Table (3NF)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gridCol w:w="1700"/>
        <w:gridCol w:w="1700"/>
        <w:gridCol w:w="1700"/>
        <w:tblGridChange w:id="0">
          <w:tblGrid>
            <w:gridCol w:w="1700"/>
            <w:gridCol w:w="1700"/>
            <w:gridCol w:w="1700"/>
            <w:gridCol w:w="1700"/>
            <w:gridCol w:w="170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PKR-1001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PKR-1002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PKR-1003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luxury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values are atomic, there are no repeating groups, and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 and all non-key attributes fully depend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bus_id</w:t>
      </w:r>
      <w:r w:rsidDel="00000000" w:rsidR="00000000" w:rsidRPr="00000000">
        <w:rPr>
          <w:rtl w:val="0"/>
        </w:rPr>
        <w:t xml:space="preserve">) — no partial dependency.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 and there are no transitive dependencies — all attributes depend only on the primary key.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BUS_AMENITIES Table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1950"/>
        <w:gridCol w:w="1440"/>
        <w:gridCol w:w="1695"/>
        <w:tblGridChange w:id="0">
          <w:tblGrid>
            <w:gridCol w:w="1695"/>
            <w:gridCol w:w="1695"/>
            <w:gridCol w:w="1950"/>
            <w:gridCol w:w="1440"/>
            <w:gridCol w:w="169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amenity_id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amenity_name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is_available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WiFi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High-speed wireless internet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Recliner Seats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Comfortable reclining seats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columns hold atomic values (no lists or multi-value cells),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amenity_id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 and every non-key column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amenity_name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is_available</w:t>
      </w:r>
      <w:r w:rsidDel="00000000" w:rsidR="00000000" w:rsidRPr="00000000">
        <w:rPr>
          <w:rtl w:val="0"/>
        </w:rPr>
        <w:t xml:space="preserve">) fully depends on the entire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amenity_id</w:t>
      </w:r>
      <w:r w:rsidDel="00000000" w:rsidR="00000000" w:rsidRPr="00000000">
        <w:rPr>
          <w:rtl w:val="0"/>
        </w:rPr>
        <w:t xml:space="preserve">)—no partial dependencies.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 and there are no transitive dependencies—each attribute depends only on the primary key,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bus_id</w:t>
      </w:r>
      <w:r w:rsidDel="00000000" w:rsidR="00000000" w:rsidRPr="00000000">
        <w:rPr>
          <w:rtl w:val="0"/>
        </w:rPr>
        <w:t xml:space="preserve"> acts solely as a foreign key referencing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STAFF TABLE</w:t>
      </w:r>
    </w:p>
    <w:tbl>
      <w:tblPr>
        <w:tblStyle w:val="Table3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665"/>
        <w:gridCol w:w="1575"/>
        <w:gridCol w:w="1425"/>
        <w:gridCol w:w="1530"/>
        <w:gridCol w:w="1305"/>
        <w:gridCol w:w="1170"/>
        <w:tblGridChange w:id="0">
          <w:tblGrid>
            <w:gridCol w:w="1230"/>
            <w:gridCol w:w="1665"/>
            <w:gridCol w:w="1575"/>
            <w:gridCol w:w="1425"/>
            <w:gridCol w:w="1530"/>
            <w:gridCol w:w="1305"/>
            <w:gridCol w:w="11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ali.khan@example.com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3001234567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sara.ahmed@example.com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3111234567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Conductor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On Leave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data is atomic (no lists or multiple values in one cell),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 and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 fully depend on the entire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), with no partial dependencies.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 and there are no transitive dependencies—each attribute depends only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CITIES TABLE</w:t>
      </w:r>
    </w:p>
    <w:tbl>
      <w:tblPr>
        <w:tblStyle w:val="Table4"/>
        <w:tblW w:w="3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tblGridChange w:id="0">
          <w:tblGrid>
            <w:gridCol w:w="1700"/>
            <w:gridCol w:w="17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city_name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Faisalabad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Lahore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Karachi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data is atomic (no lists or multiple values in one cell),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 and there is only one non-key attribute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city_name</w:t>
      </w:r>
      <w:r w:rsidDel="00000000" w:rsidR="00000000" w:rsidRPr="00000000">
        <w:rPr>
          <w:rtl w:val="0"/>
        </w:rPr>
        <w:t xml:space="preserve">), which fully depends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), with no partial dependencies.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 and there are no transitive dependencies—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city_name</w:t>
      </w:r>
      <w:r w:rsidDel="00000000" w:rsidR="00000000" w:rsidRPr="00000000">
        <w:rPr>
          <w:rtl w:val="0"/>
        </w:rPr>
        <w:t xml:space="preserve"> depends only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STATIONS TABLE</w:t>
      </w:r>
    </w:p>
    <w:tbl>
      <w:tblPr>
        <w:tblStyle w:val="Table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2130"/>
        <w:tblGridChange w:id="0">
          <w:tblGrid>
            <w:gridCol w:w="1695"/>
            <w:gridCol w:w="1695"/>
            <w:gridCol w:w="1695"/>
            <w:gridCol w:w="1695"/>
            <w:gridCol w:w="213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station_name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contact_number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Lahore General Bus Stand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Badami Bagh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042-111-123456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Karachi Bus Terminal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Sohrab Goth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021-111-654321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data is atomic (no lists or multiple values in one cell),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1NF, and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contact_number</w:t>
      </w:r>
      <w:r w:rsidDel="00000000" w:rsidR="00000000" w:rsidRPr="00000000">
        <w:rPr>
          <w:rtl w:val="0"/>
        </w:rPr>
        <w:t xml:space="preserve">) fully depend on the entire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station_id</w:t>
      </w:r>
      <w:r w:rsidDel="00000000" w:rsidR="00000000" w:rsidRPr="00000000">
        <w:rPr>
          <w:rtl w:val="0"/>
        </w:rPr>
        <w:t xml:space="preserve">), with no partial dependencies.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 is a foreign key referencing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</w:t>
      </w:r>
      <w:r w:rsidDel="00000000" w:rsidR="00000000" w:rsidRPr="00000000">
        <w:rPr>
          <w:rtl w:val="0"/>
        </w:rPr>
        <w:t xml:space="preserve"> table, but it doesn’t violate 2NF as it represents a relationship.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2NF, and there are no transitive dependencies—each attribute depends only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station_id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</w:t>
      </w:r>
      <w:r w:rsidDel="00000000" w:rsidR="00000000" w:rsidRPr="00000000">
        <w:rPr>
          <w:rtl w:val="0"/>
        </w:rPr>
        <w:t xml:space="preserve"> table but doesn't introduce any dependency between non-key attributes.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6.ROUTES 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860"/>
        <w:gridCol w:w="1815"/>
        <w:gridCol w:w="1830"/>
        <w:tblGridChange w:id="0">
          <w:tblGrid>
            <w:gridCol w:w="1830"/>
            <w:gridCol w:w="1860"/>
            <w:gridCol w:w="1815"/>
            <w:gridCol w:w="183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from_station_id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to_station_id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distance_km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1NF</w:t>
      </w:r>
      <w:r w:rsidDel="00000000" w:rsidR="00000000" w:rsidRPr="00000000">
        <w:rPr>
          <w:rtl w:val="0"/>
        </w:rPr>
        <w:t xml:space="preserve"> because all data is atomic (no lists or multiple values in one cell),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2NF</w:t>
      </w:r>
      <w:r w:rsidDel="00000000" w:rsidR="00000000" w:rsidRPr="00000000">
        <w:rPr>
          <w:rtl w:val="0"/>
        </w:rPr>
        <w:t xml:space="preserve"> because it’s in 1NF, and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from_station_id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to_station_id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distance_km</w:t>
      </w:r>
      <w:r w:rsidDel="00000000" w:rsidR="00000000" w:rsidRPr="00000000">
        <w:rPr>
          <w:rtl w:val="0"/>
        </w:rPr>
        <w:t xml:space="preserve">) fully depend on the entire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), with no partial dependencies.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from_station_id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to_station_id</w:t>
      </w:r>
      <w:r w:rsidDel="00000000" w:rsidR="00000000" w:rsidRPr="00000000">
        <w:rPr>
          <w:rtl w:val="0"/>
        </w:rPr>
        <w:t xml:space="preserve"> are foreign keys referencing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3NF</w:t>
      </w:r>
      <w:r w:rsidDel="00000000" w:rsidR="00000000" w:rsidRPr="00000000">
        <w:rPr>
          <w:rtl w:val="0"/>
        </w:rPr>
        <w:t xml:space="preserve"> because it’s in 2NF, and there are no transitive dependencies—each attribute depends only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7. FARE_RULES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245"/>
        <w:gridCol w:w="1245"/>
        <w:gridCol w:w="1245"/>
        <w:tblGridChange w:id="0">
          <w:tblGrid>
            <w:gridCol w:w="1260"/>
            <w:gridCol w:w="1245"/>
            <w:gridCol w:w="1245"/>
            <w:gridCol w:w="12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fields are atomic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fare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all non-key attributes depend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rule_id</w:t>
      </w:r>
      <w:r w:rsidDel="00000000" w:rsidR="00000000" w:rsidRPr="00000000">
        <w:rPr>
          <w:rtl w:val="0"/>
        </w:rPr>
        <w:t xml:space="preserve">, not on each other.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BUS_SCHEDULES TABLE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110"/>
        <w:gridCol w:w="1350"/>
        <w:gridCol w:w="3240"/>
        <w:tblGridChange w:id="0">
          <w:tblGrid>
            <w:gridCol w:w="1620"/>
            <w:gridCol w:w="1110"/>
            <w:gridCol w:w="1350"/>
            <w:gridCol w:w="32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available_seats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fields contain atomic values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available_seats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all non-key attributes depend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schedule_id</w:t>
      </w:r>
      <w:r w:rsidDel="00000000" w:rsidR="00000000" w:rsidRPr="00000000">
        <w:rPr>
          <w:rtl w:val="0"/>
        </w:rPr>
        <w:t xml:space="preserve">, not on one another.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PASSENGER 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1905"/>
        <w:gridCol w:w="1485"/>
        <w:gridCol w:w="2220"/>
        <w:tblGridChange w:id="0">
          <w:tblGrid>
            <w:gridCol w:w="1695"/>
            <w:gridCol w:w="1695"/>
            <w:gridCol w:w="1905"/>
            <w:gridCol w:w="1485"/>
            <w:gridCol w:w="222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passenger_id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John Smith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42201-1234567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555-0101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john@example.com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table is in </w:t>
      </w:r>
      <w:r w:rsidDel="00000000" w:rsidR="00000000" w:rsidRPr="00000000">
        <w:rPr>
          <w:b w:val="1"/>
          <w:rtl w:val="0"/>
        </w:rPr>
        <w:t xml:space="preserve">First Normal Form (1NF)</w:t>
      </w:r>
      <w:r w:rsidDel="00000000" w:rsidR="00000000" w:rsidRPr="00000000">
        <w:rPr>
          <w:rtl w:val="0"/>
        </w:rPr>
        <w:t xml:space="preserve"> because all data is atomic—each column contains indivisible values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cnic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mobile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each hold a single value).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passenger_id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table satisfies </w:t>
      </w:r>
      <w:r w:rsidDel="00000000" w:rsidR="00000000" w:rsidRPr="00000000">
        <w:rPr>
          <w:b w:val="1"/>
          <w:rtl w:val="0"/>
        </w:rPr>
        <w:t xml:space="preserve">Second Normal Form (2NF)</w:t>
      </w:r>
      <w:r w:rsidDel="00000000" w:rsidR="00000000" w:rsidRPr="00000000">
        <w:rPr>
          <w:rtl w:val="0"/>
        </w:rPr>
        <w:t xml:space="preserve"> because it is already in 1NF, and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cnic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mobile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) are fully functionally dependent on the entire primary key. Since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passenger_id</w:t>
      </w:r>
      <w:r w:rsidDel="00000000" w:rsidR="00000000" w:rsidRPr="00000000">
        <w:rPr>
          <w:rtl w:val="0"/>
        </w:rPr>
        <w:t xml:space="preserve"> is a single-column primary key, there are no partial dependencies.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table is in </w:t>
      </w:r>
      <w:r w:rsidDel="00000000" w:rsidR="00000000" w:rsidRPr="00000000">
        <w:rPr>
          <w:b w:val="1"/>
          <w:rtl w:val="0"/>
        </w:rPr>
        <w:t xml:space="preserve">Third Normal Form (3NF)</w:t>
      </w:r>
      <w:r w:rsidDel="00000000" w:rsidR="00000000" w:rsidRPr="00000000">
        <w:rPr>
          <w:rtl w:val="0"/>
        </w:rPr>
        <w:t xml:space="preserve"> because it is in 2NF and contains no transitive dependencies. Each non-key attribute depends solely on the primary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passenger_id</w:t>
      </w:r>
      <w:r w:rsidDel="00000000" w:rsidR="00000000" w:rsidRPr="00000000">
        <w:rPr>
          <w:rtl w:val="0"/>
        </w:rPr>
        <w:t xml:space="preserve">) and not on any other non-key attribute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is not dependent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VEHICLE_MAINTENANCE TABLE</w:t>
      </w:r>
    </w:p>
    <w:tbl>
      <w:tblPr>
        <w:tblStyle w:val="Table10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440"/>
        <w:gridCol w:w="1695"/>
        <w:gridCol w:w="1695"/>
        <w:gridCol w:w="2520"/>
        <w:tblGridChange w:id="0">
          <w:tblGrid>
            <w:gridCol w:w="1965"/>
            <w:gridCol w:w="1440"/>
            <w:gridCol w:w="1695"/>
            <w:gridCol w:w="1695"/>
            <w:gridCol w:w="252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maintenance_id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Engine Repair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Replaced engine parts due to wear and tear.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Tire Replacement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Replaced two tires with new ones.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Air Conditioning 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Serviced AC unit for improved cooling performance.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Brake System Overhaul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Complete overhaul of the brake system for safety.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Oil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Changed engine oil and filter.</w:t>
            </w:r>
          </w:p>
        </w:tc>
      </w:tr>
    </w:tbl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values are atomic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</w:t>
      </w:r>
      <w:r w:rsidDel="00000000" w:rsidR="00000000" w:rsidRPr="00000000">
        <w:rPr>
          <w:rtl w:val="0"/>
        </w:rPr>
        <w:t xml:space="preserve">)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Fully dependent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; no partial dependencies exist.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all non-key attributes depend only on the primary key—not on each other.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ADMINS TABLE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535"/>
        <w:gridCol w:w="1575"/>
        <w:gridCol w:w="1695"/>
        <w:tblGridChange w:id="0">
          <w:tblGrid>
            <w:gridCol w:w="1695"/>
            <w:gridCol w:w="2535"/>
            <w:gridCol w:w="1575"/>
            <w:gridCol w:w="169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full_name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admin1@example.com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password123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Admin One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admin2@example.com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password456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Admin Two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fields are atomic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each non-key attribute depends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admin_id</w:t>
      </w:r>
      <w:r w:rsidDel="00000000" w:rsidR="00000000" w:rsidRPr="00000000">
        <w:rPr>
          <w:rtl w:val="0"/>
        </w:rPr>
        <w:t xml:space="preserve">, not on other non-key attributes.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FEEDBACK TABLE</w:t>
      </w:r>
    </w:p>
    <w:tbl>
      <w:tblPr>
        <w:tblStyle w:val="Table1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2850"/>
        <w:gridCol w:w="3060"/>
        <w:tblGridChange w:id="0">
          <w:tblGrid>
            <w:gridCol w:w="1695"/>
            <w:gridCol w:w="1695"/>
            <w:gridCol w:w="2850"/>
            <w:gridCol w:w="3060"/>
          </w:tblGrid>
        </w:tblGridChange>
      </w:tblGrid>
      <w:tr>
        <w:trPr>
          <w:cantSplit w:val="0"/>
          <w:trHeight w:val="560.43175487465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rHeight w:val="1692.28412256267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ahmed.raza@email.com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The bus was clean and comfortable, but it departed 15 minutes late.</w:t>
            </w:r>
          </w:p>
        </w:tc>
      </w:tr>
      <w:tr>
        <w:trPr>
          <w:cantSplit w:val="0"/>
          <w:trHeight w:val="1692.28412256267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Fatima Khan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fatima.k@mail.com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Excellent service! The WiFi worked perfectly throughout the journey.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values are atomic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feedback_id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feedback_id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all non-key attributes depend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feedback_id</w:t>
      </w:r>
      <w:r w:rsidDel="00000000" w:rsidR="00000000" w:rsidRPr="00000000">
        <w:rPr>
          <w:rtl w:val="0"/>
        </w:rPr>
        <w:t xml:space="preserve">, not on each other.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SIGNUP TABLE</w:t>
      </w:r>
    </w:p>
    <w:tbl>
      <w:tblPr>
        <w:tblStyle w:val="Table13"/>
        <w:tblW w:w="10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85"/>
        <w:gridCol w:w="1485"/>
        <w:gridCol w:w="2130"/>
        <w:gridCol w:w="1575"/>
        <w:gridCol w:w="1980"/>
        <w:tblGridChange w:id="0">
          <w:tblGrid>
            <w:gridCol w:w="1485"/>
            <w:gridCol w:w="1485"/>
            <w:gridCol w:w="1485"/>
            <w:gridCol w:w="2130"/>
            <w:gridCol w:w="1575"/>
            <w:gridCol w:w="19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Bilal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bilal.a@email.com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securePass123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08654778654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Ayesha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Malik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ayesha.m@mail.com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myBusPass456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03465537890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SIGNUP</w:t>
      </w:r>
      <w:r w:rsidDel="00000000" w:rsidR="00000000" w:rsidRPr="00000000">
        <w:rPr>
          <w:rtl w:val="0"/>
        </w:rPr>
        <w:t xml:space="preserve"> table is in </w:t>
      </w:r>
      <w:r w:rsidDel="00000000" w:rsidR="00000000" w:rsidRPr="00000000">
        <w:rPr>
          <w:b w:val="1"/>
          <w:rtl w:val="0"/>
        </w:rPr>
        <w:t xml:space="preserve">First Normal Form (1NF)</w:t>
      </w:r>
      <w:r w:rsidDel="00000000" w:rsidR="00000000" w:rsidRPr="00000000">
        <w:rPr>
          <w:rtl w:val="0"/>
        </w:rPr>
        <w:t xml:space="preserve"> because all data is atomic—each field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) contains a single, indivisible value. There are no repeating groups, and each row is uniquely identified by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satisfies </w:t>
      </w:r>
      <w:r w:rsidDel="00000000" w:rsidR="00000000" w:rsidRPr="00000000">
        <w:rPr>
          <w:b w:val="1"/>
          <w:rtl w:val="0"/>
        </w:rPr>
        <w:t xml:space="preserve">Second Normal Form (2NF)</w:t>
      </w:r>
      <w:r w:rsidDel="00000000" w:rsidR="00000000" w:rsidRPr="00000000">
        <w:rPr>
          <w:rtl w:val="0"/>
        </w:rPr>
        <w:t xml:space="preserve"> because it is already in 1NF, and all non-key attributes fully depend on the entire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 Since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is a single-column primary key, there are no partial dependencies.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table is also in </w:t>
      </w:r>
      <w:r w:rsidDel="00000000" w:rsidR="00000000" w:rsidRPr="00000000">
        <w:rPr>
          <w:b w:val="1"/>
          <w:rtl w:val="0"/>
        </w:rPr>
        <w:t xml:space="preserve">Third Normal Form (3NF)</w:t>
      </w:r>
      <w:r w:rsidDel="00000000" w:rsidR="00000000" w:rsidRPr="00000000">
        <w:rPr>
          <w:rtl w:val="0"/>
        </w:rPr>
        <w:t xml:space="preserve"> because there are no transitive dependencies. Each non-key attribute depends only on the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and not on other non-key attributes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does not depend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NOTICEBOARD TABLE</w:t>
      </w:r>
    </w:p>
    <w:tbl>
      <w:tblPr>
        <w:tblStyle w:val="Table14"/>
        <w:tblW w:w="10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2640"/>
        <w:gridCol w:w="2640"/>
        <w:gridCol w:w="2640"/>
        <w:tblGridChange w:id="0">
          <w:tblGrid>
            <w:gridCol w:w="2655"/>
            <w:gridCol w:w="2640"/>
            <w:gridCol w:w="2640"/>
            <w:gridCol w:w="264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posted_by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Route Change Notification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Route 12 (Karachi to Lahore) will be temporarily suspended from 15th-20th for maintenance.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New Premium Service Launch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Introducing new luxury buses on Islamabad-Lahore route with enhanced amenities from June 1st.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fields are atomic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notice_id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posted_by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notice_id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all non-key attributes depend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notice_id</w:t>
      </w:r>
      <w:r w:rsidDel="00000000" w:rsidR="00000000" w:rsidRPr="00000000">
        <w:rPr>
          <w:rtl w:val="0"/>
        </w:rPr>
        <w:t xml:space="preserve">, not on each other.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PAYMENT_METHODS TABLE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Ind w:w="-5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740"/>
        <w:gridCol w:w="1590"/>
        <w:gridCol w:w="2115"/>
        <w:gridCol w:w="2325"/>
        <w:gridCol w:w="1515"/>
        <w:tblGridChange w:id="0">
          <w:tblGrid>
            <w:gridCol w:w="1485"/>
            <w:gridCol w:w="1740"/>
            <w:gridCol w:w="1590"/>
            <w:gridCol w:w="2115"/>
            <w:gridCol w:w="2325"/>
            <w:gridCol w:w="1515"/>
          </w:tblGrid>
        </w:tblGridChange>
      </w:tblGrid>
      <w:tr>
        <w:trPr>
          <w:cantSplit w:val="0"/>
          <w:trHeight w:val="818.327636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account_number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bank_name</w:t>
            </w:r>
          </w:p>
        </w:tc>
      </w:tr>
      <w:tr>
        <w:trPr>
          <w:cantSplit w:val="0"/>
          <w:trHeight w:val="773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773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paypal@example.com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1166.47705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Bank Transfer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Banking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ABC Bank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Cash on Delivery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: All fields contain atomic values with no repeating groups; each row is uniquely identified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: All non-key attributes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bank_name</w:t>
      </w:r>
      <w:r w:rsidDel="00000000" w:rsidR="00000000" w:rsidRPr="00000000">
        <w:rPr>
          <w:rtl w:val="0"/>
        </w:rPr>
        <w:t xml:space="preserve">) fully depend on the single-column primary key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: No transitive dependencies; each non-key attribute depends only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method_id</w:t>
      </w:r>
      <w:r w:rsidDel="00000000" w:rsidR="00000000" w:rsidRPr="00000000">
        <w:rPr>
          <w:rtl w:val="0"/>
        </w:rPr>
        <w:t xml:space="preserve"> and not on other non-key attributes.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lto:ahmed.raza@email.com/" TargetMode="External"/><Relationship Id="rId10" Type="http://schemas.openxmlformats.org/officeDocument/2006/relationships/hyperlink" Target="https://mailto:admin2@example.com/" TargetMode="External"/><Relationship Id="rId13" Type="http://schemas.openxmlformats.org/officeDocument/2006/relationships/hyperlink" Target="https://mailto:bilal.a@email.com/" TargetMode="External"/><Relationship Id="rId12" Type="http://schemas.openxmlformats.org/officeDocument/2006/relationships/hyperlink" Target="https://mailto:fatima.k@mai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to:admin1@example.com/" TargetMode="External"/><Relationship Id="rId14" Type="http://schemas.openxmlformats.org/officeDocument/2006/relationships/hyperlink" Target="https://mailto:ayesha.m@mai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to:ali.khan@example.com/" TargetMode="External"/><Relationship Id="rId7" Type="http://schemas.openxmlformats.org/officeDocument/2006/relationships/hyperlink" Target="https://mailto:sara.ahmed@example.com/" TargetMode="External"/><Relationship Id="rId8" Type="http://schemas.openxmlformats.org/officeDocument/2006/relationships/hyperlink" Target="https://mailto:john@examp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