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0FF82" w14:textId="7A80774F" w:rsidR="009B7DEE" w:rsidRDefault="007C1EE3" w:rsidP="00186FB8">
      <w:pPr>
        <w:pStyle w:val="IEEETitle"/>
        <w:ind w:left="3600" w:firstLine="720"/>
        <w:jc w:val="both"/>
      </w:pPr>
      <w:r>
        <w:t>Experiment #5</w:t>
      </w:r>
    </w:p>
    <w:p w14:paraId="7576E0FC" w14:textId="6401AE1A" w:rsidR="00AD64FB" w:rsidRPr="00AD64FB" w:rsidRDefault="00553891" w:rsidP="00A341CB">
      <w:pPr>
        <w:pStyle w:val="IEEEAuthorName"/>
        <w:rPr>
          <w:lang w:val="en-AU" w:eastAsia="zh-CN"/>
        </w:rPr>
      </w:pPr>
      <w:r>
        <w:rPr>
          <w:lang w:val="en-AU" w:eastAsia="zh-CN"/>
        </w:rPr>
        <w:t>Group 3</w:t>
      </w:r>
    </w:p>
    <w:p w14:paraId="6CA21DAE" w14:textId="77777777" w:rsidR="009B7DEE" w:rsidRDefault="009B7DEE" w:rsidP="00186FB8">
      <w:pPr>
        <w:pStyle w:val="IEEEAuthorName"/>
        <w:spacing w:after="0"/>
        <w:ind w:left="720"/>
        <w:jc w:val="both"/>
        <w:sectPr w:rsidR="009B7DEE" w:rsidSect="00883903">
          <w:pgSz w:w="11906" w:h="16838"/>
          <w:pgMar w:top="1077" w:right="811" w:bottom="2438" w:left="0" w:header="709" w:footer="709" w:gutter="0"/>
          <w:cols w:space="708"/>
          <w:docGrid w:linePitch="360"/>
        </w:sectPr>
      </w:pPr>
    </w:p>
    <w:p w14:paraId="22598FFA" w14:textId="77777777" w:rsidR="009B7DEE" w:rsidRPr="00305E3D" w:rsidRDefault="0025700A" w:rsidP="00186FB8">
      <w:pPr>
        <w:pStyle w:val="IEEEAuthorName"/>
        <w:spacing w:after="0"/>
        <w:ind w:left="720"/>
        <w:jc w:val="both"/>
      </w:pPr>
      <w:r>
        <w:lastRenderedPageBreak/>
        <w:t>Nazanin Sabri</w:t>
      </w:r>
    </w:p>
    <w:p w14:paraId="60F535B9" w14:textId="77777777" w:rsidR="009B7DEE" w:rsidRPr="00CB5552" w:rsidRDefault="0025700A" w:rsidP="00186FB8">
      <w:pPr>
        <w:spacing w:before="120"/>
        <w:ind w:left="720"/>
        <w:jc w:val="both"/>
        <w:rPr>
          <w:bCs/>
          <w:i/>
          <w:iCs/>
          <w:sz w:val="22"/>
          <w:szCs w:val="32"/>
          <w:lang w:val="en-GB" w:eastAsia="en-GB"/>
        </w:rPr>
      </w:pPr>
      <w:r>
        <w:rPr>
          <w:sz w:val="18"/>
          <w:szCs w:val="18"/>
          <w:lang w:val="en-GB" w:eastAsia="en-GB"/>
        </w:rPr>
        <w:t>810194346</w:t>
      </w:r>
    </w:p>
    <w:p w14:paraId="3A1AD41F" w14:textId="77777777" w:rsidR="009B7DEE" w:rsidRPr="00305E3D" w:rsidRDefault="0025700A" w:rsidP="00186FB8">
      <w:pPr>
        <w:spacing w:before="120"/>
        <w:ind w:left="720"/>
        <w:jc w:val="both"/>
        <w:rPr>
          <w:i/>
          <w:iCs/>
          <w:color w:val="0000FF"/>
          <w:sz w:val="20"/>
          <w:szCs w:val="20"/>
          <w:u w:val="single"/>
          <w:lang w:val="en-GB" w:eastAsia="en-GB"/>
        </w:rPr>
      </w:pPr>
      <w:r>
        <w:rPr>
          <w:i/>
          <w:iCs/>
          <w:color w:val="0000FF"/>
          <w:sz w:val="20"/>
          <w:szCs w:val="20"/>
          <w:u w:val="single"/>
          <w:lang w:val="en-GB" w:eastAsia="en-GB"/>
        </w:rPr>
        <w:t>nazanin.sabrii@gmail.com</w:t>
      </w:r>
    </w:p>
    <w:p w14:paraId="324881E7" w14:textId="77777777" w:rsidR="009B7DEE" w:rsidRPr="00305E3D" w:rsidRDefault="00775FB2" w:rsidP="00186FB8">
      <w:pPr>
        <w:pStyle w:val="IEEEAuthorName"/>
        <w:spacing w:after="0"/>
        <w:ind w:left="720"/>
        <w:jc w:val="both"/>
      </w:pPr>
      <w:r>
        <w:lastRenderedPageBreak/>
        <w:t>Nima Jarrahiyan</w:t>
      </w:r>
    </w:p>
    <w:p w14:paraId="22AC5030" w14:textId="77777777" w:rsidR="009B7DEE" w:rsidRPr="00CB5552" w:rsidRDefault="00775FB2" w:rsidP="00186FB8">
      <w:pPr>
        <w:spacing w:before="120"/>
        <w:ind w:left="720"/>
        <w:jc w:val="both"/>
        <w:rPr>
          <w:bCs/>
          <w:i/>
          <w:iCs/>
          <w:sz w:val="22"/>
          <w:szCs w:val="32"/>
          <w:lang w:val="en-GB" w:eastAsia="en-GB"/>
        </w:rPr>
      </w:pPr>
      <w:r>
        <w:rPr>
          <w:sz w:val="18"/>
          <w:szCs w:val="18"/>
          <w:lang w:val="en-GB" w:eastAsia="en-GB"/>
        </w:rPr>
        <w:t>810194292</w:t>
      </w:r>
    </w:p>
    <w:p w14:paraId="478D100A" w14:textId="77777777" w:rsidR="009B7DEE" w:rsidRPr="00305E3D" w:rsidRDefault="006E6255" w:rsidP="00186FB8">
      <w:pPr>
        <w:spacing w:before="120"/>
        <w:ind w:left="720"/>
        <w:jc w:val="both"/>
        <w:rPr>
          <w:i/>
          <w:iCs/>
          <w:color w:val="0000FF"/>
          <w:sz w:val="20"/>
          <w:szCs w:val="20"/>
          <w:u w:val="single"/>
          <w:lang w:val="en-GB" w:eastAsia="en-GB"/>
        </w:rPr>
      </w:pPr>
      <w:r>
        <w:rPr>
          <w:i/>
          <w:iCs/>
          <w:color w:val="0000FF"/>
          <w:sz w:val="20"/>
          <w:szCs w:val="20"/>
          <w:u w:val="single"/>
          <w:lang w:val="en-GB" w:eastAsia="en-GB"/>
        </w:rPr>
        <w:t>jarrahian.nima76@gmail.com</w:t>
      </w:r>
    </w:p>
    <w:p w14:paraId="09AD17DE" w14:textId="77777777" w:rsidR="009B7DEE" w:rsidRDefault="009B7DEE" w:rsidP="00186FB8">
      <w:pPr>
        <w:jc w:val="both"/>
        <w:rPr>
          <w:lang w:val="en-GB" w:eastAsia="en-GB"/>
        </w:rPr>
        <w:sectPr w:rsidR="009B7DEE" w:rsidSect="009B7DEE">
          <w:type w:val="continuous"/>
          <w:pgSz w:w="11906" w:h="16838"/>
          <w:pgMar w:top="1077" w:right="811" w:bottom="2438" w:left="0" w:header="709" w:footer="709" w:gutter="0"/>
          <w:cols w:num="2" w:space="708"/>
          <w:docGrid w:linePitch="360"/>
        </w:sectPr>
      </w:pPr>
    </w:p>
    <w:p w14:paraId="50795705" w14:textId="77777777" w:rsidR="00305E3D" w:rsidRPr="00305E3D" w:rsidRDefault="00305E3D" w:rsidP="00186FB8">
      <w:pPr>
        <w:jc w:val="both"/>
        <w:rPr>
          <w:lang w:val="en-GB" w:eastAsia="en-GB"/>
        </w:rPr>
      </w:pPr>
    </w:p>
    <w:p w14:paraId="5A0C3D92" w14:textId="77777777" w:rsidR="00305E3D" w:rsidRDefault="00305E3D" w:rsidP="00186FB8">
      <w:pPr>
        <w:jc w:val="both"/>
        <w:rPr>
          <w:lang w:val="en-GB" w:eastAsia="en-GB"/>
        </w:rPr>
      </w:pPr>
    </w:p>
    <w:p w14:paraId="22A2F351" w14:textId="77777777" w:rsidR="00305E3D" w:rsidRDefault="00305E3D" w:rsidP="00186FB8">
      <w:pPr>
        <w:jc w:val="both"/>
        <w:rPr>
          <w:lang w:val="en-GB" w:eastAsia="en-GB"/>
        </w:rPr>
      </w:pPr>
    </w:p>
    <w:p w14:paraId="605D25C4" w14:textId="77777777" w:rsidR="00215E21" w:rsidRPr="00305E3D" w:rsidRDefault="00215E21" w:rsidP="00186FB8">
      <w:pPr>
        <w:jc w:val="both"/>
        <w:rPr>
          <w:lang w:val="en-GB" w:eastAsia="en-GB"/>
        </w:rPr>
        <w:sectPr w:rsidR="00215E21" w:rsidRPr="00305E3D" w:rsidSect="009B7DEE">
          <w:type w:val="continuous"/>
          <w:pgSz w:w="11906" w:h="16838"/>
          <w:pgMar w:top="1077" w:right="811" w:bottom="2438" w:left="0" w:header="709" w:footer="709" w:gutter="0"/>
          <w:cols w:space="708"/>
          <w:docGrid w:linePitch="360"/>
        </w:sectPr>
      </w:pPr>
    </w:p>
    <w:p w14:paraId="707ECB02" w14:textId="4F215F08" w:rsidR="00D41274" w:rsidRDefault="00D41274" w:rsidP="00186FB8">
      <w:pPr>
        <w:pStyle w:val="IEEEAbtract"/>
      </w:pPr>
      <w:r w:rsidRPr="00E66BB8">
        <w:rPr>
          <w:rStyle w:val="IEEEAbstractHeadingChar"/>
          <w:b/>
        </w:rPr>
        <w:lastRenderedPageBreak/>
        <w:t>Ab</w:t>
      </w:r>
      <w:r w:rsidR="0064799C" w:rsidRPr="00E66BB8">
        <w:rPr>
          <w:rStyle w:val="IEEEAbstractHeadingChar"/>
          <w:b/>
        </w:rPr>
        <w:t>s</w:t>
      </w:r>
      <w:r w:rsidRPr="00E66BB8">
        <w:rPr>
          <w:rStyle w:val="IEEEAbstractHeadingChar"/>
          <w:b/>
        </w:rPr>
        <w:t>tract</w:t>
      </w:r>
      <w:r w:rsidRPr="00E66BB8">
        <w:rPr>
          <w:b w:val="0"/>
        </w:rPr>
        <w:t>—</w:t>
      </w:r>
      <w:r w:rsidR="00FB1234">
        <w:rPr>
          <w:b w:val="0"/>
        </w:rPr>
        <w:t xml:space="preserve"> </w:t>
      </w:r>
      <w:r w:rsidR="00914C43">
        <w:rPr>
          <w:bCs/>
        </w:rPr>
        <w:t>VGA Controller, VGA driver implementation on DE1 board, VGA driver Operation, Character Display</w:t>
      </w:r>
    </w:p>
    <w:p w14:paraId="7E068CD0" w14:textId="77777777" w:rsidR="007C7785" w:rsidRDefault="007C7785" w:rsidP="00186FB8">
      <w:pPr>
        <w:jc w:val="both"/>
        <w:rPr>
          <w:lang w:val="en-GB" w:eastAsia="en-GB"/>
        </w:rPr>
      </w:pPr>
    </w:p>
    <w:p w14:paraId="5C55146D" w14:textId="362769D8" w:rsidR="00A32BFA" w:rsidRPr="00A32BFA" w:rsidRDefault="00A32BFA" w:rsidP="00186FB8">
      <w:pPr>
        <w:jc w:val="both"/>
        <w:rPr>
          <w:lang w:val="en-GB" w:eastAsia="en-GB"/>
        </w:rPr>
      </w:pPr>
      <w:r>
        <w:rPr>
          <w:rStyle w:val="IEEEAbstractHeadingChar"/>
        </w:rPr>
        <w:t>Keywords</w:t>
      </w:r>
      <w:r w:rsidRPr="002162BB">
        <w:t>—</w:t>
      </w:r>
      <w:r w:rsidR="00C41AFD">
        <w:t xml:space="preserve"> </w:t>
      </w:r>
      <w:r w:rsidR="00914C43">
        <w:rPr>
          <w:rStyle w:val="IEEEAbtractChar"/>
        </w:rPr>
        <w:t xml:space="preserve">VGA, VGA Driver, VGA Controller, MIF File, </w:t>
      </w:r>
      <w:r w:rsidR="00B9649A">
        <w:rPr>
          <w:rStyle w:val="IEEEAbtractChar"/>
        </w:rPr>
        <w:t xml:space="preserve">Make text larger, Persian Alphabet, Monitor </w:t>
      </w:r>
    </w:p>
    <w:p w14:paraId="46FD8605" w14:textId="77777777" w:rsidR="00AD335D" w:rsidRDefault="00AD335D" w:rsidP="00186FB8">
      <w:pPr>
        <w:pStyle w:val="IEEEHeading1"/>
        <w:jc w:val="both"/>
      </w:pPr>
      <w:r>
        <w:t>Introduction</w:t>
      </w:r>
    </w:p>
    <w:p w14:paraId="14ABD9A4" w14:textId="0D4156A6" w:rsidR="00883446" w:rsidRDefault="00B9649A" w:rsidP="00186FB8">
      <w:pPr>
        <w:pStyle w:val="IEEEParagraph"/>
        <w:rPr>
          <w:lang w:val="en-US"/>
        </w:rPr>
      </w:pPr>
      <w:r>
        <w:rPr>
          <w:lang w:val="en-US"/>
        </w:rPr>
        <w:t xml:space="preserve">Displaying text is an important function of a video controller. Dedicated </w:t>
      </w:r>
      <w:r w:rsidR="003663A5">
        <w:rPr>
          <w:lang w:val="en-US"/>
        </w:rPr>
        <w:t>are often used to facilitate the display of text characters on a screen. In this experiment, you will learn how to display text or color on a computer type monitor us</w:t>
      </w:r>
      <w:r w:rsidR="009374F6">
        <w:rPr>
          <w:lang w:val="en-US"/>
        </w:rPr>
        <w:t xml:space="preserve">ing the VGA output of DE1 board. </w:t>
      </w:r>
    </w:p>
    <w:p w14:paraId="559453E1" w14:textId="032F6959" w:rsidR="003663A5" w:rsidRDefault="003663A5" w:rsidP="00186FB8">
      <w:pPr>
        <w:pStyle w:val="IEEEParagraph"/>
        <w:rPr>
          <w:lang w:val="en-US"/>
        </w:rPr>
      </w:pPr>
      <w:r>
        <w:rPr>
          <w:lang w:val="en-US"/>
        </w:rPr>
        <w:t xml:space="preserve">You have to create a character generator circuit for displaying ASCII text characters on the VGA display. The VGA driver in this experiment is capable of displaying characters from a display RAM on a </w:t>
      </w:r>
      <w:r w:rsidR="00360F67">
        <w:rPr>
          <w:lang w:val="en-US"/>
        </w:rPr>
        <w:t>standard</w:t>
      </w:r>
      <w:r>
        <w:rPr>
          <w:lang w:val="en-US"/>
        </w:rPr>
        <w:t xml:space="preserve"> VGA </w:t>
      </w:r>
      <w:r w:rsidR="009374F6">
        <w:rPr>
          <w:lang w:val="en-US"/>
        </w:rPr>
        <w:t xml:space="preserve">monitor works; we show hardware for driving it. The design methodology presented here uses Verilog blocks, megafunctions, memories and schematic capture. </w:t>
      </w:r>
    </w:p>
    <w:p w14:paraId="784D021F" w14:textId="77777777" w:rsidR="00B9649A" w:rsidRDefault="00B9649A" w:rsidP="00186FB8">
      <w:pPr>
        <w:pStyle w:val="IEEEParagraph"/>
        <w:rPr>
          <w:lang w:val="en-US"/>
        </w:rPr>
      </w:pPr>
    </w:p>
    <w:p w14:paraId="1FC91E01" w14:textId="11224859" w:rsidR="00883446" w:rsidRDefault="00883446" w:rsidP="00186FB8">
      <w:pPr>
        <w:pStyle w:val="IEEEParagraph"/>
        <w:ind w:firstLine="0"/>
        <w:rPr>
          <w:lang w:val="en-US"/>
        </w:rPr>
      </w:pPr>
      <w:r>
        <w:rPr>
          <w:lang w:val="en-US"/>
        </w:rPr>
        <w:t xml:space="preserve">                     II.    </w:t>
      </w:r>
      <w:r w:rsidR="00780189">
        <w:rPr>
          <w:lang w:val="en-US"/>
        </w:rPr>
        <w:t>M</w:t>
      </w:r>
      <w:r w:rsidRPr="00780189">
        <w:rPr>
          <w:lang w:val="en-US"/>
        </w:rPr>
        <w:t>ethodology and Procedures</w:t>
      </w:r>
    </w:p>
    <w:p w14:paraId="27347533" w14:textId="77777777" w:rsidR="009374F6" w:rsidRDefault="009374F6" w:rsidP="00186FB8">
      <w:pPr>
        <w:pStyle w:val="IEEEParagraph"/>
        <w:ind w:firstLine="0"/>
        <w:rPr>
          <w:lang w:val="en-US"/>
        </w:rPr>
      </w:pPr>
    </w:p>
    <w:p w14:paraId="2AF10A17" w14:textId="7E3A2BBE" w:rsidR="00914C43" w:rsidRDefault="009374F6" w:rsidP="009374F6">
      <w:pPr>
        <w:pStyle w:val="IEEEParagraph"/>
        <w:ind w:firstLine="270"/>
        <w:rPr>
          <w:lang w:val="en-US"/>
        </w:rPr>
      </w:pPr>
      <w:r>
        <w:rPr>
          <w:lang w:val="en-US"/>
        </w:rPr>
        <w:t xml:space="preserve">Since the codes for this experiment were already provided by the TA, the only thing we had to do for the first part to work was to simply right click on the (*.V) files and create symbols of them and then connect them to one another in a block diagram file using the connection models provided in the experiment manual.  </w:t>
      </w:r>
    </w:p>
    <w:p w14:paraId="6FF3F84B" w14:textId="7B37C97C" w:rsidR="009374F6" w:rsidRDefault="009374F6" w:rsidP="009374F6">
      <w:pPr>
        <w:pStyle w:val="IEEEParagraph"/>
        <w:ind w:firstLine="270"/>
        <w:rPr>
          <w:lang w:val="en-US"/>
        </w:rPr>
      </w:pPr>
      <w:r>
        <w:rPr>
          <w:lang w:val="en-US"/>
        </w:rPr>
        <w:t>The only issue we faced in part one was that after connecting the parts and assigning the pins and programming them on our FPGA we would get a black blank screen, we soon realized that the reason for that was that this circuit unl</w:t>
      </w:r>
      <w:r w:rsidR="00B42EAB">
        <w:rPr>
          <w:lang w:val="en-US"/>
        </w:rPr>
        <w:t>ike most work when reset was one</w:t>
      </w:r>
      <w:bookmarkStart w:id="0" w:name="_GoBack"/>
      <w:bookmarkEnd w:id="0"/>
      <w:r>
        <w:rPr>
          <w:lang w:val="en-US"/>
        </w:rPr>
        <w:t xml:space="preserve"> and would implement the reset functionality when reset was 0. So after putting the switch assigned to the reset on one, we got a clear </w:t>
      </w:r>
      <w:r w:rsidR="004E75AA">
        <w:rPr>
          <w:lang w:val="en-US"/>
        </w:rPr>
        <w:t xml:space="preserve">image on the screen that would change color one we changed the state of the switches connected to red, blue and green input signals. </w:t>
      </w:r>
    </w:p>
    <w:p w14:paraId="1556492F" w14:textId="33FBEF3F" w:rsidR="004E75AA" w:rsidRDefault="004E75AA" w:rsidP="009374F6">
      <w:pPr>
        <w:pStyle w:val="IEEEParagraph"/>
        <w:ind w:firstLine="270"/>
        <w:rPr>
          <w:lang w:val="en-US"/>
        </w:rPr>
      </w:pPr>
      <w:r>
        <w:rPr>
          <w:lang w:val="en-US"/>
        </w:rPr>
        <w:t xml:space="preserve">Something we changed when making the block diagram was that we connected the 2 clock signals, 50 MHz and 24 MHz of the FPGA to provide the different clock rates needed instead of using a flip flop to slow it down. </w:t>
      </w:r>
    </w:p>
    <w:p w14:paraId="631618C7" w14:textId="6EE8C1E7" w:rsidR="004E75AA" w:rsidRDefault="004E75AA" w:rsidP="009374F6">
      <w:pPr>
        <w:pStyle w:val="IEEEParagraph"/>
        <w:ind w:firstLine="270"/>
        <w:rPr>
          <w:lang w:val="en-US"/>
        </w:rPr>
      </w:pPr>
      <w:r>
        <w:rPr>
          <w:lang w:val="en-US"/>
        </w:rPr>
        <w:t xml:space="preserve">For part two we first aimed to make the words on the screen bigger, now in order to do that we had this idea that we would have to make the thing we were printing on the </w:t>
      </w:r>
      <w:r>
        <w:rPr>
          <w:lang w:val="en-US"/>
        </w:rPr>
        <w:lastRenderedPageBreak/>
        <w:t xml:space="preserve">screen double, for instance to double the number of times we were writing it or to double the places it was written at (write the same character in 2 rows instead of one). The double idea turned out to be correct but we faced some issues when implementing it. The first thing we did was to include a counter in the MonitorSynch module, to give (Vcount + counter) as the pixel row position, when the code was run the words on the screen started moving downwards, we then tried to print out the same thing 2 times and then print the next item and so on using the </w:t>
      </w:r>
      <w:r w:rsidR="00795B23">
        <w:rPr>
          <w:lang w:val="en-US"/>
        </w:rPr>
        <w:t>Matrix Slice module</w:t>
      </w:r>
      <w:r>
        <w:rPr>
          <w:lang w:val="en-US"/>
        </w:rPr>
        <w:t xml:space="preserve">, however this proved to be even more challenging. </w:t>
      </w:r>
    </w:p>
    <w:p w14:paraId="62DC7217" w14:textId="6813919D" w:rsidR="00914C43" w:rsidRDefault="00795B23" w:rsidP="00186FB8">
      <w:pPr>
        <w:pStyle w:val="IEEEParagraph"/>
        <w:ind w:firstLine="0"/>
        <w:rPr>
          <w:lang w:val="en-US"/>
        </w:rPr>
      </w:pPr>
      <w:r>
        <w:rPr>
          <w:lang w:val="en-US"/>
        </w:rPr>
        <w:t xml:space="preserve">After solving this problem and finding the correct method to increase the size of the characters displayed on the screen, (explained in the results section) we moved on to part B as a bonus activity. </w:t>
      </w:r>
    </w:p>
    <w:p w14:paraId="78D6EB73" w14:textId="7FDDE7FA" w:rsidR="00795B23" w:rsidRDefault="00795B23" w:rsidP="00795B23">
      <w:pPr>
        <w:pStyle w:val="IEEEParagraph"/>
        <w:ind w:firstLine="360"/>
        <w:rPr>
          <w:lang w:val="en-US"/>
        </w:rPr>
      </w:pPr>
      <w:r>
        <w:rPr>
          <w:lang w:val="en-US"/>
        </w:rPr>
        <w:t xml:space="preserve">Creating the Persian alphabet actually proved to be much easier than expected. We didn’t face any challenge in this part, the way we achieved the correct result is explained below. </w:t>
      </w:r>
    </w:p>
    <w:p w14:paraId="7EF34C39" w14:textId="4C9A5771" w:rsidR="00914C43" w:rsidRDefault="00914C43" w:rsidP="00914C43">
      <w:pPr>
        <w:pStyle w:val="IEEEParagraph"/>
        <w:ind w:firstLine="0"/>
        <w:rPr>
          <w:lang w:val="en-US"/>
        </w:rPr>
      </w:pPr>
      <w:r>
        <w:rPr>
          <w:lang w:val="en-US"/>
        </w:rPr>
        <w:t xml:space="preserve">                    </w:t>
      </w:r>
      <w:r>
        <w:rPr>
          <w:lang w:val="en-US"/>
        </w:rPr>
        <w:tab/>
        <w:t xml:space="preserve">    III.    Results </w:t>
      </w:r>
    </w:p>
    <w:p w14:paraId="0B0D2405" w14:textId="77777777" w:rsidR="00541CC4" w:rsidRDefault="00541CC4" w:rsidP="00914C43">
      <w:pPr>
        <w:pStyle w:val="IEEEParagraph"/>
        <w:ind w:firstLine="0"/>
        <w:rPr>
          <w:lang w:val="en-US"/>
        </w:rPr>
      </w:pPr>
    </w:p>
    <w:p w14:paraId="46F79AEC" w14:textId="615B6A62" w:rsidR="008510A6" w:rsidRPr="00541CC4" w:rsidRDefault="00541CC4" w:rsidP="00186FB8">
      <w:pPr>
        <w:pStyle w:val="IEEEParagraph"/>
        <w:ind w:firstLine="0"/>
        <w:rPr>
          <w:b/>
          <w:lang w:val="en-US"/>
        </w:rPr>
      </w:pPr>
      <w:r w:rsidRPr="00541CC4">
        <w:rPr>
          <w:b/>
          <w:lang w:val="en-US"/>
        </w:rPr>
        <w:tab/>
      </w:r>
      <w:r w:rsidRPr="00541CC4">
        <w:rPr>
          <w:b/>
          <w:lang w:val="en-US"/>
        </w:rPr>
        <w:tab/>
        <w:t xml:space="preserve">     PART ONE</w:t>
      </w:r>
    </w:p>
    <w:p w14:paraId="3E11D883" w14:textId="7BFB1F1B" w:rsidR="00914C43" w:rsidRDefault="00795B23" w:rsidP="00795B23">
      <w:pPr>
        <w:pStyle w:val="IEEEParagraph"/>
        <w:numPr>
          <w:ilvl w:val="0"/>
          <w:numId w:val="14"/>
        </w:numPr>
        <w:rPr>
          <w:lang w:val="en-US"/>
        </w:rPr>
      </w:pPr>
      <w:r>
        <w:rPr>
          <w:lang w:val="en-US"/>
        </w:rPr>
        <w:t>Part I –</w:t>
      </w:r>
      <w:r w:rsidR="00B80B79">
        <w:rPr>
          <w:lang w:val="en-US"/>
        </w:rPr>
        <w:t xml:space="preserve"> 1</w:t>
      </w:r>
    </w:p>
    <w:p w14:paraId="411C13C4" w14:textId="77777777" w:rsidR="00ED069A" w:rsidRDefault="00ED069A" w:rsidP="00ED069A">
      <w:pPr>
        <w:pStyle w:val="IEEEParagraph"/>
        <w:rPr>
          <w:lang w:val="en-US"/>
        </w:rPr>
      </w:pPr>
    </w:p>
    <w:p w14:paraId="6533E1D4" w14:textId="767E3FB3" w:rsidR="00ED069A" w:rsidRDefault="00ED069A" w:rsidP="00ED069A">
      <w:pPr>
        <w:pStyle w:val="IEEEParagraph"/>
        <w:ind w:left="360"/>
        <w:rPr>
          <w:lang w:val="en-US"/>
        </w:rPr>
      </w:pPr>
      <w:r>
        <w:rPr>
          <w:lang w:val="en-US"/>
        </w:rPr>
        <w:t xml:space="preserve">In this part we learned about what a standard VGA monitor is, what it is made up of, how many pixels it has and how refreshing is done. We also learned that if the refreshing is not done as explained issues such as flickering might arise. </w:t>
      </w:r>
    </w:p>
    <w:p w14:paraId="6D2F2403" w14:textId="77777777" w:rsidR="00ED069A" w:rsidRDefault="00ED069A" w:rsidP="00ED069A">
      <w:pPr>
        <w:pStyle w:val="IEEEParagraph"/>
        <w:ind w:left="504"/>
        <w:rPr>
          <w:lang w:val="en-US"/>
        </w:rPr>
      </w:pPr>
    </w:p>
    <w:p w14:paraId="3CB256FF" w14:textId="7704F096" w:rsidR="00795B23" w:rsidRDefault="00795B23" w:rsidP="00795B23">
      <w:pPr>
        <w:pStyle w:val="IEEEParagraph"/>
        <w:numPr>
          <w:ilvl w:val="0"/>
          <w:numId w:val="14"/>
        </w:numPr>
        <w:rPr>
          <w:lang w:val="en-US"/>
        </w:rPr>
      </w:pPr>
      <w:r>
        <w:rPr>
          <w:lang w:val="en-US"/>
        </w:rPr>
        <w:t>Part I –</w:t>
      </w:r>
      <w:r w:rsidR="00B80B79">
        <w:rPr>
          <w:lang w:val="en-US"/>
        </w:rPr>
        <w:t xml:space="preserve"> 2</w:t>
      </w:r>
    </w:p>
    <w:p w14:paraId="645EA9CA" w14:textId="77777777" w:rsidR="00ED069A" w:rsidRDefault="00ED069A" w:rsidP="00ED069A">
      <w:pPr>
        <w:pStyle w:val="IEEEParagraph"/>
        <w:rPr>
          <w:lang w:val="en-US"/>
        </w:rPr>
      </w:pPr>
    </w:p>
    <w:p w14:paraId="1EA49CA7" w14:textId="0C1CE73F" w:rsidR="00ED069A" w:rsidRDefault="00ED069A" w:rsidP="00ED069A">
      <w:pPr>
        <w:pStyle w:val="IEEEParagraph"/>
        <w:ind w:left="450" w:firstLine="306"/>
        <w:rPr>
          <w:lang w:val="en-US"/>
        </w:rPr>
      </w:pPr>
      <w:r>
        <w:rPr>
          <w:lang w:val="en-US"/>
        </w:rPr>
        <w:t xml:space="preserve">This section explained the data receive operation, how the different values of R, G and B will result in different colors and what those colors are and last but not least a timing waveform showing the time delays needed to make the monitor work without a glitch. </w:t>
      </w:r>
    </w:p>
    <w:p w14:paraId="67D90836" w14:textId="26CD12B7" w:rsidR="00ED069A" w:rsidRDefault="00ED069A" w:rsidP="00ED069A">
      <w:pPr>
        <w:pStyle w:val="IEEEParagraph"/>
        <w:ind w:left="450" w:firstLine="306"/>
        <w:rPr>
          <w:lang w:val="en-US"/>
        </w:rPr>
      </w:pPr>
      <w:r>
        <w:rPr>
          <w:lang w:val="en-US"/>
        </w:rPr>
        <w:t xml:space="preserve">The code in figure 1 was </w:t>
      </w:r>
      <w:r w:rsidR="001C7C12">
        <w:rPr>
          <w:lang w:val="en-US"/>
        </w:rPr>
        <w:t>provided;</w:t>
      </w:r>
      <w:r>
        <w:rPr>
          <w:lang w:val="en-US"/>
        </w:rPr>
        <w:t xml:space="preserve"> here we aim to explain a couple of things about the code based on the timing waveform shown in figure 2 and 3. </w:t>
      </w:r>
    </w:p>
    <w:p w14:paraId="2453BF9D" w14:textId="77777777" w:rsidR="001C7C12" w:rsidRDefault="001C7C12" w:rsidP="00ED069A">
      <w:pPr>
        <w:pStyle w:val="IEEEParagraph"/>
        <w:ind w:left="450" w:firstLine="306"/>
        <w:rPr>
          <w:lang w:val="en-US"/>
        </w:rPr>
      </w:pPr>
    </w:p>
    <w:p w14:paraId="3BEAA84D" w14:textId="79E603A8" w:rsidR="001C7C12" w:rsidRDefault="001C7C12" w:rsidP="001C7C12">
      <w:pPr>
        <w:pStyle w:val="IEEEParagraph"/>
        <w:ind w:firstLine="306"/>
        <w:rPr>
          <w:lang w:val="en-US"/>
        </w:rPr>
      </w:pPr>
      <w:r>
        <w:rPr>
          <w:noProof/>
          <w:lang w:val="en-US" w:eastAsia="en-US"/>
        </w:rPr>
        <w:lastRenderedPageBreak/>
        <w:drawing>
          <wp:inline distT="0" distB="0" distL="0" distR="0" wp14:anchorId="1A71F048" wp14:editId="359A4216">
            <wp:extent cx="3096260" cy="2045970"/>
            <wp:effectExtent l="0" t="0" r="2540" b="11430"/>
            <wp:docPr id="1" name="Picture 1" descr="Macintosh HD:Users:User:Desktop:Screen Shot 2018-01-01 at 11.09.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esktop:Screen Shot 2018-01-01 at 11.09.2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6260" cy="2045970"/>
                    </a:xfrm>
                    <a:prstGeom prst="rect">
                      <a:avLst/>
                    </a:prstGeom>
                    <a:noFill/>
                    <a:ln>
                      <a:noFill/>
                    </a:ln>
                  </pic:spPr>
                </pic:pic>
              </a:graphicData>
            </a:graphic>
          </wp:inline>
        </w:drawing>
      </w:r>
    </w:p>
    <w:p w14:paraId="32AC7FFC" w14:textId="2F7CB4B1" w:rsidR="001C7C12" w:rsidRPr="001C7C12" w:rsidRDefault="001C7C12" w:rsidP="001C7C12">
      <w:pPr>
        <w:pStyle w:val="IEEEParagraph"/>
        <w:ind w:firstLine="0"/>
        <w:rPr>
          <w:sz w:val="16"/>
          <w:szCs w:val="16"/>
          <w:lang w:val="en-US"/>
        </w:rPr>
      </w:pPr>
      <w:r w:rsidRPr="001C7C12">
        <w:rPr>
          <w:b/>
          <w:sz w:val="16"/>
          <w:szCs w:val="16"/>
          <w:lang w:val="en-US"/>
        </w:rPr>
        <w:tab/>
      </w:r>
      <w:r w:rsidRPr="001C7C12">
        <w:rPr>
          <w:b/>
          <w:sz w:val="16"/>
          <w:szCs w:val="16"/>
          <w:lang w:val="en-US"/>
        </w:rPr>
        <w:tab/>
      </w:r>
      <w:r>
        <w:rPr>
          <w:b/>
          <w:sz w:val="16"/>
          <w:szCs w:val="16"/>
          <w:lang w:val="en-US"/>
        </w:rPr>
        <w:t xml:space="preserve">    </w:t>
      </w:r>
      <w:r w:rsidRPr="001C7C12">
        <w:rPr>
          <w:b/>
          <w:sz w:val="16"/>
          <w:szCs w:val="16"/>
          <w:lang w:val="en-US"/>
        </w:rPr>
        <w:t xml:space="preserve">Figure 1: MonitorSynch code </w:t>
      </w:r>
    </w:p>
    <w:p w14:paraId="1EB6C45C" w14:textId="77777777" w:rsidR="001C7C12" w:rsidRDefault="001C7C12" w:rsidP="00ED069A">
      <w:pPr>
        <w:pStyle w:val="IEEEParagraph"/>
        <w:ind w:left="450" w:firstLine="306"/>
        <w:rPr>
          <w:lang w:val="en-US"/>
        </w:rPr>
      </w:pPr>
    </w:p>
    <w:p w14:paraId="6497C0C8" w14:textId="7A278E18" w:rsidR="001C7C12" w:rsidRDefault="001C7C12" w:rsidP="001C7C12">
      <w:pPr>
        <w:pStyle w:val="IEEEParagraph"/>
        <w:ind w:firstLine="306"/>
        <w:rPr>
          <w:lang w:val="en-US"/>
        </w:rPr>
      </w:pPr>
      <w:r>
        <w:rPr>
          <w:noProof/>
          <w:lang w:val="en-US" w:eastAsia="en-US"/>
        </w:rPr>
        <w:drawing>
          <wp:inline distT="0" distB="0" distL="0" distR="0" wp14:anchorId="7300B231" wp14:editId="4FC2AB04">
            <wp:extent cx="3096260" cy="1783715"/>
            <wp:effectExtent l="0" t="0" r="2540" b="0"/>
            <wp:docPr id="2" name="Picture 2" descr="Macintosh HD:Users:User:Desktop:Screen Shot 2018-01-01 at 11.1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esktop:Screen Shot 2018-01-01 at 11.10.11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6260" cy="1783715"/>
                    </a:xfrm>
                    <a:prstGeom prst="rect">
                      <a:avLst/>
                    </a:prstGeom>
                    <a:noFill/>
                    <a:ln>
                      <a:noFill/>
                    </a:ln>
                  </pic:spPr>
                </pic:pic>
              </a:graphicData>
            </a:graphic>
          </wp:inline>
        </w:drawing>
      </w:r>
    </w:p>
    <w:p w14:paraId="02C8D272" w14:textId="77777777" w:rsidR="001C7C12" w:rsidRDefault="001C7C12" w:rsidP="001C7C12">
      <w:pPr>
        <w:pStyle w:val="IEEEParagraph"/>
        <w:ind w:firstLine="0"/>
        <w:rPr>
          <w:b/>
          <w:sz w:val="16"/>
          <w:szCs w:val="16"/>
          <w:lang w:val="en-US"/>
        </w:rPr>
      </w:pPr>
      <w:r w:rsidRPr="001C7C12">
        <w:rPr>
          <w:b/>
          <w:sz w:val="16"/>
          <w:szCs w:val="16"/>
          <w:lang w:val="en-US"/>
        </w:rPr>
        <w:tab/>
      </w:r>
      <w:r w:rsidRPr="001C7C12">
        <w:rPr>
          <w:b/>
          <w:sz w:val="16"/>
          <w:szCs w:val="16"/>
          <w:lang w:val="en-US"/>
        </w:rPr>
        <w:tab/>
      </w:r>
      <w:r>
        <w:rPr>
          <w:b/>
          <w:sz w:val="16"/>
          <w:szCs w:val="16"/>
          <w:lang w:val="en-US"/>
        </w:rPr>
        <w:t xml:space="preserve">    Figure 2</w:t>
      </w:r>
      <w:r w:rsidRPr="001C7C12">
        <w:rPr>
          <w:b/>
          <w:sz w:val="16"/>
          <w:szCs w:val="16"/>
          <w:lang w:val="en-US"/>
        </w:rPr>
        <w:t xml:space="preserve">: </w:t>
      </w:r>
      <w:r>
        <w:rPr>
          <w:b/>
          <w:sz w:val="16"/>
          <w:szCs w:val="16"/>
          <w:lang w:val="en-US"/>
        </w:rPr>
        <w:t xml:space="preserve">timing waveform part one </w:t>
      </w:r>
    </w:p>
    <w:p w14:paraId="02F9F467" w14:textId="77777777" w:rsidR="001C7C12" w:rsidRDefault="001C7C12" w:rsidP="001C7C12">
      <w:pPr>
        <w:pStyle w:val="IEEEParagraph"/>
        <w:ind w:firstLine="0"/>
        <w:rPr>
          <w:b/>
          <w:sz w:val="16"/>
          <w:szCs w:val="16"/>
          <w:lang w:val="en-US"/>
        </w:rPr>
      </w:pPr>
    </w:p>
    <w:p w14:paraId="4A21B5A9" w14:textId="77777777" w:rsidR="001C7C12" w:rsidRDefault="001C7C12" w:rsidP="001C7C12">
      <w:pPr>
        <w:pStyle w:val="IEEEParagraph"/>
        <w:ind w:firstLine="0"/>
        <w:rPr>
          <w:b/>
          <w:sz w:val="16"/>
          <w:szCs w:val="16"/>
          <w:lang w:val="en-US"/>
        </w:rPr>
      </w:pPr>
    </w:p>
    <w:p w14:paraId="0A42EE9D" w14:textId="1E86DA49" w:rsidR="001C7C12" w:rsidRDefault="001C7C12" w:rsidP="001C7C12">
      <w:pPr>
        <w:pStyle w:val="IEEEParagraph"/>
        <w:ind w:firstLine="0"/>
        <w:rPr>
          <w:b/>
          <w:sz w:val="16"/>
          <w:szCs w:val="16"/>
          <w:lang w:val="en-US"/>
        </w:rPr>
      </w:pPr>
      <w:r>
        <w:rPr>
          <w:b/>
          <w:noProof/>
          <w:sz w:val="16"/>
          <w:szCs w:val="16"/>
          <w:lang w:val="en-US" w:eastAsia="en-US"/>
        </w:rPr>
        <w:drawing>
          <wp:inline distT="0" distB="0" distL="0" distR="0" wp14:anchorId="63DA6FBB" wp14:editId="6F9E148A">
            <wp:extent cx="3096260" cy="1665605"/>
            <wp:effectExtent l="0" t="0" r="2540" b="10795"/>
            <wp:docPr id="3" name="Picture 3" descr="Macintosh HD:Users:User:Desktop:Screen Shot 2018-01-01 at 11.10.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esktop:Screen Shot 2018-01-01 at 11.10.0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6260" cy="1665605"/>
                    </a:xfrm>
                    <a:prstGeom prst="rect">
                      <a:avLst/>
                    </a:prstGeom>
                    <a:noFill/>
                    <a:ln>
                      <a:noFill/>
                    </a:ln>
                  </pic:spPr>
                </pic:pic>
              </a:graphicData>
            </a:graphic>
          </wp:inline>
        </w:drawing>
      </w:r>
    </w:p>
    <w:p w14:paraId="3670E894" w14:textId="54DE7A9C" w:rsidR="001C7C12" w:rsidRPr="001C7C12" w:rsidRDefault="001C7C12" w:rsidP="001C7C12">
      <w:pPr>
        <w:pStyle w:val="IEEEParagraph"/>
        <w:ind w:firstLine="0"/>
        <w:rPr>
          <w:sz w:val="16"/>
          <w:szCs w:val="16"/>
          <w:lang w:val="en-US"/>
        </w:rPr>
      </w:pPr>
      <w:r w:rsidRPr="001C7C12">
        <w:rPr>
          <w:b/>
          <w:sz w:val="16"/>
          <w:szCs w:val="16"/>
          <w:lang w:val="en-US"/>
        </w:rPr>
        <w:t xml:space="preserve"> </w:t>
      </w:r>
      <w:r>
        <w:rPr>
          <w:b/>
          <w:sz w:val="16"/>
          <w:szCs w:val="16"/>
          <w:lang w:val="en-US"/>
        </w:rPr>
        <w:tab/>
        <w:t xml:space="preserve">                 Figure 3</w:t>
      </w:r>
      <w:r w:rsidRPr="001C7C12">
        <w:rPr>
          <w:b/>
          <w:sz w:val="16"/>
          <w:szCs w:val="16"/>
          <w:lang w:val="en-US"/>
        </w:rPr>
        <w:t xml:space="preserve">: </w:t>
      </w:r>
      <w:r>
        <w:rPr>
          <w:b/>
          <w:sz w:val="16"/>
          <w:szCs w:val="16"/>
          <w:lang w:val="en-US"/>
        </w:rPr>
        <w:t>timing waveform part two</w:t>
      </w:r>
    </w:p>
    <w:p w14:paraId="73759F08" w14:textId="6D3E1D61" w:rsidR="001C7C12" w:rsidRPr="001C7C12" w:rsidRDefault="001C7C12" w:rsidP="001C7C12">
      <w:pPr>
        <w:pStyle w:val="IEEEParagraph"/>
        <w:ind w:firstLine="0"/>
        <w:rPr>
          <w:sz w:val="16"/>
          <w:szCs w:val="16"/>
          <w:lang w:val="en-US"/>
        </w:rPr>
      </w:pPr>
    </w:p>
    <w:p w14:paraId="2C1A6638" w14:textId="579B63BC" w:rsidR="00ED069A" w:rsidRDefault="001C7C12" w:rsidP="00ED069A">
      <w:pPr>
        <w:pStyle w:val="IEEEParagraph"/>
        <w:rPr>
          <w:lang w:val="en-US"/>
        </w:rPr>
      </w:pPr>
      <w:r>
        <w:rPr>
          <w:lang w:val="en-US"/>
        </w:rPr>
        <w:t xml:space="preserve">As we learned in Part I – 1 the monitor is 640*480 pixels large however if we look more closely at the code provided for MonitorSynch we can see that the two counters Hcount and Vcount </w:t>
      </w:r>
      <w:r w:rsidR="00B72E96">
        <w:rPr>
          <w:lang w:val="en-US"/>
        </w:rPr>
        <w:t xml:space="preserve">cover larger areas than that. That can be explained using the timing diagram provided. </w:t>
      </w:r>
    </w:p>
    <w:p w14:paraId="170E7BD0" w14:textId="77777777" w:rsidR="00B72E96" w:rsidRDefault="00B72E96" w:rsidP="00ED069A">
      <w:pPr>
        <w:pStyle w:val="IEEEParagraph"/>
        <w:rPr>
          <w:lang w:val="en-US"/>
        </w:rPr>
      </w:pPr>
      <w:r>
        <w:rPr>
          <w:lang w:val="en-US"/>
        </w:rPr>
        <w:t xml:space="preserve">Hcout: this counter counts from 0 to 799, and Hsynch, which is a signal that is assigned values based on this counter, behaves quite uniquely. This signal is 0 when (Hcount &gt;= 661 and Hcount &lt;= 756) which explains the delay shown as B (3.79 microseconds) in the diagram. The delays E and C are explained by the time distance between when (Hcount &gt;= 640 and Hcount &lt; 661) for E and (Hcount &gt; 756 and Hcount &lt;= 799) </w:t>
      </w:r>
    </w:p>
    <w:p w14:paraId="61BFE1AA" w14:textId="77777777" w:rsidR="00B72E96" w:rsidRDefault="00B72E96" w:rsidP="00ED069A">
      <w:pPr>
        <w:pStyle w:val="IEEEParagraph"/>
        <w:rPr>
          <w:lang w:val="en-US"/>
        </w:rPr>
      </w:pPr>
      <w:r>
        <w:rPr>
          <w:lang w:val="en-US"/>
        </w:rPr>
        <w:lastRenderedPageBreak/>
        <w:t>We can talk about the time delays of Vsynch and explain the behavior of Vcount in the same manner:</w:t>
      </w:r>
    </w:p>
    <w:p w14:paraId="4A0C5EBD" w14:textId="3ACAF98A" w:rsidR="00B72E96" w:rsidRDefault="00B72E96" w:rsidP="00ED069A">
      <w:pPr>
        <w:pStyle w:val="IEEEParagraph"/>
        <w:rPr>
          <w:lang w:val="en-US"/>
        </w:rPr>
      </w:pPr>
      <w:r>
        <w:rPr>
          <w:lang w:val="en-US"/>
        </w:rPr>
        <w:t xml:space="preserve"> P =&gt; (Vcount &gt;= 491 and Vcount &lt;= 493) </w:t>
      </w:r>
    </w:p>
    <w:p w14:paraId="29A1AF33" w14:textId="12C28D74" w:rsidR="00B72E96" w:rsidRDefault="00B72E96" w:rsidP="00ED069A">
      <w:pPr>
        <w:pStyle w:val="IEEEParagraph"/>
        <w:rPr>
          <w:lang w:val="en-US"/>
        </w:rPr>
      </w:pPr>
      <w:r>
        <w:rPr>
          <w:lang w:val="en-US"/>
        </w:rPr>
        <w:t xml:space="preserve"> S =&gt;  (Vcount &gt;= 481 and Vcount &lt; 491)</w:t>
      </w:r>
    </w:p>
    <w:p w14:paraId="6323CDCC" w14:textId="6D25CB9A" w:rsidR="00B72E96" w:rsidRDefault="00B72E96" w:rsidP="00ED069A">
      <w:pPr>
        <w:pStyle w:val="IEEEParagraph"/>
        <w:rPr>
          <w:lang w:val="en-US"/>
        </w:rPr>
      </w:pPr>
      <w:r>
        <w:rPr>
          <w:lang w:val="en-US"/>
        </w:rPr>
        <w:t xml:space="preserve"> Q =&gt; (Vcount &gt; 493 and Vcount &lt;= 525)</w:t>
      </w:r>
    </w:p>
    <w:p w14:paraId="5E00BC11" w14:textId="2AD428D0" w:rsidR="00B72E96" w:rsidRDefault="00B72E96" w:rsidP="00ED069A">
      <w:pPr>
        <w:pStyle w:val="IEEEParagraph"/>
        <w:rPr>
          <w:lang w:val="en-US"/>
        </w:rPr>
      </w:pPr>
      <w:r>
        <w:rPr>
          <w:lang w:val="en-US"/>
        </w:rPr>
        <w:t xml:space="preserve">An additional thing to notice is the delays of Hsynch are all in the range of microseconds, but the delays of Vsynch are in the range of milliseconds. </w:t>
      </w:r>
      <w:r w:rsidR="00F0360B">
        <w:rPr>
          <w:lang w:val="en-US"/>
        </w:rPr>
        <w:t>This explains why Vcount is added by one only when Hcount is added 756 times.</w:t>
      </w:r>
    </w:p>
    <w:p w14:paraId="26F7514D" w14:textId="77777777" w:rsidR="00B72E96" w:rsidRDefault="00B72E96" w:rsidP="00ED069A">
      <w:pPr>
        <w:pStyle w:val="IEEEParagraph"/>
        <w:rPr>
          <w:lang w:val="en-US"/>
        </w:rPr>
      </w:pPr>
    </w:p>
    <w:p w14:paraId="359ACBA1" w14:textId="58C42470" w:rsidR="00795B23" w:rsidRDefault="00795B23" w:rsidP="00795B23">
      <w:pPr>
        <w:pStyle w:val="IEEEParagraph"/>
        <w:numPr>
          <w:ilvl w:val="0"/>
          <w:numId w:val="14"/>
        </w:numPr>
        <w:rPr>
          <w:lang w:val="en-US"/>
        </w:rPr>
      </w:pPr>
      <w:r>
        <w:rPr>
          <w:lang w:val="en-US"/>
        </w:rPr>
        <w:t>Part I – 2 –</w:t>
      </w:r>
      <w:r w:rsidR="00B80B79">
        <w:rPr>
          <w:lang w:val="en-US"/>
        </w:rPr>
        <w:t xml:space="preserve"> A</w:t>
      </w:r>
    </w:p>
    <w:p w14:paraId="282E6C96" w14:textId="77777777" w:rsidR="00F0360B" w:rsidRDefault="00F0360B" w:rsidP="00F0360B">
      <w:pPr>
        <w:pStyle w:val="IEEEParagraph"/>
        <w:rPr>
          <w:lang w:val="en-US"/>
        </w:rPr>
      </w:pPr>
    </w:p>
    <w:p w14:paraId="180872BD" w14:textId="6D7E6EC0" w:rsidR="00F0360B" w:rsidRDefault="00F0360B" w:rsidP="00F0360B">
      <w:pPr>
        <w:pStyle w:val="IEEEParagraph"/>
        <w:ind w:left="324"/>
        <w:rPr>
          <w:lang w:val="en-US"/>
        </w:rPr>
      </w:pPr>
      <w:r>
        <w:rPr>
          <w:lang w:val="en-US"/>
        </w:rPr>
        <w:t xml:space="preserve">In this section it is explained that the Character pointer module takes in the X and Y coordinates of the pixel which the MonitorSynch module provides and generates a 13 bit address pointing to one of the 4800 characters on the screen. </w:t>
      </w:r>
    </w:p>
    <w:p w14:paraId="172671A3" w14:textId="77777777" w:rsidR="00F0360B" w:rsidRDefault="00F0360B" w:rsidP="00F0360B">
      <w:pPr>
        <w:pStyle w:val="IEEEParagraph"/>
        <w:rPr>
          <w:lang w:val="en-US"/>
        </w:rPr>
      </w:pPr>
    </w:p>
    <w:p w14:paraId="6F95FDA4" w14:textId="6328E121" w:rsidR="00795B23" w:rsidRDefault="00795B23" w:rsidP="00795B23">
      <w:pPr>
        <w:pStyle w:val="IEEEParagraph"/>
        <w:numPr>
          <w:ilvl w:val="0"/>
          <w:numId w:val="14"/>
        </w:numPr>
        <w:rPr>
          <w:lang w:val="en-US"/>
        </w:rPr>
      </w:pPr>
      <w:r>
        <w:rPr>
          <w:lang w:val="en-US"/>
        </w:rPr>
        <w:t>Part I – 2 –</w:t>
      </w:r>
      <w:r w:rsidR="00B80B79">
        <w:rPr>
          <w:lang w:val="en-US"/>
        </w:rPr>
        <w:t xml:space="preserve"> B</w:t>
      </w:r>
    </w:p>
    <w:p w14:paraId="266BAFBE" w14:textId="77777777" w:rsidR="00F0360B" w:rsidRDefault="00F0360B" w:rsidP="00F0360B">
      <w:pPr>
        <w:pStyle w:val="IEEEParagraph"/>
        <w:rPr>
          <w:lang w:val="en-US"/>
        </w:rPr>
      </w:pPr>
    </w:p>
    <w:p w14:paraId="0C41C665" w14:textId="710F58C0" w:rsidR="00F0360B" w:rsidRDefault="00F0360B" w:rsidP="00F0360B">
      <w:pPr>
        <w:pStyle w:val="IEEEParagraph"/>
        <w:ind w:left="324"/>
        <w:rPr>
          <w:lang w:val="en-US"/>
        </w:rPr>
      </w:pPr>
      <w:r>
        <w:rPr>
          <w:lang w:val="en-US"/>
        </w:rPr>
        <w:t xml:space="preserve">We understand here that the pixel generation module is responsible for generation of a specific pixel value of every specific X-Y position. </w:t>
      </w:r>
    </w:p>
    <w:p w14:paraId="7E5D1E22" w14:textId="30E5A4A6" w:rsidR="001F467C" w:rsidRDefault="00F0360B" w:rsidP="001F467C">
      <w:pPr>
        <w:pStyle w:val="IEEEParagraph"/>
        <w:ind w:left="324"/>
        <w:rPr>
          <w:lang w:val="en-US"/>
        </w:rPr>
      </w:pPr>
      <w:r>
        <w:rPr>
          <w:lang w:val="en-US"/>
        </w:rPr>
        <w:t>It is made up of a RAM module which is initialized using a (*.MIF) file to show the English characters on the screen, we used this knowledge in part two to create the Persian Alphabet</w:t>
      </w:r>
      <w:r w:rsidR="001F467C">
        <w:rPr>
          <w:lang w:val="en-US"/>
        </w:rPr>
        <w:t xml:space="preserve"> appear on the screen. </w:t>
      </w:r>
    </w:p>
    <w:p w14:paraId="46747FF1" w14:textId="77777777" w:rsidR="001F467C" w:rsidRDefault="001F467C" w:rsidP="00F0360B">
      <w:pPr>
        <w:pStyle w:val="IEEEParagraph"/>
        <w:rPr>
          <w:lang w:val="en-US"/>
        </w:rPr>
      </w:pPr>
    </w:p>
    <w:p w14:paraId="48B8CA05" w14:textId="0216E3D9" w:rsidR="00B80B79" w:rsidRDefault="00B80B79" w:rsidP="00795B23">
      <w:pPr>
        <w:pStyle w:val="IEEEParagraph"/>
        <w:numPr>
          <w:ilvl w:val="0"/>
          <w:numId w:val="14"/>
        </w:numPr>
        <w:rPr>
          <w:lang w:val="en-US"/>
        </w:rPr>
      </w:pPr>
      <w:r>
        <w:rPr>
          <w:lang w:val="en-US"/>
        </w:rPr>
        <w:t>Part I – 3</w:t>
      </w:r>
    </w:p>
    <w:p w14:paraId="74EA3783" w14:textId="77777777" w:rsidR="001F467C" w:rsidRDefault="001F467C" w:rsidP="001F467C">
      <w:pPr>
        <w:pStyle w:val="IEEEParagraph"/>
        <w:rPr>
          <w:lang w:val="en-US"/>
        </w:rPr>
      </w:pPr>
    </w:p>
    <w:p w14:paraId="58609A2B" w14:textId="5C3DDFA2" w:rsidR="001F467C" w:rsidRDefault="001F467C" w:rsidP="001F467C">
      <w:pPr>
        <w:pStyle w:val="IEEEParagraph"/>
        <w:ind w:left="324"/>
        <w:rPr>
          <w:lang w:val="en-US"/>
        </w:rPr>
      </w:pPr>
      <w:r>
        <w:rPr>
          <w:lang w:val="en-US"/>
        </w:rPr>
        <w:t xml:space="preserve">In this part after creating the block diagram shown in figure 4 we were told to make all of it into one symbol and call it “Character Display” as shown in figure 5. </w:t>
      </w:r>
    </w:p>
    <w:p w14:paraId="51DC91A3" w14:textId="77777777" w:rsidR="001F467C" w:rsidRDefault="001F467C" w:rsidP="001F467C">
      <w:pPr>
        <w:pStyle w:val="IEEEParagraph"/>
        <w:ind w:left="324"/>
        <w:rPr>
          <w:lang w:val="en-US"/>
        </w:rPr>
      </w:pPr>
    </w:p>
    <w:p w14:paraId="3F996FB5" w14:textId="4DF7A863" w:rsidR="001F467C" w:rsidRDefault="001F467C" w:rsidP="001F467C">
      <w:pPr>
        <w:pStyle w:val="IEEEParagraph"/>
        <w:rPr>
          <w:lang w:val="en-US"/>
        </w:rPr>
      </w:pPr>
      <w:r>
        <w:rPr>
          <w:noProof/>
          <w:lang w:val="en-US" w:eastAsia="en-US"/>
        </w:rPr>
        <w:drawing>
          <wp:inline distT="0" distB="0" distL="0" distR="0" wp14:anchorId="786C8E82" wp14:editId="0294FFB9">
            <wp:extent cx="3096260" cy="1548130"/>
            <wp:effectExtent l="0" t="0" r="2540" b="1270"/>
            <wp:docPr id="4" name="Picture 4" descr="Macintosh HD:Users:User:Desktop:Screen Shot 2018-01-01 at 11.30.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esktop:Screen Shot 2018-01-01 at 11.30.58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260" cy="1548130"/>
                    </a:xfrm>
                    <a:prstGeom prst="rect">
                      <a:avLst/>
                    </a:prstGeom>
                    <a:noFill/>
                    <a:ln>
                      <a:noFill/>
                    </a:ln>
                  </pic:spPr>
                </pic:pic>
              </a:graphicData>
            </a:graphic>
          </wp:inline>
        </w:drawing>
      </w:r>
    </w:p>
    <w:p w14:paraId="1DD647B5" w14:textId="7570ECCC" w:rsidR="001F467C" w:rsidRPr="001C7C12" w:rsidRDefault="001F467C" w:rsidP="001F467C">
      <w:pPr>
        <w:pStyle w:val="IEEEParagraph"/>
        <w:ind w:firstLine="0"/>
        <w:rPr>
          <w:sz w:val="16"/>
          <w:szCs w:val="16"/>
          <w:lang w:val="en-US"/>
        </w:rPr>
      </w:pPr>
      <w:r>
        <w:rPr>
          <w:b/>
          <w:sz w:val="16"/>
          <w:szCs w:val="16"/>
          <w:lang w:val="en-US"/>
        </w:rPr>
        <w:tab/>
        <w:t xml:space="preserve">                 Figure 4</w:t>
      </w:r>
      <w:r w:rsidRPr="001C7C12">
        <w:rPr>
          <w:b/>
          <w:sz w:val="16"/>
          <w:szCs w:val="16"/>
          <w:lang w:val="en-US"/>
        </w:rPr>
        <w:t xml:space="preserve">: </w:t>
      </w:r>
      <w:r>
        <w:rPr>
          <w:b/>
          <w:sz w:val="16"/>
          <w:szCs w:val="16"/>
          <w:lang w:val="en-US"/>
        </w:rPr>
        <w:t>block diagram up to this part</w:t>
      </w:r>
    </w:p>
    <w:p w14:paraId="7C5F5009" w14:textId="77777777" w:rsidR="001F467C" w:rsidRDefault="001F467C" w:rsidP="001F467C">
      <w:pPr>
        <w:pStyle w:val="IEEEParagraph"/>
        <w:rPr>
          <w:lang w:val="en-US"/>
        </w:rPr>
      </w:pPr>
    </w:p>
    <w:p w14:paraId="29B10BA8" w14:textId="28D36141" w:rsidR="001F467C" w:rsidRPr="001F467C" w:rsidRDefault="001F467C" w:rsidP="001F467C">
      <w:pPr>
        <w:pStyle w:val="IEEEParagraph"/>
        <w:ind w:left="180" w:firstLine="36"/>
        <w:rPr>
          <w:lang w:val="en-US"/>
        </w:rPr>
      </w:pPr>
      <w:r>
        <w:rPr>
          <w:noProof/>
          <w:lang w:val="en-US" w:eastAsia="en-US"/>
        </w:rPr>
        <w:drawing>
          <wp:inline distT="0" distB="0" distL="0" distR="0" wp14:anchorId="17EE96B7" wp14:editId="6C4B65A8">
            <wp:extent cx="3096260" cy="1113790"/>
            <wp:effectExtent l="0" t="0" r="2540" b="3810"/>
            <wp:docPr id="5" name="Picture 5" descr="Macintosh HD:Users:User:Desktop:Screen Shot 2018-01-01 at 11.31.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esktop:Screen Shot 2018-01-01 at 11.31.0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260" cy="1113790"/>
                    </a:xfrm>
                    <a:prstGeom prst="rect">
                      <a:avLst/>
                    </a:prstGeom>
                    <a:noFill/>
                    <a:ln>
                      <a:noFill/>
                    </a:ln>
                  </pic:spPr>
                </pic:pic>
              </a:graphicData>
            </a:graphic>
          </wp:inline>
        </w:drawing>
      </w:r>
      <w:r>
        <w:rPr>
          <w:lang w:val="en-US"/>
        </w:rPr>
        <w:t xml:space="preserve">      </w:t>
      </w:r>
      <w:r>
        <w:rPr>
          <w:b/>
          <w:sz w:val="16"/>
          <w:szCs w:val="16"/>
          <w:lang w:val="en-US"/>
        </w:rPr>
        <w:t>Figure 5</w:t>
      </w:r>
      <w:r w:rsidRPr="001C7C12">
        <w:rPr>
          <w:b/>
          <w:sz w:val="16"/>
          <w:szCs w:val="16"/>
          <w:lang w:val="en-US"/>
        </w:rPr>
        <w:t xml:space="preserve">: </w:t>
      </w:r>
      <w:r>
        <w:rPr>
          <w:b/>
          <w:sz w:val="16"/>
          <w:szCs w:val="16"/>
          <w:lang w:val="en-US"/>
        </w:rPr>
        <w:t>what the block diagram should have been in this part</w:t>
      </w:r>
    </w:p>
    <w:p w14:paraId="4642EF30" w14:textId="77777777" w:rsidR="001F467C" w:rsidRDefault="001F467C" w:rsidP="001F467C">
      <w:pPr>
        <w:pStyle w:val="IEEEParagraph"/>
        <w:rPr>
          <w:lang w:val="en-US"/>
        </w:rPr>
      </w:pPr>
    </w:p>
    <w:p w14:paraId="6C81D5DB" w14:textId="4BF61DEE" w:rsidR="001F467C" w:rsidRDefault="001F467C" w:rsidP="001F467C">
      <w:pPr>
        <w:pStyle w:val="IEEEParagraph"/>
        <w:ind w:left="360"/>
        <w:rPr>
          <w:lang w:val="en-US"/>
        </w:rPr>
      </w:pPr>
      <w:r>
        <w:rPr>
          <w:lang w:val="en-US"/>
        </w:rPr>
        <w:lastRenderedPageBreak/>
        <w:tab/>
        <w:t xml:space="preserve">We however did not make a new symbol out of the entire thing and instead we just connected the DisplayMemory unit to the diagram of figure 4. </w:t>
      </w:r>
    </w:p>
    <w:p w14:paraId="3BE7188A" w14:textId="3BAEE2C0" w:rsidR="001F467C" w:rsidRDefault="001F467C" w:rsidP="001F467C">
      <w:pPr>
        <w:pStyle w:val="IEEEParagraph"/>
        <w:ind w:left="360"/>
        <w:rPr>
          <w:lang w:val="en-US"/>
        </w:rPr>
      </w:pPr>
      <w:r>
        <w:rPr>
          <w:lang w:val="en-US"/>
        </w:rPr>
        <w:t xml:space="preserve">As explained in the </w:t>
      </w:r>
      <w:r w:rsidR="00C30542">
        <w:rPr>
          <w:lang w:val="en-US"/>
        </w:rPr>
        <w:t xml:space="preserve">laboratory manual this module is a RAM we had to create using the megafunction wizard of the software. In order to do this we used the tools drop down menu and found the wizard shown in figure 6. </w:t>
      </w:r>
    </w:p>
    <w:p w14:paraId="68AE570F" w14:textId="316D619A" w:rsidR="00C30542" w:rsidRDefault="00C30542" w:rsidP="001F467C">
      <w:pPr>
        <w:pStyle w:val="IEEEParagraph"/>
        <w:ind w:left="360"/>
        <w:rPr>
          <w:lang w:val="en-US"/>
        </w:rPr>
      </w:pPr>
      <w:r>
        <w:rPr>
          <w:noProof/>
          <w:lang w:val="en-US" w:eastAsia="en-US"/>
        </w:rPr>
        <w:drawing>
          <wp:inline distT="0" distB="0" distL="0" distR="0" wp14:anchorId="3BACE28F" wp14:editId="1DF3EA39">
            <wp:extent cx="2480945" cy="407670"/>
            <wp:effectExtent l="0" t="0" r="8255" b="0"/>
            <wp:docPr id="6" name="Picture 6" descr="Macintosh HD:Users:User:Desktop:Screen Shot 2018-01-01 at 11.39.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esktop:Screen Shot 2018-01-01 at 11.39.0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0945" cy="407670"/>
                    </a:xfrm>
                    <a:prstGeom prst="rect">
                      <a:avLst/>
                    </a:prstGeom>
                    <a:noFill/>
                    <a:ln>
                      <a:noFill/>
                    </a:ln>
                  </pic:spPr>
                </pic:pic>
              </a:graphicData>
            </a:graphic>
          </wp:inline>
        </w:drawing>
      </w:r>
    </w:p>
    <w:p w14:paraId="0124EEF5" w14:textId="043D5B20" w:rsidR="00C30542" w:rsidRDefault="00C30542" w:rsidP="00C30542">
      <w:pPr>
        <w:pStyle w:val="IEEEParagraph"/>
        <w:ind w:firstLine="0"/>
        <w:rPr>
          <w:b/>
          <w:sz w:val="16"/>
          <w:szCs w:val="16"/>
          <w:lang w:val="en-US"/>
        </w:rPr>
      </w:pPr>
      <w:r>
        <w:rPr>
          <w:b/>
          <w:sz w:val="16"/>
          <w:szCs w:val="16"/>
          <w:lang w:val="en-US"/>
        </w:rPr>
        <w:tab/>
        <w:t xml:space="preserve">          Figure 6: megafunction wizard</w:t>
      </w:r>
    </w:p>
    <w:p w14:paraId="20853D7D" w14:textId="77777777" w:rsidR="00D51E28" w:rsidRDefault="00D51E28" w:rsidP="00C30542">
      <w:pPr>
        <w:pStyle w:val="IEEEParagraph"/>
        <w:ind w:firstLine="0"/>
        <w:rPr>
          <w:b/>
          <w:sz w:val="16"/>
          <w:szCs w:val="16"/>
          <w:lang w:val="en-US"/>
        </w:rPr>
      </w:pPr>
    </w:p>
    <w:p w14:paraId="32949B1C" w14:textId="5129940E" w:rsidR="00D51E28" w:rsidRDefault="00D51E28" w:rsidP="00D51E28">
      <w:pPr>
        <w:pStyle w:val="IEEEParagraph"/>
        <w:ind w:left="360" w:firstLine="270"/>
        <w:rPr>
          <w:lang w:val="en-US"/>
        </w:rPr>
      </w:pPr>
      <w:r>
        <w:rPr>
          <w:lang w:val="en-US"/>
        </w:rPr>
        <w:t xml:space="preserve">We then selected the 1 Port ROM module, since we only needed to read from it and no read capabilities were needed in this experiment. </w:t>
      </w:r>
    </w:p>
    <w:p w14:paraId="4321BBB8" w14:textId="33C9E730" w:rsidR="00D51E28" w:rsidRDefault="00D51E28" w:rsidP="00D51E28">
      <w:pPr>
        <w:pStyle w:val="IEEEParagraph"/>
        <w:ind w:left="360" w:firstLine="270"/>
        <w:rPr>
          <w:lang w:val="en-US"/>
        </w:rPr>
      </w:pPr>
      <w:r>
        <w:rPr>
          <w:lang w:val="en-US"/>
        </w:rPr>
        <w:t xml:space="preserve">In one step of the creating we were asked if we wanted to connect it to an existing *.MIF file which we did and we connected it to the MIF file provided for this part. </w:t>
      </w:r>
    </w:p>
    <w:p w14:paraId="6BCEB3DB" w14:textId="0A3B870B" w:rsidR="00D51E28" w:rsidRPr="001C7C12" w:rsidRDefault="00D51E28" w:rsidP="00D51E28">
      <w:pPr>
        <w:pStyle w:val="IEEEParagraph"/>
        <w:ind w:left="360" w:firstLine="270"/>
        <w:rPr>
          <w:sz w:val="16"/>
          <w:szCs w:val="16"/>
          <w:lang w:val="en-US"/>
        </w:rPr>
      </w:pPr>
      <w:r>
        <w:rPr>
          <w:lang w:val="en-US"/>
        </w:rPr>
        <w:t xml:space="preserve">The ROM for the pixel generation module was created in the same manner. </w:t>
      </w:r>
    </w:p>
    <w:p w14:paraId="4C462311" w14:textId="77777777" w:rsidR="00C30542" w:rsidRDefault="00C30542" w:rsidP="001F467C">
      <w:pPr>
        <w:pStyle w:val="IEEEParagraph"/>
        <w:ind w:left="360"/>
        <w:rPr>
          <w:lang w:val="en-US"/>
        </w:rPr>
      </w:pPr>
    </w:p>
    <w:p w14:paraId="28782206" w14:textId="2F512FAC" w:rsidR="00B80B79" w:rsidRDefault="00B80B79" w:rsidP="00795B23">
      <w:pPr>
        <w:pStyle w:val="IEEEParagraph"/>
        <w:numPr>
          <w:ilvl w:val="0"/>
          <w:numId w:val="14"/>
        </w:numPr>
        <w:rPr>
          <w:lang w:val="en-US"/>
        </w:rPr>
      </w:pPr>
      <w:r>
        <w:rPr>
          <w:lang w:val="en-US"/>
        </w:rPr>
        <w:t xml:space="preserve">Part I – 4 </w:t>
      </w:r>
    </w:p>
    <w:p w14:paraId="28B859E9" w14:textId="77777777" w:rsidR="00D51E28" w:rsidRDefault="00D51E28" w:rsidP="00D51E28">
      <w:pPr>
        <w:pStyle w:val="IEEEParagraph"/>
        <w:rPr>
          <w:lang w:val="en-US"/>
        </w:rPr>
      </w:pPr>
    </w:p>
    <w:p w14:paraId="435DF9DD" w14:textId="2733559A" w:rsidR="00D51E28" w:rsidRDefault="00D51E28" w:rsidP="00D51E28">
      <w:pPr>
        <w:pStyle w:val="IEEEParagraph"/>
        <w:ind w:left="324"/>
        <w:rPr>
          <w:lang w:val="en-US"/>
        </w:rPr>
      </w:pPr>
      <w:r>
        <w:rPr>
          <w:lang w:val="en-US"/>
        </w:rPr>
        <w:t xml:space="preserve">In this part we were told to put a </w:t>
      </w:r>
      <w:r w:rsidR="00541CC4">
        <w:rPr>
          <w:lang w:val="en-US"/>
        </w:rPr>
        <w:t>flip-flop</w:t>
      </w:r>
      <w:r>
        <w:rPr>
          <w:lang w:val="en-US"/>
        </w:rPr>
        <w:t xml:space="preserve"> to take care of the different clock rates needed, we did not use the flip flop though. </w:t>
      </w:r>
      <w:r w:rsidR="00541CC4">
        <w:rPr>
          <w:lang w:val="en-US"/>
        </w:rPr>
        <w:t>we connected the 2 clock signals, 50 MHz and 24 MHz of the FPGA to provide the different clock rates needed instead of using a flip flop to slow it down.</w:t>
      </w:r>
    </w:p>
    <w:p w14:paraId="0747724C" w14:textId="6C5D4863" w:rsidR="00D51E28" w:rsidRDefault="00541CC4" w:rsidP="00D51E28">
      <w:pPr>
        <w:pStyle w:val="IEEEParagraph"/>
        <w:rPr>
          <w:lang w:val="en-US"/>
        </w:rPr>
      </w:pPr>
      <w:r>
        <w:rPr>
          <w:lang w:val="en-US"/>
        </w:rPr>
        <w:tab/>
      </w:r>
    </w:p>
    <w:p w14:paraId="4A868133" w14:textId="0A92086A" w:rsidR="00541CC4" w:rsidRDefault="00541CC4" w:rsidP="00D51E28">
      <w:pPr>
        <w:pStyle w:val="IEEEParagraph"/>
        <w:rPr>
          <w:lang w:val="en-US"/>
        </w:rPr>
      </w:pPr>
      <w:r>
        <w:rPr>
          <w:lang w:val="en-US"/>
        </w:rPr>
        <w:t xml:space="preserve">At the end of this part we were able to see the characters on the screen in a normal size. </w:t>
      </w:r>
    </w:p>
    <w:p w14:paraId="2517512E" w14:textId="77777777" w:rsidR="00541CC4" w:rsidRDefault="00541CC4" w:rsidP="00D51E28">
      <w:pPr>
        <w:pStyle w:val="IEEEParagraph"/>
        <w:rPr>
          <w:lang w:val="en-US"/>
        </w:rPr>
      </w:pPr>
    </w:p>
    <w:p w14:paraId="35F3FDD3" w14:textId="5A2A7F01" w:rsidR="00541CC4" w:rsidRDefault="00541CC4" w:rsidP="00541CC4">
      <w:pPr>
        <w:pStyle w:val="IEEEParagraph"/>
        <w:ind w:firstLine="0"/>
        <w:rPr>
          <w:b/>
          <w:lang w:val="en-US"/>
        </w:rPr>
      </w:pPr>
      <w:r>
        <w:rPr>
          <w:lang w:val="en-US"/>
        </w:rPr>
        <w:tab/>
      </w:r>
      <w:r>
        <w:rPr>
          <w:lang w:val="en-US"/>
        </w:rPr>
        <w:tab/>
      </w:r>
      <w:r>
        <w:rPr>
          <w:lang w:val="en-US"/>
        </w:rPr>
        <w:tab/>
      </w:r>
      <w:r w:rsidRPr="00541CC4">
        <w:rPr>
          <w:b/>
          <w:lang w:val="en-US"/>
        </w:rPr>
        <w:t>PART ONE</w:t>
      </w:r>
    </w:p>
    <w:p w14:paraId="2B572DD8" w14:textId="77777777" w:rsidR="00541CC4" w:rsidRPr="00541CC4" w:rsidRDefault="00541CC4" w:rsidP="00541CC4">
      <w:pPr>
        <w:pStyle w:val="IEEEParagraph"/>
        <w:ind w:firstLine="0"/>
        <w:rPr>
          <w:b/>
          <w:lang w:val="en-US"/>
        </w:rPr>
      </w:pPr>
    </w:p>
    <w:p w14:paraId="589EB3FF" w14:textId="6B92ACC7" w:rsidR="00B80B79" w:rsidRDefault="00B80B79" w:rsidP="00795B23">
      <w:pPr>
        <w:pStyle w:val="IEEEParagraph"/>
        <w:numPr>
          <w:ilvl w:val="0"/>
          <w:numId w:val="14"/>
        </w:numPr>
        <w:rPr>
          <w:lang w:val="en-US"/>
        </w:rPr>
      </w:pPr>
      <w:r>
        <w:rPr>
          <w:lang w:val="en-US"/>
        </w:rPr>
        <w:t>Part II – A</w:t>
      </w:r>
    </w:p>
    <w:p w14:paraId="3D9E8CA0" w14:textId="77777777" w:rsidR="005160DD" w:rsidRDefault="005160DD" w:rsidP="005160DD">
      <w:pPr>
        <w:pStyle w:val="IEEEParagraph"/>
        <w:rPr>
          <w:lang w:val="en-US"/>
        </w:rPr>
      </w:pPr>
    </w:p>
    <w:p w14:paraId="50057047" w14:textId="0CBE4389" w:rsidR="005160DD" w:rsidRDefault="005160DD" w:rsidP="005160DD">
      <w:pPr>
        <w:pStyle w:val="IEEEParagraph"/>
        <w:ind w:left="270" w:firstLine="360"/>
        <w:rPr>
          <w:lang w:val="en-US"/>
        </w:rPr>
      </w:pPr>
      <w:r>
        <w:rPr>
          <w:lang w:val="en-US"/>
        </w:rPr>
        <w:t xml:space="preserve">We explained the mistakes we made before here we explain what we did to make it work. </w:t>
      </w:r>
      <w:r w:rsidR="005C0D7C">
        <w:rPr>
          <w:lang w:val="en-US"/>
        </w:rPr>
        <w:t xml:space="preserve">The part of the code that we changed is visible in figure 7. This is part of the MonitorSynch code. </w:t>
      </w:r>
    </w:p>
    <w:p w14:paraId="4DDF5B4C" w14:textId="77777777" w:rsidR="005C0D7C" w:rsidRDefault="005C0D7C" w:rsidP="005160DD">
      <w:pPr>
        <w:pStyle w:val="IEEEParagraph"/>
        <w:ind w:left="270" w:firstLine="360"/>
        <w:rPr>
          <w:lang w:val="en-US"/>
        </w:rPr>
      </w:pPr>
    </w:p>
    <w:p w14:paraId="7BB125C3" w14:textId="699C64B6" w:rsidR="005160DD" w:rsidRDefault="005C0D7C" w:rsidP="005C0D7C">
      <w:pPr>
        <w:pStyle w:val="IEEEParagraph"/>
        <w:rPr>
          <w:lang w:val="en-US"/>
        </w:rPr>
      </w:pPr>
      <w:r>
        <w:rPr>
          <w:noProof/>
          <w:lang w:val="en-US" w:eastAsia="en-US"/>
        </w:rPr>
        <w:drawing>
          <wp:inline distT="0" distB="0" distL="0" distR="0" wp14:anchorId="5BC1412D" wp14:editId="40D2949F">
            <wp:extent cx="3096260" cy="361950"/>
            <wp:effectExtent l="0" t="0" r="2540" b="0"/>
            <wp:docPr id="7" name="Picture 7" descr="Macintosh HD:Users:User:Desktop:Screen Shot 2018-01-01 at 11.54.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esktop:Screen Shot 2018-01-01 at 11.54.1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60" cy="361950"/>
                    </a:xfrm>
                    <a:prstGeom prst="rect">
                      <a:avLst/>
                    </a:prstGeom>
                    <a:noFill/>
                    <a:ln>
                      <a:noFill/>
                    </a:ln>
                  </pic:spPr>
                </pic:pic>
              </a:graphicData>
            </a:graphic>
          </wp:inline>
        </w:drawing>
      </w:r>
    </w:p>
    <w:p w14:paraId="6A65DB19" w14:textId="0CA26A0B" w:rsidR="00942377" w:rsidRDefault="00942377" w:rsidP="00942377">
      <w:pPr>
        <w:pStyle w:val="IEEEParagraph"/>
        <w:ind w:firstLine="0"/>
        <w:rPr>
          <w:b/>
          <w:sz w:val="16"/>
          <w:szCs w:val="16"/>
          <w:lang w:val="en-US"/>
        </w:rPr>
      </w:pPr>
      <w:r>
        <w:rPr>
          <w:b/>
          <w:sz w:val="16"/>
          <w:szCs w:val="16"/>
          <w:lang w:val="en-US"/>
        </w:rPr>
        <w:tab/>
        <w:t xml:space="preserve">          Figure 6: changes make to make the letters bigger</w:t>
      </w:r>
    </w:p>
    <w:p w14:paraId="41A3E0BB" w14:textId="77777777" w:rsidR="005C0D7C" w:rsidRDefault="005C0D7C" w:rsidP="005C0D7C">
      <w:pPr>
        <w:pStyle w:val="IEEEParagraph"/>
        <w:ind w:left="540" w:firstLine="0"/>
        <w:rPr>
          <w:lang w:val="en-US"/>
        </w:rPr>
      </w:pPr>
    </w:p>
    <w:p w14:paraId="46F14FF5" w14:textId="534BD644" w:rsidR="005C0D7C" w:rsidRDefault="00942377" w:rsidP="005C0D7C">
      <w:pPr>
        <w:pStyle w:val="IEEEParagraph"/>
        <w:ind w:left="540" w:firstLine="0"/>
        <w:rPr>
          <w:lang w:val="en-US"/>
        </w:rPr>
      </w:pPr>
      <w:r>
        <w:rPr>
          <w:lang w:val="en-US"/>
        </w:rPr>
        <w:t xml:space="preserve">The reason for this change is: </w:t>
      </w:r>
    </w:p>
    <w:p w14:paraId="226A85F2" w14:textId="7E919634" w:rsidR="00D37D24" w:rsidRDefault="00D37D24" w:rsidP="005C0D7C">
      <w:pPr>
        <w:pStyle w:val="IEEEParagraph"/>
        <w:ind w:left="540" w:firstLine="0"/>
        <w:rPr>
          <w:lang w:val="en-US"/>
        </w:rPr>
      </w:pPr>
      <w:r>
        <w:rPr>
          <w:lang w:val="en-US"/>
        </w:rPr>
        <w:t>PixelRow and PixelCol dedicate the length and width of our monitor. So if we declare the number twice as before each character is define in a bigger size due to monitor size being twice as big. Due to Vsynch and Hsynch keeping monitor synchronized with data, we would witness half o</w:t>
      </w:r>
      <w:r w:rsidR="005C34E4">
        <w:rPr>
          <w:lang w:val="en-US"/>
        </w:rPr>
        <w:t>f data in complete monitor size.</w:t>
      </w:r>
    </w:p>
    <w:p w14:paraId="113D7A82" w14:textId="77777777" w:rsidR="005C34E4" w:rsidRDefault="005C34E4" w:rsidP="005C0D7C">
      <w:pPr>
        <w:pStyle w:val="IEEEParagraph"/>
        <w:ind w:left="540" w:firstLine="0"/>
        <w:rPr>
          <w:lang w:val="en-US"/>
        </w:rPr>
      </w:pPr>
    </w:p>
    <w:p w14:paraId="323C45F2" w14:textId="77777777" w:rsidR="005C34E4" w:rsidRDefault="005C34E4" w:rsidP="005C0D7C">
      <w:pPr>
        <w:pStyle w:val="IEEEParagraph"/>
        <w:ind w:left="540" w:firstLine="0"/>
        <w:rPr>
          <w:lang w:val="en-US"/>
        </w:rPr>
      </w:pPr>
    </w:p>
    <w:p w14:paraId="4DCAD447" w14:textId="77777777" w:rsidR="00942377" w:rsidRDefault="00942377" w:rsidP="005C0D7C">
      <w:pPr>
        <w:pStyle w:val="IEEEParagraph"/>
        <w:ind w:left="540" w:firstLine="0"/>
        <w:rPr>
          <w:lang w:val="en-US"/>
        </w:rPr>
      </w:pPr>
    </w:p>
    <w:p w14:paraId="5B6C27A9" w14:textId="10331694" w:rsidR="00B80B79" w:rsidRDefault="00B80B79" w:rsidP="00795B23">
      <w:pPr>
        <w:pStyle w:val="IEEEParagraph"/>
        <w:numPr>
          <w:ilvl w:val="0"/>
          <w:numId w:val="14"/>
        </w:numPr>
        <w:rPr>
          <w:lang w:val="en-US"/>
        </w:rPr>
      </w:pPr>
      <w:r>
        <w:rPr>
          <w:lang w:val="en-US"/>
        </w:rPr>
        <w:lastRenderedPageBreak/>
        <w:t>Part II – B</w:t>
      </w:r>
    </w:p>
    <w:p w14:paraId="44F2D8DC" w14:textId="77777777" w:rsidR="00541CC4" w:rsidRDefault="00541CC4" w:rsidP="00541CC4">
      <w:pPr>
        <w:pStyle w:val="IEEEParagraph"/>
        <w:ind w:left="540" w:firstLine="0"/>
        <w:rPr>
          <w:lang w:val="en-US"/>
        </w:rPr>
      </w:pPr>
    </w:p>
    <w:p w14:paraId="7F196EAF" w14:textId="730DAAFD" w:rsidR="00795B23" w:rsidRDefault="00541CC4" w:rsidP="005160DD">
      <w:pPr>
        <w:pStyle w:val="IEEEParagraph"/>
        <w:ind w:left="270" w:firstLine="270"/>
        <w:rPr>
          <w:lang w:val="en-US"/>
        </w:rPr>
      </w:pPr>
      <w:r>
        <w:rPr>
          <w:lang w:val="en-US"/>
        </w:rPr>
        <w:t xml:space="preserve">Since the pixels were assigned values in </w:t>
      </w:r>
      <w:r w:rsidR="00267D8A">
        <w:rPr>
          <w:lang w:val="en-US"/>
        </w:rPr>
        <w:t xml:space="preserve">“CharacterMatrix.mif” did the pixel assignment we were looking for so to be able to get the Persian Alphabet to show up we changed the code as shown in figure 8 and 9. </w:t>
      </w:r>
    </w:p>
    <w:p w14:paraId="33764E42" w14:textId="77777777" w:rsidR="00541CC4" w:rsidRDefault="00541CC4" w:rsidP="00541CC4">
      <w:pPr>
        <w:pStyle w:val="IEEEParagraph"/>
        <w:ind w:left="360" w:firstLine="180"/>
        <w:rPr>
          <w:lang w:val="en-US"/>
        </w:rPr>
      </w:pPr>
    </w:p>
    <w:p w14:paraId="5CA507C0" w14:textId="56DAD449" w:rsidR="00541CC4" w:rsidRDefault="00942377" w:rsidP="00942377">
      <w:pPr>
        <w:pStyle w:val="IEEEParagraph"/>
        <w:ind w:left="900" w:firstLine="180"/>
        <w:rPr>
          <w:lang w:val="en-US"/>
        </w:rPr>
      </w:pPr>
      <w:r>
        <w:rPr>
          <w:noProof/>
          <w:lang w:val="en-US" w:eastAsia="en-US"/>
        </w:rPr>
        <w:drawing>
          <wp:inline distT="0" distB="0" distL="0" distR="0" wp14:anchorId="70027E5F" wp14:editId="529C7254">
            <wp:extent cx="1629410" cy="1602740"/>
            <wp:effectExtent l="0" t="0" r="0" b="0"/>
            <wp:docPr id="8" name="Picture 8" descr="Macintosh HD:Users:User:Desktop:Screen Shot 2018-01-01 at 11.51.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esktop:Screen Shot 2018-01-01 at 11.51.4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9410" cy="1602740"/>
                    </a:xfrm>
                    <a:prstGeom prst="rect">
                      <a:avLst/>
                    </a:prstGeom>
                    <a:noFill/>
                    <a:ln>
                      <a:noFill/>
                    </a:ln>
                  </pic:spPr>
                </pic:pic>
              </a:graphicData>
            </a:graphic>
          </wp:inline>
        </w:drawing>
      </w:r>
    </w:p>
    <w:p w14:paraId="677CAC2D" w14:textId="746B5C82" w:rsidR="00942377" w:rsidRPr="00942377" w:rsidRDefault="00942377" w:rsidP="00942377">
      <w:pPr>
        <w:pStyle w:val="IEEEParagraph"/>
        <w:ind w:firstLine="0"/>
        <w:rPr>
          <w:b/>
          <w:sz w:val="16"/>
          <w:szCs w:val="16"/>
          <w:lang w:val="en-US"/>
        </w:rPr>
      </w:pPr>
      <w:r>
        <w:rPr>
          <w:b/>
          <w:sz w:val="16"/>
          <w:szCs w:val="16"/>
          <w:lang w:val="en-US"/>
        </w:rPr>
        <w:tab/>
        <w:t xml:space="preserve">          Figure 8: changes to make a Persian letter</w:t>
      </w:r>
    </w:p>
    <w:p w14:paraId="34E636F4" w14:textId="77777777" w:rsidR="00942377" w:rsidRDefault="00942377" w:rsidP="00541CC4">
      <w:pPr>
        <w:pStyle w:val="IEEEParagraph"/>
        <w:ind w:left="360" w:firstLine="180"/>
        <w:rPr>
          <w:lang w:val="en-US"/>
        </w:rPr>
      </w:pPr>
    </w:p>
    <w:p w14:paraId="7ED70B19" w14:textId="49FA0CDC" w:rsidR="00942377" w:rsidRDefault="00942377" w:rsidP="00942377">
      <w:pPr>
        <w:pStyle w:val="IEEEParagraph"/>
        <w:ind w:left="1080" w:firstLine="0"/>
        <w:rPr>
          <w:lang w:val="en-US"/>
        </w:rPr>
      </w:pPr>
      <w:r>
        <w:rPr>
          <w:noProof/>
          <w:lang w:val="en-US" w:eastAsia="en-US"/>
        </w:rPr>
        <w:drawing>
          <wp:inline distT="0" distB="0" distL="0" distR="0" wp14:anchorId="03D354F9" wp14:editId="193CBBB7">
            <wp:extent cx="1548130" cy="1701800"/>
            <wp:effectExtent l="0" t="0" r="1270" b="0"/>
            <wp:docPr id="9" name="Picture 9" descr="Macintosh HD:Users:User:Desktop:Screen Shot 2018-01-01 at 11.52.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esktop:Screen Shot 2018-01-01 at 11.52.0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8130" cy="1701800"/>
                    </a:xfrm>
                    <a:prstGeom prst="rect">
                      <a:avLst/>
                    </a:prstGeom>
                    <a:noFill/>
                    <a:ln>
                      <a:noFill/>
                    </a:ln>
                  </pic:spPr>
                </pic:pic>
              </a:graphicData>
            </a:graphic>
          </wp:inline>
        </w:drawing>
      </w:r>
    </w:p>
    <w:p w14:paraId="018ACE40" w14:textId="0F430194" w:rsidR="00942377" w:rsidRDefault="00942377" w:rsidP="00942377">
      <w:pPr>
        <w:pStyle w:val="IEEEParagraph"/>
        <w:ind w:firstLine="0"/>
        <w:rPr>
          <w:b/>
          <w:sz w:val="16"/>
          <w:szCs w:val="16"/>
          <w:lang w:val="en-US"/>
        </w:rPr>
      </w:pPr>
      <w:r>
        <w:rPr>
          <w:b/>
          <w:sz w:val="16"/>
          <w:szCs w:val="16"/>
          <w:lang w:val="en-US"/>
        </w:rPr>
        <w:tab/>
        <w:t xml:space="preserve">          Figure 9: changes to make a Persian letter </w:t>
      </w:r>
    </w:p>
    <w:p w14:paraId="05282808" w14:textId="77777777" w:rsidR="00F44439" w:rsidRDefault="00F44439" w:rsidP="00942377">
      <w:pPr>
        <w:pStyle w:val="IEEEParagraph"/>
        <w:ind w:firstLine="0"/>
        <w:rPr>
          <w:b/>
          <w:sz w:val="16"/>
          <w:szCs w:val="16"/>
          <w:lang w:val="en-US"/>
        </w:rPr>
      </w:pPr>
    </w:p>
    <w:p w14:paraId="1AD1C3D5" w14:textId="2CFF04FD" w:rsidR="00942377" w:rsidRDefault="00F44439" w:rsidP="00541CC4">
      <w:pPr>
        <w:pStyle w:val="IEEEParagraph"/>
        <w:ind w:left="360" w:firstLine="180"/>
        <w:rPr>
          <w:lang w:val="en-US" w:bidi="fa-IR"/>
        </w:rPr>
      </w:pPr>
      <w:r>
        <w:rPr>
          <w:lang w:val="en-US"/>
        </w:rPr>
        <w:t xml:space="preserve">If you look closely at the above codes you can see the form of a </w:t>
      </w:r>
      <w:r>
        <w:rPr>
          <w:rFonts w:hint="cs"/>
          <w:lang w:val="en-US" w:bidi="fa-IR"/>
        </w:rPr>
        <w:t xml:space="preserve">ط </w:t>
      </w:r>
      <w:r>
        <w:rPr>
          <w:lang w:val="en-US" w:bidi="fa-IR"/>
        </w:rPr>
        <w:t xml:space="preserve">letter in figure 8 and a sideways </w:t>
      </w:r>
      <w:r>
        <w:rPr>
          <w:rFonts w:hint="cs"/>
          <w:lang w:val="en-US" w:bidi="fa-IR"/>
        </w:rPr>
        <w:t xml:space="preserve">ت </w:t>
      </w:r>
      <w:r>
        <w:rPr>
          <w:lang w:val="en-US" w:bidi="fa-IR"/>
        </w:rPr>
        <w:t xml:space="preserve">in figure 9. </w:t>
      </w:r>
    </w:p>
    <w:p w14:paraId="290E8487" w14:textId="17F1DE02" w:rsidR="00F44439" w:rsidRDefault="00F44439" w:rsidP="00541CC4">
      <w:pPr>
        <w:pStyle w:val="IEEEParagraph"/>
        <w:ind w:left="360" w:firstLine="180"/>
        <w:rPr>
          <w:lang w:val="en-US" w:bidi="fa-IR"/>
        </w:rPr>
      </w:pPr>
      <w:r>
        <w:rPr>
          <w:lang w:val="en-US" w:bidi="fa-IR"/>
        </w:rPr>
        <w:t xml:space="preserve">The output of out experiment on the screen is shown in figure 10. </w:t>
      </w:r>
    </w:p>
    <w:p w14:paraId="4E6F1E7F" w14:textId="05499F3B" w:rsidR="00F44439" w:rsidRDefault="005C34E4" w:rsidP="005C34E4">
      <w:pPr>
        <w:pStyle w:val="IEEEParagraph"/>
        <w:ind w:firstLine="180"/>
        <w:rPr>
          <w:lang w:val="en-US" w:bidi="fa-IR"/>
        </w:rPr>
      </w:pPr>
      <w:r>
        <w:rPr>
          <w:noProof/>
          <w:lang w:val="en-US" w:eastAsia="en-US"/>
        </w:rPr>
        <w:drawing>
          <wp:inline distT="0" distB="0" distL="0" distR="0" wp14:anchorId="327E292E" wp14:editId="00CAF5F0">
            <wp:extent cx="3096260" cy="2326640"/>
            <wp:effectExtent l="0" t="0" r="2540" b="10160"/>
            <wp:docPr id="10" name="Picture 10" descr="Macintosh HD:Users:User:Downloads:IMG_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ser:Downloads:IMG_04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260" cy="2326640"/>
                    </a:xfrm>
                    <a:prstGeom prst="rect">
                      <a:avLst/>
                    </a:prstGeom>
                    <a:noFill/>
                    <a:ln>
                      <a:noFill/>
                    </a:ln>
                  </pic:spPr>
                </pic:pic>
              </a:graphicData>
            </a:graphic>
          </wp:inline>
        </w:drawing>
      </w:r>
    </w:p>
    <w:p w14:paraId="1BD710AA" w14:textId="765A4B69" w:rsidR="005C34E4" w:rsidRDefault="005C34E4" w:rsidP="005C34E4">
      <w:pPr>
        <w:pStyle w:val="IEEEParagraph"/>
        <w:ind w:firstLine="0"/>
        <w:rPr>
          <w:b/>
          <w:sz w:val="16"/>
          <w:szCs w:val="16"/>
          <w:lang w:val="en-US"/>
        </w:rPr>
      </w:pPr>
      <w:r>
        <w:rPr>
          <w:b/>
          <w:sz w:val="16"/>
          <w:szCs w:val="16"/>
          <w:lang w:val="en-US"/>
        </w:rPr>
        <w:tab/>
        <w:t xml:space="preserve">          Figure 10</w:t>
      </w:r>
      <w:r>
        <w:rPr>
          <w:b/>
          <w:sz w:val="16"/>
          <w:szCs w:val="16"/>
          <w:lang w:val="en-US"/>
        </w:rPr>
        <w:t xml:space="preserve">: </w:t>
      </w:r>
      <w:r>
        <w:rPr>
          <w:b/>
          <w:sz w:val="16"/>
          <w:szCs w:val="16"/>
          <w:lang w:val="en-US"/>
        </w:rPr>
        <w:t xml:space="preserve">the result on the monitor </w:t>
      </w:r>
    </w:p>
    <w:p w14:paraId="746E3FE5" w14:textId="77777777" w:rsidR="005C34E4" w:rsidRDefault="005C34E4" w:rsidP="005C34E4">
      <w:pPr>
        <w:pStyle w:val="IEEEParagraph"/>
        <w:ind w:firstLine="180"/>
        <w:rPr>
          <w:lang w:val="en-US" w:bidi="fa-IR"/>
        </w:rPr>
      </w:pPr>
    </w:p>
    <w:p w14:paraId="21EBA644" w14:textId="77777777" w:rsidR="00B42EAB" w:rsidRDefault="00B42EAB" w:rsidP="005C34E4">
      <w:pPr>
        <w:pStyle w:val="IEEEParagraph"/>
        <w:ind w:firstLine="180"/>
        <w:rPr>
          <w:lang w:val="en-US" w:bidi="fa-IR"/>
        </w:rPr>
      </w:pPr>
    </w:p>
    <w:p w14:paraId="68564BE1" w14:textId="77777777" w:rsidR="00B42EAB" w:rsidRDefault="00B42EAB" w:rsidP="005C34E4">
      <w:pPr>
        <w:pStyle w:val="IEEEParagraph"/>
        <w:ind w:firstLine="180"/>
        <w:rPr>
          <w:lang w:val="en-US" w:bidi="fa-IR"/>
        </w:rPr>
      </w:pPr>
    </w:p>
    <w:p w14:paraId="54F4D87B" w14:textId="2AB2D23F" w:rsidR="00865EA0" w:rsidRDefault="00865EA0" w:rsidP="00603B9F">
      <w:pPr>
        <w:pStyle w:val="ListParagraph"/>
        <w:ind w:firstLine="720"/>
        <w:rPr>
          <w:sz w:val="20"/>
          <w:szCs w:val="20"/>
        </w:rPr>
      </w:pPr>
      <w:r w:rsidRPr="00404CCD">
        <w:rPr>
          <w:sz w:val="20"/>
          <w:szCs w:val="20"/>
        </w:rPr>
        <w:lastRenderedPageBreak/>
        <w:t xml:space="preserve">IV. Conclusion </w:t>
      </w:r>
    </w:p>
    <w:p w14:paraId="6A31AC79" w14:textId="77777777" w:rsidR="00A27753" w:rsidRPr="00404CCD" w:rsidRDefault="00A27753" w:rsidP="00603B9F">
      <w:pPr>
        <w:pStyle w:val="ListParagraph"/>
        <w:ind w:firstLine="720"/>
        <w:rPr>
          <w:sz w:val="20"/>
          <w:szCs w:val="20"/>
        </w:rPr>
      </w:pPr>
    </w:p>
    <w:p w14:paraId="62EC5DCC" w14:textId="2FD088DD" w:rsidR="00865EA0" w:rsidRDefault="00A27753" w:rsidP="00A27753">
      <w:pPr>
        <w:tabs>
          <w:tab w:val="left" w:pos="360"/>
        </w:tabs>
        <w:ind w:firstLine="270"/>
        <w:rPr>
          <w:sz w:val="20"/>
          <w:szCs w:val="20"/>
        </w:rPr>
      </w:pPr>
      <w:r>
        <w:rPr>
          <w:sz w:val="20"/>
          <w:szCs w:val="20"/>
        </w:rPr>
        <w:t xml:space="preserve">In this experiment we learned about VGA Controllers, how the pixels are updated using pixel sweeping and how to display text on a monitor using VGA. We then tried to use what we had understood to change some display factors on </w:t>
      </w:r>
    </w:p>
    <w:p w14:paraId="6E1F4B97" w14:textId="77777777" w:rsidR="005C0D7C" w:rsidRPr="00404CCD" w:rsidRDefault="005C0D7C" w:rsidP="00A27753">
      <w:pPr>
        <w:tabs>
          <w:tab w:val="left" w:pos="360"/>
        </w:tabs>
        <w:ind w:firstLine="270"/>
        <w:rPr>
          <w:sz w:val="20"/>
          <w:szCs w:val="20"/>
        </w:rPr>
      </w:pPr>
    </w:p>
    <w:sectPr w:rsidR="005C0D7C" w:rsidRPr="00404CCD" w:rsidSect="00C05EC3">
      <w:type w:val="continuous"/>
      <w:pgSz w:w="11906" w:h="16838"/>
      <w:pgMar w:top="1077" w:right="811" w:bottom="2438" w:left="720" w:header="709" w:footer="709" w:gutter="0"/>
      <w:cols w:num="2" w:space="60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2CACB20"/>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630"/>
        </w:tabs>
        <w:ind w:left="990" w:hanging="360"/>
      </w:pPr>
      <w:rPr>
        <w:rFonts w:ascii="Symbol" w:hAnsi="Symbol" w:hint="default"/>
      </w:rPr>
    </w:lvl>
    <w:lvl w:ilvl="2">
      <w:start w:val="1"/>
      <w:numFmt w:val="bullet"/>
      <w:lvlText w:val="o"/>
      <w:lvlJc w:val="left"/>
      <w:pPr>
        <w:tabs>
          <w:tab w:val="num" w:pos="1350"/>
        </w:tabs>
        <w:ind w:left="1710" w:hanging="360"/>
      </w:pPr>
      <w:rPr>
        <w:rFonts w:ascii="Courier New" w:hAnsi="Courier New" w:hint="default"/>
      </w:rPr>
    </w:lvl>
    <w:lvl w:ilvl="3">
      <w:start w:val="1"/>
      <w:numFmt w:val="bullet"/>
      <w:lvlText w:val=""/>
      <w:lvlJc w:val="left"/>
      <w:pPr>
        <w:tabs>
          <w:tab w:val="num" w:pos="2070"/>
        </w:tabs>
        <w:ind w:left="2430" w:hanging="360"/>
      </w:pPr>
      <w:rPr>
        <w:rFonts w:ascii="Wingdings" w:hAnsi="Wingdings" w:hint="default"/>
      </w:rPr>
    </w:lvl>
    <w:lvl w:ilvl="4">
      <w:start w:val="1"/>
      <w:numFmt w:val="bullet"/>
      <w:lvlText w:val=""/>
      <w:lvlJc w:val="left"/>
      <w:pPr>
        <w:tabs>
          <w:tab w:val="num" w:pos="2790"/>
        </w:tabs>
        <w:ind w:left="3150" w:hanging="360"/>
      </w:pPr>
      <w:rPr>
        <w:rFonts w:ascii="Wingdings" w:hAnsi="Wingdings" w:hint="default"/>
      </w:rPr>
    </w:lvl>
    <w:lvl w:ilvl="5">
      <w:start w:val="1"/>
      <w:numFmt w:val="bullet"/>
      <w:lvlText w:val=""/>
      <w:lvlJc w:val="left"/>
      <w:pPr>
        <w:tabs>
          <w:tab w:val="num" w:pos="3510"/>
        </w:tabs>
        <w:ind w:left="3870" w:hanging="360"/>
      </w:pPr>
      <w:rPr>
        <w:rFonts w:ascii="Symbol" w:hAnsi="Symbol" w:hint="default"/>
      </w:rPr>
    </w:lvl>
    <w:lvl w:ilvl="6">
      <w:start w:val="1"/>
      <w:numFmt w:val="bullet"/>
      <w:lvlText w:val="o"/>
      <w:lvlJc w:val="left"/>
      <w:pPr>
        <w:tabs>
          <w:tab w:val="num" w:pos="4230"/>
        </w:tabs>
        <w:ind w:left="4590" w:hanging="360"/>
      </w:pPr>
      <w:rPr>
        <w:rFonts w:ascii="Courier New" w:hAnsi="Courier New" w:hint="default"/>
      </w:rPr>
    </w:lvl>
    <w:lvl w:ilvl="7">
      <w:start w:val="1"/>
      <w:numFmt w:val="bullet"/>
      <w:lvlText w:val=""/>
      <w:lvlJc w:val="left"/>
      <w:pPr>
        <w:tabs>
          <w:tab w:val="num" w:pos="4950"/>
        </w:tabs>
        <w:ind w:left="5310" w:hanging="360"/>
      </w:pPr>
      <w:rPr>
        <w:rFonts w:ascii="Wingdings" w:hAnsi="Wingdings" w:hint="default"/>
      </w:rPr>
    </w:lvl>
    <w:lvl w:ilvl="8">
      <w:start w:val="1"/>
      <w:numFmt w:val="bullet"/>
      <w:lvlText w:val=""/>
      <w:lvlJc w:val="left"/>
      <w:pPr>
        <w:tabs>
          <w:tab w:val="num" w:pos="5670"/>
        </w:tabs>
        <w:ind w:left="6030" w:hanging="360"/>
      </w:pPr>
      <w:rPr>
        <w:rFonts w:ascii="Wingdings" w:hAnsi="Wingdings" w:hint="default"/>
      </w:rPr>
    </w:lvl>
  </w:abstractNum>
  <w:abstractNum w:abstractNumId="1">
    <w:nsid w:val="023E2E4D"/>
    <w:multiLevelType w:val="multilevel"/>
    <w:tmpl w:val="129C5206"/>
    <w:lvl w:ilvl="0">
      <w:start w:val="1"/>
      <w:numFmt w:val="upperRoman"/>
      <w:pStyle w:val="IEEEHeading1"/>
      <w:lvlText w:val="%1."/>
      <w:lvlJc w:val="left"/>
      <w:pPr>
        <w:tabs>
          <w:tab w:val="num" w:pos="2088"/>
        </w:tabs>
        <w:ind w:left="20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DF0719C"/>
    <w:multiLevelType w:val="hybridMultilevel"/>
    <w:tmpl w:val="798425C0"/>
    <w:lvl w:ilvl="0" w:tplc="062E59F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28273D7"/>
    <w:multiLevelType w:val="multilevel"/>
    <w:tmpl w:val="9C8E938C"/>
    <w:numStyleLink w:val="IEEEBullet1"/>
  </w:abstractNum>
  <w:abstractNum w:abstractNumId="5">
    <w:nsid w:val="3E9B7C2F"/>
    <w:multiLevelType w:val="hybridMultilevel"/>
    <w:tmpl w:val="D2AE0D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0355E8"/>
    <w:multiLevelType w:val="hybridMultilevel"/>
    <w:tmpl w:val="0004F040"/>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9987326"/>
    <w:multiLevelType w:val="hybridMultilevel"/>
    <w:tmpl w:val="9EB4D13C"/>
    <w:lvl w:ilvl="0" w:tplc="04090013">
      <w:start w:val="1"/>
      <w:numFmt w:val="upperRoman"/>
      <w:lvlText w:val="%1."/>
      <w:lvlJc w:val="right"/>
      <w:pPr>
        <w:ind w:left="2622" w:hanging="360"/>
      </w:pPr>
    </w:lvl>
    <w:lvl w:ilvl="1" w:tplc="04090019" w:tentative="1">
      <w:start w:val="1"/>
      <w:numFmt w:val="lowerLetter"/>
      <w:lvlText w:val="%2."/>
      <w:lvlJc w:val="left"/>
      <w:pPr>
        <w:ind w:left="3342" w:hanging="360"/>
      </w:pPr>
    </w:lvl>
    <w:lvl w:ilvl="2" w:tplc="0409001B" w:tentative="1">
      <w:start w:val="1"/>
      <w:numFmt w:val="lowerRoman"/>
      <w:lvlText w:val="%3."/>
      <w:lvlJc w:val="right"/>
      <w:pPr>
        <w:ind w:left="4062" w:hanging="180"/>
      </w:pPr>
    </w:lvl>
    <w:lvl w:ilvl="3" w:tplc="0409000F" w:tentative="1">
      <w:start w:val="1"/>
      <w:numFmt w:val="decimal"/>
      <w:lvlText w:val="%4."/>
      <w:lvlJc w:val="left"/>
      <w:pPr>
        <w:ind w:left="4782" w:hanging="360"/>
      </w:pPr>
    </w:lvl>
    <w:lvl w:ilvl="4" w:tplc="04090019" w:tentative="1">
      <w:start w:val="1"/>
      <w:numFmt w:val="lowerLetter"/>
      <w:lvlText w:val="%5."/>
      <w:lvlJc w:val="left"/>
      <w:pPr>
        <w:ind w:left="5502" w:hanging="360"/>
      </w:pPr>
    </w:lvl>
    <w:lvl w:ilvl="5" w:tplc="0409001B" w:tentative="1">
      <w:start w:val="1"/>
      <w:numFmt w:val="lowerRoman"/>
      <w:lvlText w:val="%6."/>
      <w:lvlJc w:val="right"/>
      <w:pPr>
        <w:ind w:left="6222" w:hanging="180"/>
      </w:pPr>
    </w:lvl>
    <w:lvl w:ilvl="6" w:tplc="0409000F" w:tentative="1">
      <w:start w:val="1"/>
      <w:numFmt w:val="decimal"/>
      <w:lvlText w:val="%7."/>
      <w:lvlJc w:val="left"/>
      <w:pPr>
        <w:ind w:left="6942" w:hanging="360"/>
      </w:pPr>
    </w:lvl>
    <w:lvl w:ilvl="7" w:tplc="04090019" w:tentative="1">
      <w:start w:val="1"/>
      <w:numFmt w:val="lowerLetter"/>
      <w:lvlText w:val="%8."/>
      <w:lvlJc w:val="left"/>
      <w:pPr>
        <w:ind w:left="7662" w:hanging="360"/>
      </w:pPr>
    </w:lvl>
    <w:lvl w:ilvl="8" w:tplc="0409001B" w:tentative="1">
      <w:start w:val="1"/>
      <w:numFmt w:val="lowerRoman"/>
      <w:lvlText w:val="%9."/>
      <w:lvlJc w:val="right"/>
      <w:pPr>
        <w:ind w:left="8382" w:hanging="180"/>
      </w:pPr>
    </w:lvl>
  </w:abstractNum>
  <w:abstractNum w:abstractNumId="1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8"/>
  </w:num>
  <w:num w:numId="2">
    <w:abstractNumId w:val="10"/>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
  </w:num>
  <w:num w:numId="7">
    <w:abstractNumId w:val="1"/>
  </w:num>
  <w:num w:numId="8">
    <w:abstractNumId w:val="3"/>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9"/>
  </w:num>
  <w:num w:numId="13">
    <w:abstractNumId w:val="5"/>
  </w:num>
  <w:num w:numId="14">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02661"/>
    <w:rsid w:val="00007A91"/>
    <w:rsid w:val="00017719"/>
    <w:rsid w:val="00021F0A"/>
    <w:rsid w:val="00027C9A"/>
    <w:rsid w:val="00027F1D"/>
    <w:rsid w:val="0003296C"/>
    <w:rsid w:val="000358CB"/>
    <w:rsid w:val="00036898"/>
    <w:rsid w:val="00054421"/>
    <w:rsid w:val="00062E46"/>
    <w:rsid w:val="00074AC8"/>
    <w:rsid w:val="00075D42"/>
    <w:rsid w:val="00081408"/>
    <w:rsid w:val="00081EBE"/>
    <w:rsid w:val="00086EDC"/>
    <w:rsid w:val="000A6687"/>
    <w:rsid w:val="000B36A3"/>
    <w:rsid w:val="000B4C53"/>
    <w:rsid w:val="000B59A1"/>
    <w:rsid w:val="000B6DCD"/>
    <w:rsid w:val="000C013C"/>
    <w:rsid w:val="000D42BE"/>
    <w:rsid w:val="000D594F"/>
    <w:rsid w:val="000D6ADE"/>
    <w:rsid w:val="000E1375"/>
    <w:rsid w:val="000E3F84"/>
    <w:rsid w:val="00104F91"/>
    <w:rsid w:val="001056DF"/>
    <w:rsid w:val="00114025"/>
    <w:rsid w:val="001160D2"/>
    <w:rsid w:val="001348A5"/>
    <w:rsid w:val="00135097"/>
    <w:rsid w:val="00140034"/>
    <w:rsid w:val="001412EE"/>
    <w:rsid w:val="00151B8E"/>
    <w:rsid w:val="00152FE0"/>
    <w:rsid w:val="00153779"/>
    <w:rsid w:val="00166A4A"/>
    <w:rsid w:val="00182170"/>
    <w:rsid w:val="00186FB8"/>
    <w:rsid w:val="001928FB"/>
    <w:rsid w:val="00192BC7"/>
    <w:rsid w:val="001A1BFA"/>
    <w:rsid w:val="001A50EA"/>
    <w:rsid w:val="001C7C12"/>
    <w:rsid w:val="001E1990"/>
    <w:rsid w:val="001E4487"/>
    <w:rsid w:val="001F16CD"/>
    <w:rsid w:val="001F467C"/>
    <w:rsid w:val="001F47D2"/>
    <w:rsid w:val="00203EF3"/>
    <w:rsid w:val="00204C24"/>
    <w:rsid w:val="00215E21"/>
    <w:rsid w:val="0022285A"/>
    <w:rsid w:val="00224C61"/>
    <w:rsid w:val="00243772"/>
    <w:rsid w:val="002456E6"/>
    <w:rsid w:val="0025700A"/>
    <w:rsid w:val="00264501"/>
    <w:rsid w:val="00267D8A"/>
    <w:rsid w:val="00271A24"/>
    <w:rsid w:val="0027227B"/>
    <w:rsid w:val="00273AC7"/>
    <w:rsid w:val="00273D2C"/>
    <w:rsid w:val="0027498A"/>
    <w:rsid w:val="00285ECD"/>
    <w:rsid w:val="00290E1B"/>
    <w:rsid w:val="00291B17"/>
    <w:rsid w:val="002A6742"/>
    <w:rsid w:val="002B0051"/>
    <w:rsid w:val="002B5F83"/>
    <w:rsid w:val="002C04EE"/>
    <w:rsid w:val="002C0B13"/>
    <w:rsid w:val="002C1A7F"/>
    <w:rsid w:val="002C4239"/>
    <w:rsid w:val="002C559D"/>
    <w:rsid w:val="002D2D42"/>
    <w:rsid w:val="002E2175"/>
    <w:rsid w:val="002E3486"/>
    <w:rsid w:val="002E6BCF"/>
    <w:rsid w:val="002F3D0F"/>
    <w:rsid w:val="002F6234"/>
    <w:rsid w:val="002F72D0"/>
    <w:rsid w:val="003003AB"/>
    <w:rsid w:val="00305C65"/>
    <w:rsid w:val="00305E3D"/>
    <w:rsid w:val="00311C49"/>
    <w:rsid w:val="003143ED"/>
    <w:rsid w:val="0032091E"/>
    <w:rsid w:val="0032119E"/>
    <w:rsid w:val="00321304"/>
    <w:rsid w:val="003318AD"/>
    <w:rsid w:val="00331F84"/>
    <w:rsid w:val="00360F67"/>
    <w:rsid w:val="003663A5"/>
    <w:rsid w:val="003813C7"/>
    <w:rsid w:val="003950A4"/>
    <w:rsid w:val="00397ECB"/>
    <w:rsid w:val="003B2FB2"/>
    <w:rsid w:val="003C3CB8"/>
    <w:rsid w:val="003C5792"/>
    <w:rsid w:val="003E3577"/>
    <w:rsid w:val="003F3A61"/>
    <w:rsid w:val="00403C92"/>
    <w:rsid w:val="0040433D"/>
    <w:rsid w:val="00404CCD"/>
    <w:rsid w:val="00410A5D"/>
    <w:rsid w:val="004127EA"/>
    <w:rsid w:val="00414909"/>
    <w:rsid w:val="00425A6A"/>
    <w:rsid w:val="00426FBB"/>
    <w:rsid w:val="00432A0F"/>
    <w:rsid w:val="00457BA2"/>
    <w:rsid w:val="00457CF7"/>
    <w:rsid w:val="00462C67"/>
    <w:rsid w:val="00471578"/>
    <w:rsid w:val="0047429A"/>
    <w:rsid w:val="0047429D"/>
    <w:rsid w:val="0048374C"/>
    <w:rsid w:val="0048771D"/>
    <w:rsid w:val="00491545"/>
    <w:rsid w:val="00494741"/>
    <w:rsid w:val="004A2899"/>
    <w:rsid w:val="004A6605"/>
    <w:rsid w:val="004B04B6"/>
    <w:rsid w:val="004C45FA"/>
    <w:rsid w:val="004C4740"/>
    <w:rsid w:val="004D50F9"/>
    <w:rsid w:val="004E077F"/>
    <w:rsid w:val="004E15D5"/>
    <w:rsid w:val="004E1BD8"/>
    <w:rsid w:val="004E452A"/>
    <w:rsid w:val="004E75AA"/>
    <w:rsid w:val="004E78E3"/>
    <w:rsid w:val="005004BF"/>
    <w:rsid w:val="00502E89"/>
    <w:rsid w:val="00505A81"/>
    <w:rsid w:val="00510E95"/>
    <w:rsid w:val="005160DD"/>
    <w:rsid w:val="00516887"/>
    <w:rsid w:val="00516F53"/>
    <w:rsid w:val="005259CC"/>
    <w:rsid w:val="00527D56"/>
    <w:rsid w:val="0053221F"/>
    <w:rsid w:val="00536FAE"/>
    <w:rsid w:val="0054070B"/>
    <w:rsid w:val="00541CC4"/>
    <w:rsid w:val="00542C85"/>
    <w:rsid w:val="00553510"/>
    <w:rsid w:val="00553891"/>
    <w:rsid w:val="00554186"/>
    <w:rsid w:val="00560DE1"/>
    <w:rsid w:val="00560F10"/>
    <w:rsid w:val="00566664"/>
    <w:rsid w:val="00573B4D"/>
    <w:rsid w:val="00585769"/>
    <w:rsid w:val="00591130"/>
    <w:rsid w:val="00591C22"/>
    <w:rsid w:val="005972D5"/>
    <w:rsid w:val="005A3495"/>
    <w:rsid w:val="005A3F28"/>
    <w:rsid w:val="005A40BE"/>
    <w:rsid w:val="005B0863"/>
    <w:rsid w:val="005B13E2"/>
    <w:rsid w:val="005B47D7"/>
    <w:rsid w:val="005C0D7C"/>
    <w:rsid w:val="005C34E4"/>
    <w:rsid w:val="005C5526"/>
    <w:rsid w:val="005C62C6"/>
    <w:rsid w:val="005D7B9E"/>
    <w:rsid w:val="005E0566"/>
    <w:rsid w:val="005E30C2"/>
    <w:rsid w:val="005E340C"/>
    <w:rsid w:val="005E78CC"/>
    <w:rsid w:val="005F04E6"/>
    <w:rsid w:val="005F0834"/>
    <w:rsid w:val="005F6DC3"/>
    <w:rsid w:val="00601A8E"/>
    <w:rsid w:val="0060279D"/>
    <w:rsid w:val="00603B9F"/>
    <w:rsid w:val="0062033E"/>
    <w:rsid w:val="00624482"/>
    <w:rsid w:val="00624579"/>
    <w:rsid w:val="00634493"/>
    <w:rsid w:val="0064056F"/>
    <w:rsid w:val="0064799C"/>
    <w:rsid w:val="00650150"/>
    <w:rsid w:val="00654156"/>
    <w:rsid w:val="00660AF9"/>
    <w:rsid w:val="00662BAF"/>
    <w:rsid w:val="00667740"/>
    <w:rsid w:val="00671923"/>
    <w:rsid w:val="006762D0"/>
    <w:rsid w:val="00683B07"/>
    <w:rsid w:val="00686035"/>
    <w:rsid w:val="00694DC2"/>
    <w:rsid w:val="00694F08"/>
    <w:rsid w:val="006B47CA"/>
    <w:rsid w:val="006B5460"/>
    <w:rsid w:val="006B586F"/>
    <w:rsid w:val="006B7D27"/>
    <w:rsid w:val="006C7AAA"/>
    <w:rsid w:val="006D1C2A"/>
    <w:rsid w:val="006D264F"/>
    <w:rsid w:val="006E2A8D"/>
    <w:rsid w:val="006E6255"/>
    <w:rsid w:val="006E7574"/>
    <w:rsid w:val="006F76FE"/>
    <w:rsid w:val="00700CCF"/>
    <w:rsid w:val="00703430"/>
    <w:rsid w:val="00703787"/>
    <w:rsid w:val="00704792"/>
    <w:rsid w:val="007069BE"/>
    <w:rsid w:val="00721E11"/>
    <w:rsid w:val="007221E4"/>
    <w:rsid w:val="007416A9"/>
    <w:rsid w:val="00745C86"/>
    <w:rsid w:val="00763211"/>
    <w:rsid w:val="00763E69"/>
    <w:rsid w:val="00764603"/>
    <w:rsid w:val="0076604D"/>
    <w:rsid w:val="00772C81"/>
    <w:rsid w:val="00775FB2"/>
    <w:rsid w:val="00780189"/>
    <w:rsid w:val="00782F42"/>
    <w:rsid w:val="00790909"/>
    <w:rsid w:val="007935E8"/>
    <w:rsid w:val="00795B23"/>
    <w:rsid w:val="0079705C"/>
    <w:rsid w:val="00797917"/>
    <w:rsid w:val="007B1DD5"/>
    <w:rsid w:val="007B5A07"/>
    <w:rsid w:val="007C1EE3"/>
    <w:rsid w:val="007C7785"/>
    <w:rsid w:val="007D20EB"/>
    <w:rsid w:val="007D3E71"/>
    <w:rsid w:val="007E0ADC"/>
    <w:rsid w:val="007E5D6A"/>
    <w:rsid w:val="007E645D"/>
    <w:rsid w:val="007E6EA2"/>
    <w:rsid w:val="007F0B32"/>
    <w:rsid w:val="007F75CA"/>
    <w:rsid w:val="00821E08"/>
    <w:rsid w:val="0082447A"/>
    <w:rsid w:val="00825561"/>
    <w:rsid w:val="00834EFD"/>
    <w:rsid w:val="00837967"/>
    <w:rsid w:val="00844B24"/>
    <w:rsid w:val="0084515F"/>
    <w:rsid w:val="008452E4"/>
    <w:rsid w:val="0084785D"/>
    <w:rsid w:val="00850228"/>
    <w:rsid w:val="0085092D"/>
    <w:rsid w:val="008510A6"/>
    <w:rsid w:val="00865EA0"/>
    <w:rsid w:val="00876301"/>
    <w:rsid w:val="00877D4C"/>
    <w:rsid w:val="00880F95"/>
    <w:rsid w:val="00883140"/>
    <w:rsid w:val="00883446"/>
    <w:rsid w:val="00883903"/>
    <w:rsid w:val="00895034"/>
    <w:rsid w:val="0089763B"/>
    <w:rsid w:val="008B0BB3"/>
    <w:rsid w:val="008B6AE3"/>
    <w:rsid w:val="008C31B1"/>
    <w:rsid w:val="008D1045"/>
    <w:rsid w:val="008D5E7E"/>
    <w:rsid w:val="008E5996"/>
    <w:rsid w:val="008E746E"/>
    <w:rsid w:val="00901AE1"/>
    <w:rsid w:val="00913D5A"/>
    <w:rsid w:val="00914A42"/>
    <w:rsid w:val="00914C43"/>
    <w:rsid w:val="00915235"/>
    <w:rsid w:val="00917DD6"/>
    <w:rsid w:val="009205B4"/>
    <w:rsid w:val="009238A2"/>
    <w:rsid w:val="009260D5"/>
    <w:rsid w:val="009374F6"/>
    <w:rsid w:val="00942377"/>
    <w:rsid w:val="00955B59"/>
    <w:rsid w:val="00965994"/>
    <w:rsid w:val="00992262"/>
    <w:rsid w:val="009926BC"/>
    <w:rsid w:val="00995687"/>
    <w:rsid w:val="009A4319"/>
    <w:rsid w:val="009A6C3F"/>
    <w:rsid w:val="009B73F2"/>
    <w:rsid w:val="009B7DEE"/>
    <w:rsid w:val="009C12BD"/>
    <w:rsid w:val="009C3C88"/>
    <w:rsid w:val="009C50FE"/>
    <w:rsid w:val="009C5F98"/>
    <w:rsid w:val="009D6ADF"/>
    <w:rsid w:val="009E6129"/>
    <w:rsid w:val="009E6235"/>
    <w:rsid w:val="009F49AB"/>
    <w:rsid w:val="00A03E75"/>
    <w:rsid w:val="00A27753"/>
    <w:rsid w:val="00A31FDE"/>
    <w:rsid w:val="00A32BFA"/>
    <w:rsid w:val="00A341CB"/>
    <w:rsid w:val="00A45FCE"/>
    <w:rsid w:val="00A462BE"/>
    <w:rsid w:val="00A4741C"/>
    <w:rsid w:val="00A51C5E"/>
    <w:rsid w:val="00A60073"/>
    <w:rsid w:val="00A703A4"/>
    <w:rsid w:val="00A72A58"/>
    <w:rsid w:val="00A75671"/>
    <w:rsid w:val="00A76A7B"/>
    <w:rsid w:val="00A773CC"/>
    <w:rsid w:val="00A9318B"/>
    <w:rsid w:val="00A94AC1"/>
    <w:rsid w:val="00AB18B7"/>
    <w:rsid w:val="00AB257E"/>
    <w:rsid w:val="00AD335D"/>
    <w:rsid w:val="00AD64FB"/>
    <w:rsid w:val="00AF792B"/>
    <w:rsid w:val="00B044F6"/>
    <w:rsid w:val="00B42EAB"/>
    <w:rsid w:val="00B43207"/>
    <w:rsid w:val="00B43BE9"/>
    <w:rsid w:val="00B46208"/>
    <w:rsid w:val="00B55D5E"/>
    <w:rsid w:val="00B6279F"/>
    <w:rsid w:val="00B72E96"/>
    <w:rsid w:val="00B80B79"/>
    <w:rsid w:val="00B86EC0"/>
    <w:rsid w:val="00B87794"/>
    <w:rsid w:val="00B90699"/>
    <w:rsid w:val="00B94516"/>
    <w:rsid w:val="00B9649A"/>
    <w:rsid w:val="00B96664"/>
    <w:rsid w:val="00BB16EB"/>
    <w:rsid w:val="00BB2855"/>
    <w:rsid w:val="00BD19C1"/>
    <w:rsid w:val="00BD25B8"/>
    <w:rsid w:val="00C012E1"/>
    <w:rsid w:val="00C05EC3"/>
    <w:rsid w:val="00C06BB4"/>
    <w:rsid w:val="00C10D20"/>
    <w:rsid w:val="00C12C6B"/>
    <w:rsid w:val="00C12E0C"/>
    <w:rsid w:val="00C21916"/>
    <w:rsid w:val="00C279DC"/>
    <w:rsid w:val="00C30542"/>
    <w:rsid w:val="00C41AFD"/>
    <w:rsid w:val="00C457CA"/>
    <w:rsid w:val="00C57FB7"/>
    <w:rsid w:val="00C65156"/>
    <w:rsid w:val="00C65F3F"/>
    <w:rsid w:val="00C72414"/>
    <w:rsid w:val="00C765FA"/>
    <w:rsid w:val="00C8667B"/>
    <w:rsid w:val="00CA3226"/>
    <w:rsid w:val="00CA4CE3"/>
    <w:rsid w:val="00CA5B91"/>
    <w:rsid w:val="00CA6DCC"/>
    <w:rsid w:val="00CB5552"/>
    <w:rsid w:val="00CB7546"/>
    <w:rsid w:val="00CC1033"/>
    <w:rsid w:val="00CD0047"/>
    <w:rsid w:val="00CD4F3F"/>
    <w:rsid w:val="00CE1A21"/>
    <w:rsid w:val="00CF0671"/>
    <w:rsid w:val="00D03CED"/>
    <w:rsid w:val="00D24D47"/>
    <w:rsid w:val="00D311F8"/>
    <w:rsid w:val="00D36B52"/>
    <w:rsid w:val="00D377C8"/>
    <w:rsid w:val="00D37D24"/>
    <w:rsid w:val="00D41274"/>
    <w:rsid w:val="00D43BF3"/>
    <w:rsid w:val="00D51E28"/>
    <w:rsid w:val="00D52C95"/>
    <w:rsid w:val="00D649F8"/>
    <w:rsid w:val="00D75AA6"/>
    <w:rsid w:val="00D767BB"/>
    <w:rsid w:val="00D939B0"/>
    <w:rsid w:val="00DA30B3"/>
    <w:rsid w:val="00DB16E0"/>
    <w:rsid w:val="00DB2DF9"/>
    <w:rsid w:val="00DB7E63"/>
    <w:rsid w:val="00DC2055"/>
    <w:rsid w:val="00DC6FCE"/>
    <w:rsid w:val="00DD71E8"/>
    <w:rsid w:val="00DD7F83"/>
    <w:rsid w:val="00E04128"/>
    <w:rsid w:val="00E0641E"/>
    <w:rsid w:val="00E06664"/>
    <w:rsid w:val="00E16305"/>
    <w:rsid w:val="00E206DD"/>
    <w:rsid w:val="00E269E9"/>
    <w:rsid w:val="00E304BC"/>
    <w:rsid w:val="00E32853"/>
    <w:rsid w:val="00E36FA2"/>
    <w:rsid w:val="00E401F8"/>
    <w:rsid w:val="00E44198"/>
    <w:rsid w:val="00E46425"/>
    <w:rsid w:val="00E47D0E"/>
    <w:rsid w:val="00E531DC"/>
    <w:rsid w:val="00E540B7"/>
    <w:rsid w:val="00E57B34"/>
    <w:rsid w:val="00E65018"/>
    <w:rsid w:val="00E66BB8"/>
    <w:rsid w:val="00E84EE0"/>
    <w:rsid w:val="00E8555A"/>
    <w:rsid w:val="00E90E90"/>
    <w:rsid w:val="00E94339"/>
    <w:rsid w:val="00E97563"/>
    <w:rsid w:val="00EB0B63"/>
    <w:rsid w:val="00EB3C8E"/>
    <w:rsid w:val="00EC265C"/>
    <w:rsid w:val="00ED069A"/>
    <w:rsid w:val="00ED5FEE"/>
    <w:rsid w:val="00ED61CB"/>
    <w:rsid w:val="00EE0971"/>
    <w:rsid w:val="00EE2477"/>
    <w:rsid w:val="00F0360B"/>
    <w:rsid w:val="00F06A72"/>
    <w:rsid w:val="00F116B3"/>
    <w:rsid w:val="00F136F0"/>
    <w:rsid w:val="00F15E8D"/>
    <w:rsid w:val="00F20BBB"/>
    <w:rsid w:val="00F21678"/>
    <w:rsid w:val="00F41EC2"/>
    <w:rsid w:val="00F42886"/>
    <w:rsid w:val="00F43BD8"/>
    <w:rsid w:val="00F44439"/>
    <w:rsid w:val="00F5388D"/>
    <w:rsid w:val="00F55964"/>
    <w:rsid w:val="00F562F3"/>
    <w:rsid w:val="00F71D28"/>
    <w:rsid w:val="00F74B89"/>
    <w:rsid w:val="00F75133"/>
    <w:rsid w:val="00F915EC"/>
    <w:rsid w:val="00FA3899"/>
    <w:rsid w:val="00FA4909"/>
    <w:rsid w:val="00FA6751"/>
    <w:rsid w:val="00FB1048"/>
    <w:rsid w:val="00FB1234"/>
    <w:rsid w:val="00FB62C4"/>
    <w:rsid w:val="00FB7701"/>
    <w:rsid w:val="00FC57CF"/>
    <w:rsid w:val="00FC6E58"/>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E68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uiPriority="72"/>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9E6129"/>
    <w:rPr>
      <w:rFonts w:ascii="Lucida Grande" w:hAnsi="Lucida Grande" w:cs="Lucida Grande"/>
      <w:sz w:val="18"/>
      <w:szCs w:val="18"/>
    </w:rPr>
  </w:style>
  <w:style w:type="character" w:customStyle="1" w:styleId="BalloonTextChar">
    <w:name w:val="Balloon Text Char"/>
    <w:basedOn w:val="DefaultParagraphFont"/>
    <w:link w:val="BalloonText"/>
    <w:rsid w:val="009E6129"/>
    <w:rPr>
      <w:rFonts w:ascii="Lucida Grande" w:hAnsi="Lucida Grande" w:cs="Lucida Grande"/>
      <w:sz w:val="18"/>
      <w:szCs w:val="18"/>
      <w:lang w:val="en-AU" w:eastAsia="zh-CN"/>
    </w:rPr>
  </w:style>
  <w:style w:type="character" w:styleId="PlaceholderText">
    <w:name w:val="Placeholder Text"/>
    <w:basedOn w:val="DefaultParagraphFont"/>
    <w:uiPriority w:val="67"/>
    <w:semiHidden/>
    <w:rsid w:val="00021F0A"/>
    <w:rPr>
      <w:color w:val="808080"/>
    </w:rPr>
  </w:style>
  <w:style w:type="paragraph" w:styleId="ListParagraph">
    <w:name w:val="List Paragraph"/>
    <w:basedOn w:val="Normal"/>
    <w:uiPriority w:val="72"/>
    <w:rsid w:val="00865EA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uiPriority="72"/>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9E6129"/>
    <w:rPr>
      <w:rFonts w:ascii="Lucida Grande" w:hAnsi="Lucida Grande" w:cs="Lucida Grande"/>
      <w:sz w:val="18"/>
      <w:szCs w:val="18"/>
    </w:rPr>
  </w:style>
  <w:style w:type="character" w:customStyle="1" w:styleId="BalloonTextChar">
    <w:name w:val="Balloon Text Char"/>
    <w:basedOn w:val="DefaultParagraphFont"/>
    <w:link w:val="BalloonText"/>
    <w:rsid w:val="009E6129"/>
    <w:rPr>
      <w:rFonts w:ascii="Lucida Grande" w:hAnsi="Lucida Grande" w:cs="Lucida Grande"/>
      <w:sz w:val="18"/>
      <w:szCs w:val="18"/>
      <w:lang w:val="en-AU" w:eastAsia="zh-CN"/>
    </w:rPr>
  </w:style>
  <w:style w:type="character" w:styleId="PlaceholderText">
    <w:name w:val="Placeholder Text"/>
    <w:basedOn w:val="DefaultParagraphFont"/>
    <w:uiPriority w:val="67"/>
    <w:semiHidden/>
    <w:rsid w:val="00021F0A"/>
    <w:rPr>
      <w:color w:val="808080"/>
    </w:rPr>
  </w:style>
  <w:style w:type="paragraph" w:styleId="ListParagraph">
    <w:name w:val="List Paragraph"/>
    <w:basedOn w:val="Normal"/>
    <w:uiPriority w:val="72"/>
    <w:rsid w:val="00865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DF8408D-8414-DA4F-B9B9-11ABD035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Pages>
  <Words>1324</Words>
  <Characters>7549</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8856</CharactersWithSpaces>
  <SharedDoc>false</SharedDoc>
  <HLinks>
    <vt:vector size="12" baseType="variant">
      <vt:variant>
        <vt:i4>5898357</vt:i4>
      </vt:variant>
      <vt:variant>
        <vt:i4>6592</vt:i4>
      </vt:variant>
      <vt:variant>
        <vt:i4>1025</vt:i4>
      </vt:variant>
      <vt:variant>
        <vt:i4>1</vt:i4>
      </vt:variant>
      <vt:variant>
        <vt:lpwstr>gv_figure_4</vt:lpwstr>
      </vt:variant>
      <vt:variant>
        <vt:lpwstr/>
      </vt:variant>
      <vt:variant>
        <vt:i4>917586</vt:i4>
      </vt:variant>
      <vt:variant>
        <vt:i4>7706</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Apple</cp:lastModifiedBy>
  <cp:revision>121</cp:revision>
  <cp:lastPrinted>2006-09-01T16:48:00Z</cp:lastPrinted>
  <dcterms:created xsi:type="dcterms:W3CDTF">2017-12-01T20:35:00Z</dcterms:created>
  <dcterms:modified xsi:type="dcterms:W3CDTF">2018-01-01T09:19:00Z</dcterms:modified>
</cp:coreProperties>
</file>