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/>
        <w:jc w:val="center"/>
      </w:pPr>
      <w:r>
        <w:rPr>
          <w:b/>
          <w:sz w:val="28"/>
        </w:rPr>
        <w:t>ANALYSIS OF ENGLISH AND UZBEK POETRY</w:t>
      </w:r>
    </w:p>
    <w:p>
      <w:pPr>
        <w:spacing w:after="160"/>
        <w:jc w:val="left"/>
      </w:pPr>
      <w:r>
        <w:rPr>
          <w:b/>
          <w:sz w:val="28"/>
        </w:rPr>
        <w:t>Contents:</w:t>
      </w:r>
    </w:p>
    <w:p>
      <w:pPr>
        <w:spacing w:after="160"/>
        <w:jc w:val="left"/>
      </w:pPr>
      <w:r>
        <w:rPr>
          <w:b/>
          <w:sz w:val="28"/>
        </w:rPr>
        <w:t>Introduction</w:t>
      </w:r>
    </w:p>
    <w:p>
      <w:pPr>
        <w:spacing w:after="160"/>
        <w:jc w:val="left"/>
      </w:pPr>
      <w:r>
        <w:rPr>
          <w:sz w:val="28"/>
        </w:rPr>
        <w:t>1. Comparative Literary Analysis of Thematic Elements in English and Uzbek Poetry</w:t>
      </w:r>
    </w:p>
    <w:p>
      <w:pPr>
        <w:spacing w:after="160"/>
        <w:jc w:val="left"/>
      </w:pPr>
      <w:r>
        <w:rPr>
          <w:sz w:val="28"/>
        </w:rPr>
        <w:t>2. Evaluation of Stylistic Devices and Poetic Techniques in Both Literary Traditions</w:t>
      </w:r>
    </w:p>
    <w:p>
      <w:pPr>
        <w:spacing w:after="160"/>
        <w:jc w:val="left"/>
      </w:pPr>
      <w:r>
        <w:rPr>
          <w:sz w:val="28"/>
        </w:rPr>
        <w:t>3. Historical Development and Cultural Influences on English and Uzbek Poetic Forms</w:t>
      </w:r>
    </w:p>
    <w:p>
      <w:pPr>
        <w:spacing w:after="160"/>
        <w:jc w:val="left"/>
      </w:pPr>
      <w:r>
        <w:rPr>
          <w:sz w:val="28"/>
        </w:rPr>
        <w:t>4. Lexical and Semantic Variations in Expressing Emotions in English and Uzbek Poetry</w:t>
      </w:r>
    </w:p>
    <w:p>
      <w:pPr>
        <w:spacing w:after="160"/>
        <w:jc w:val="left"/>
      </w:pPr>
      <w:r>
        <w:rPr>
          <w:sz w:val="28"/>
        </w:rPr>
        <w:t>5. Intertextual Relationships and Symbolism in the Works of Prominent Poets from Both Cultures</w:t>
      </w:r>
    </w:p>
    <w:p>
      <w:pPr>
        <w:spacing w:after="160"/>
        <w:jc w:val="left"/>
      </w:pPr>
      <w:r>
        <w:rPr>
          <w:b/>
          <w:sz w:val="28"/>
        </w:rPr>
        <w:t>Conclusion</w:t>
      </w:r>
    </w:p>
    <w:p>
      <w:pPr>
        <w:spacing w:after="160"/>
        <w:jc w:val="left"/>
      </w:pPr>
      <w:r>
        <w:rPr>
          <w:b/>
          <w:sz w:val="28"/>
        </w:rPr>
        <w:t>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