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Modelo de Datos - Ferretería Ferrox</w:t>
      </w:r>
    </w:p>
    <w:p>
      <w:r>
        <w:br/>
        <w:t>Este documento presenta el modelo de datos diseñado para el sistema de gestión de la ferretería FERROX. El sistema está orientado a facilitar el control de productos, ventas, usuarios y cortes de caja, permitiendo su administración a través de una aplicación web.</w:t>
        <w:br/>
      </w:r>
    </w:p>
    <w:p>
      <w:pPr>
        <w:pStyle w:val="Heading1"/>
      </w:pPr>
      <w:r>
        <w:t>Objetivo del Modelo de Datos</w:t>
      </w:r>
    </w:p>
    <w:p>
      <w:r>
        <w:br/>
        <w:t>El modelo de datos busca representar de manera estructurada toda la información necesaria para operar el sistema FERROX. A través de este diseño, se permite:</w:t>
        <w:br/>
        <w:t>- Registrar usuarios con diferentes roles (administrador y empleado).</w:t>
        <w:br/>
        <w:t>- Administrar productos con sus unidades de medida, precios y stock.</w:t>
        <w:br/>
        <w:t>- Registrar ventas con múltiples productos.</w:t>
        <w:br/>
        <w:t>- Realizar cortes de caja con base en rangos de fechas.</w:t>
        <w:br/>
      </w:r>
    </w:p>
    <w:p>
      <w:pPr>
        <w:pStyle w:val="Heading1"/>
      </w:pPr>
      <w:r>
        <w:t>Entidades Principales</w:t>
      </w:r>
    </w:p>
    <w:p>
      <w:r>
        <w:br/>
        <w:t>1. Usuarios: Representan a los colaboradores del sistema con acceso controlado según su rol.</w:t>
        <w:br/>
        <w:t>2. Roles: Define los permisos (administrador o empleado).</w:t>
        <w:br/>
        <w:t>3. Productos: Artículos vendidos en la ferretería, con precios y unidades base.</w:t>
        <w:br/>
        <w:t>4. Unidades de medida: Define cómo se mide o vende un producto (pieza, kilo, metro, caja).</w:t>
        <w:br/>
        <w:t>5. Ventas: Transacciones registradas en el sistema.</w:t>
        <w:br/>
        <w:t>6. Detalle de ventas: Productos vendidos en cada venta.</w:t>
        <w:br/>
        <w:t>7. Cortes de caja: Resumen de ventas en un rango de fechas.</w:t>
        <w:br/>
      </w:r>
    </w:p>
    <w:p>
      <w:pPr>
        <w:pStyle w:val="Heading1"/>
      </w:pPr>
      <w:r>
        <w:t>Modelo Relacional y Relaciones</w:t>
      </w:r>
    </w:p>
    <w:p>
      <w:r>
        <w:br/>
        <w:t>A continuación se explican las relaciones entre entidades:</w:t>
        <w:br/>
        <w:t>- Un usuario tiene un rol (usuarios.rol_id → roles.id)</w:t>
        <w:br/>
        <w:t>- Un producto tiene una unidad base (productos.unidad_base_id → unidades_medida.id)</w:t>
        <w:br/>
        <w:t>- Una venta la realiza un usuario (ventas.usuario_id → usuarios.id)</w:t>
        <w:br/>
        <w:t>- Una venta puede incluir varios productos (detalle_ventas.venta_id → ventas.id)</w:t>
        <w:br/>
        <w:t>- Cada producto vendido tiene cantidad, unidad y subtotal (detalle_ventas.producto_id → productos.id)</w:t>
        <w:br/>
        <w:t>- Cada venta puede estar asociada a un corte de caja (ventas.corte_id → cortes_caja.id)</w:t>
        <w:br/>
        <w:t>- Un corte de caja lo registra un usuario (cortes_caja.usuario_id → usuarios.id)</w:t>
        <w:br/>
      </w:r>
    </w:p>
    <w:p>
      <w:pPr>
        <w:pStyle w:val="Heading1"/>
      </w:pPr>
      <w:r>
        <w:t>Notas del Modelo</w:t>
      </w:r>
    </w:p>
    <w:p>
      <w:r>
        <w:br/>
        <w:t>- Las unidades de medida están normalizadas para permitir flexibilidad y precisión.</w:t>
        <w:br/>
        <w:t>- El campo corte_id en ventas es opcional hasta que se realice un corte.</w:t>
        <w:br/>
        <w:t>- El subtotal en detalle_ventas permite consultar montos sin hacer cálculos en tiempo real.</w:t>
        <w:br/>
        <w:t>- El stock se actualiza al momento de registrar la venta y descontar del inventario.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