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EXIT – Technical Explanation and Submission Notes</w:t>
      </w:r>
    </w:p>
    <w:p>
      <w:pPr>
        <w:jc w:val="center"/>
      </w:pPr>
      <w:r>
        <w:rPr>
          <w:b/>
        </w:rPr>
        <w:t>PEBSIT 004 LAB | AY 2026–2027</w:t>
        <w:br/>
      </w:r>
      <w:r>
        <w:t>Student: Naz Aaron B. Ancheta</w:t>
        <w:br/>
        <w:t>Student No.: 23-10715</w:t>
        <w:br/>
        <w:t>Section: BSIT 4A</w:t>
        <w:br/>
        <w:t>Date: September 25, 2026</w:t>
      </w:r>
    </w:p>
    <w:p/>
    <w:p>
      <w:pPr>
        <w:pStyle w:val="Heading1"/>
      </w:pPr>
      <w:r>
        <w:t>PART E.1 – Implementation Summary</w:t>
      </w:r>
    </w:p>
    <w:p>
      <w:r>
        <w:t>FINAL EXIT was implemented as a small Unity 6.6 2D mobile prototype. The project uses a reusable gameplay room instead of five separate maps. GameManager controls the puzzle sequence, timer, score, lives, feedback, code digits, pause, room transitions and end states. PlayerMovement handles keyboard and mobile movement, keeps the player within bounds, detects door overlap and confirms the selected door through CHOOSE. Unity UI and TextMeshPro provide the HUD, puzzle panel, controls and end-state panels.</w:t>
      </w:r>
    </w:p>
    <w:p>
      <w:pPr>
        <w:pStyle w:val="Heading1"/>
      </w:pPr>
      <w:r>
        <w:t>E.2 Technical Decision, Alternative, Reason, and Trade-off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2937"/>
          </w:tcPr>
          <w:p>
            <w:r>
              <w:rPr>
                <w:b/>
              </w:rPr>
              <w:t>Item</w:t>
            </w:r>
          </w:p>
        </w:tc>
        <w:tc>
          <w:tcPr>
            <w:tcW w:type="dxa" w:w="5112"/>
            <w:shd w:fill="1F2937"/>
          </w:tcPr>
          <w:p>
            <w:r>
              <w:rPr>
                <w:b/>
              </w:rPr>
              <w:t>Explanation</w:t>
            </w:r>
          </w:p>
        </w:tc>
      </w:tr>
      <w:tr>
        <w:tc>
          <w:tcPr>
            <w:tcW w:type="dxa" w:w="5112"/>
            <w:vAlign w:val="center"/>
          </w:tcPr>
          <w:p>
            <w:r>
              <w:t>Decision</w:t>
            </w:r>
          </w:p>
        </w:tc>
        <w:tc>
          <w:tcPr>
            <w:tcW w:type="dxa" w:w="5112"/>
            <w:vAlign w:val="center"/>
          </w:tcPr>
          <w:p>
            <w:r>
              <w:t>Use one small reusable gameplay room with three answer doors, a visible player, and five changing puzzle challenges.</w:t>
            </w:r>
          </w:p>
        </w:tc>
      </w:tr>
      <w:tr>
        <w:tc>
          <w:tcPr>
            <w:tcW w:type="dxa" w:w="5112"/>
            <w:vAlign w:val="center"/>
          </w:tcPr>
          <w:p>
            <w:r>
              <w:t>Alternative</w:t>
            </w:r>
          </w:p>
        </w:tc>
        <w:tc>
          <w:tcPr>
            <w:tcW w:type="dxa" w:w="5112"/>
            <w:vAlign w:val="center"/>
          </w:tcPr>
          <w:p>
            <w:r>
              <w:t>Build five separate room maps with unique layouts, more exploration, clue collection, and more complex scene management.</w:t>
            </w:r>
          </w:p>
        </w:tc>
      </w:tr>
      <w:tr>
        <w:tc>
          <w:tcPr>
            <w:tcW w:type="dxa" w:w="5112"/>
            <w:vAlign w:val="center"/>
          </w:tcPr>
          <w:p>
            <w:r>
              <w:t>Reason</w:t>
            </w:r>
          </w:p>
        </w:tc>
        <w:tc>
          <w:tcPr>
            <w:tcW w:type="dxa" w:w="5112"/>
            <w:vAlign w:val="center"/>
          </w:tcPr>
          <w:p>
            <w:r>
              <w:t>The reusable-room approach was realistic for the short practical-development period, reduced duplicated scene work, and simplified testing while still demonstrating the required gameplay systems.</w:t>
            </w:r>
          </w:p>
        </w:tc>
      </w:tr>
      <w:tr>
        <w:tc>
          <w:tcPr>
            <w:tcW w:type="dxa" w:w="5112"/>
            <w:vAlign w:val="center"/>
          </w:tcPr>
          <w:p>
            <w:r>
              <w:t>Trade-off</w:t>
            </w:r>
          </w:p>
        </w:tc>
        <w:tc>
          <w:tcPr>
            <w:tcW w:type="dxa" w:w="5112"/>
            <w:vAlign w:val="center"/>
          </w:tcPr>
          <w:p>
            <w:r>
              <w:t>The approach reduces environmental variety because multiple rooms share the same physical layout.</w:t>
            </w:r>
          </w:p>
        </w:tc>
      </w:tr>
      <w:tr>
        <w:tc>
          <w:tcPr>
            <w:tcW w:type="dxa" w:w="5112"/>
            <w:vAlign w:val="center"/>
          </w:tcPr>
          <w:p>
            <w:r>
              <w:t>Additional decision</w:t>
            </w:r>
          </w:p>
        </w:tc>
        <w:tc>
          <w:tcPr>
            <w:tcW w:type="dxa" w:w="5112"/>
            <w:vAlign w:val="center"/>
          </w:tcPr>
          <w:p>
            <w:r>
              <w:t>Require the player to approach/touch a door and then press CHOOSE instead of submitting an answer immediately.</w:t>
            </w:r>
          </w:p>
        </w:tc>
      </w:tr>
      <w:tr>
        <w:tc>
          <w:tcPr>
            <w:tcW w:type="dxa" w:w="5112"/>
            <w:vAlign w:val="center"/>
          </w:tcPr>
          <w:p>
            <w:r>
              <w:t>Reason / trade-off</w:t>
            </w:r>
          </w:p>
        </w:tc>
        <w:tc>
          <w:tcPr>
            <w:tcW w:type="dxa" w:w="5112"/>
            <w:vAlign w:val="center"/>
          </w:tcPr>
          <w:p>
            <w:r>
              <w:t>This makes the intended mobile interaction explicit and gives the player a confirmation step; it adds one extra action compared with direct door selection.</w:t>
            </w:r>
          </w:p>
        </w:tc>
      </w:tr>
    </w:tbl>
    <w:p>
      <w:pPr>
        <w:pStyle w:val="Heading1"/>
      </w:pPr>
      <w:r>
        <w:t>E.3 Puzzle and Scoring Logic</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2937"/>
          </w:tcPr>
          <w:p>
            <w:r>
              <w:rPr>
                <w:b/>
              </w:rPr>
              <w:t>Room</w:t>
            </w:r>
          </w:p>
        </w:tc>
        <w:tc>
          <w:tcPr>
            <w:tcW w:type="dxa" w:w="3408"/>
            <w:shd w:fill="1F2937"/>
          </w:tcPr>
          <w:p>
            <w:r>
              <w:rPr>
                <w:b/>
              </w:rPr>
              <w:t>Challenge</w:t>
            </w:r>
          </w:p>
        </w:tc>
        <w:tc>
          <w:tcPr>
            <w:tcW w:type="dxa" w:w="3408"/>
            <w:shd w:fill="1F2937"/>
          </w:tcPr>
          <w:p>
            <w:r>
              <w:rPr>
                <w:b/>
              </w:rPr>
              <w:t>Correct Choice / Result</w:t>
            </w:r>
          </w:p>
        </w:tc>
      </w:tr>
      <w:tr>
        <w:tc>
          <w:tcPr>
            <w:tcW w:type="dxa" w:w="3408"/>
            <w:vAlign w:val="center"/>
          </w:tcPr>
          <w:p>
            <w:r>
              <w:t>1</w:t>
            </w:r>
          </w:p>
        </w:tc>
        <w:tc>
          <w:tcPr>
            <w:tcW w:type="dxa" w:w="3408"/>
            <w:vAlign w:val="center"/>
          </w:tcPr>
          <w:p>
            <w:r>
              <w:t>Sequence: 2, 4, 8, 16, ?</w:t>
            </w:r>
          </w:p>
        </w:tc>
        <w:tc>
          <w:tcPr>
            <w:tcW w:type="dxa" w:w="3408"/>
            <w:vAlign w:val="center"/>
          </w:tcPr>
          <w:p>
            <w:r>
              <w:t>Door B = 32; code digit 3</w:t>
            </w:r>
          </w:p>
        </w:tc>
      </w:tr>
      <w:tr>
        <w:tc>
          <w:tcPr>
            <w:tcW w:type="dxa" w:w="3408"/>
            <w:vAlign w:val="center"/>
          </w:tcPr>
          <w:p>
            <w:r>
              <w:t>2</w:t>
            </w:r>
          </w:p>
        </w:tc>
        <w:tc>
          <w:tcPr>
            <w:tcW w:type="dxa" w:w="3408"/>
            <w:vAlign w:val="center"/>
          </w:tcPr>
          <w:p>
            <w:r>
              <w:t>Memory: identify the third symbol</w:t>
            </w:r>
          </w:p>
        </w:tc>
        <w:tc>
          <w:tcPr>
            <w:tcW w:type="dxa" w:w="3408"/>
            <w:vAlign w:val="center"/>
          </w:tcPr>
          <w:p>
            <w:r>
              <w:t>Door B; code digit 4</w:t>
            </w:r>
          </w:p>
        </w:tc>
      </w:tr>
      <w:tr>
        <w:tc>
          <w:tcPr>
            <w:tcW w:type="dxa" w:w="3408"/>
            <w:vAlign w:val="center"/>
          </w:tcPr>
          <w:p>
            <w:r>
              <w:t>3</w:t>
            </w:r>
          </w:p>
        </w:tc>
        <w:tc>
          <w:tcPr>
            <w:tcW w:type="dxa" w:w="3408"/>
            <w:vAlign w:val="center"/>
          </w:tcPr>
          <w:p>
            <w:r>
              <w:t>Observation: identify the original changed tile</w:t>
            </w:r>
          </w:p>
        </w:tc>
        <w:tc>
          <w:tcPr>
            <w:tcW w:type="dxa" w:w="3408"/>
            <w:vAlign w:val="center"/>
          </w:tcPr>
          <w:p>
            <w:r>
              <w:t>Door A = H8; code digit 8</w:t>
            </w:r>
          </w:p>
        </w:tc>
      </w:tr>
      <w:tr>
        <w:tc>
          <w:tcPr>
            <w:tcW w:type="dxa" w:w="3408"/>
            <w:vAlign w:val="center"/>
          </w:tcPr>
          <w:p>
            <w:r>
              <w:t>4</w:t>
            </w:r>
          </w:p>
        </w:tc>
        <w:tc>
          <w:tcPr>
            <w:tcW w:type="dxa" w:w="3408"/>
            <w:vAlign w:val="center"/>
          </w:tcPr>
          <w:p>
            <w:r>
              <w:t>Logic: number divisible by 6, &gt;30, not divisible by 7, digit sum 9</w:t>
            </w:r>
          </w:p>
        </w:tc>
        <w:tc>
          <w:tcPr>
            <w:tcW w:type="dxa" w:w="3408"/>
            <w:vAlign w:val="center"/>
          </w:tcPr>
          <w:p>
            <w:r>
              <w:t>Door B = 36; code digit 9</w:t>
            </w:r>
          </w:p>
        </w:tc>
      </w:tr>
      <w:tr>
        <w:tc>
          <w:tcPr>
            <w:tcW w:type="dxa" w:w="3408"/>
            <w:vAlign w:val="center"/>
          </w:tcPr>
          <w:p>
            <w:r>
              <w:t>5</w:t>
            </w:r>
          </w:p>
        </w:tc>
        <w:tc>
          <w:tcPr>
            <w:tcW w:type="dxa" w:w="3408"/>
            <w:vAlign w:val="center"/>
          </w:tcPr>
          <w:p>
            <w:r>
              <w:t>Final four-digit code</w:t>
            </w:r>
          </w:p>
        </w:tc>
        <w:tc>
          <w:tcPr>
            <w:tcW w:type="dxa" w:w="3408"/>
            <w:vAlign w:val="center"/>
          </w:tcPr>
          <w:p>
            <w:r>
              <w:t>3489; Game Clear and +500 final-room bonus</w:t>
            </w:r>
          </w:p>
        </w:tc>
      </w:tr>
    </w:tbl>
    <w:p>
      <w:r>
        <w:t>Scoring for Rooms 1–4: a correct answer with more than 15 seconds remaining awards +200 points; a correct answer with 15 seconds or less awards +100 points. A wrong answer costs one life. The final room provides a +500 completion bonus. Maximum possible score: 1,300 points.</w:t>
      </w:r>
    </w:p>
    <w:p>
      <w:pPr>
        <w:pStyle w:val="Heading1"/>
      </w:pPr>
      <w:r>
        <w:t>E.4 Significant Problem and Correction</w:t>
      </w:r>
    </w:p>
    <w:p>
      <w:r>
        <w:t>The main visual defect encountered was UI layering: the player initially appeared behind the doors and puzzle elements. The cause was Canvas sibling/draw order. Moving the Player lower in the Canvas hierarchy corrected the rendering order, and the corrected behavior was re-tested.</w:t>
      </w:r>
    </w:p>
    <w:p>
      <w:pPr>
        <w:pStyle w:val="Heading1"/>
      </w:pPr>
      <w:r>
        <w:t>E.5 Final Build and Testing Result</w:t>
      </w:r>
    </w:p>
    <w:p>
      <w:r>
        <w:t>The final Android APK was successfully built and installed on the phone. Final testing covered the Main Menu, gameplay interaction, score/lives/timer feedback, room progression, Pause/Resume, Game Over, Game Clear, replay/menu navigation, and mobile controls.</w:t>
      </w:r>
    </w:p>
    <w:p>
      <w:pPr>
        <w:pStyle w:val="Heading1"/>
      </w:pPr>
      <w:r>
        <w:t>E.6 Recommended Next Work</w:t>
      </w:r>
    </w:p>
    <w:p>
      <w:pPr>
        <w:pStyle w:val="ListBullet"/>
      </w:pPr>
      <w:r>
        <w:t>Add more visually distinct room environments while retaining the existing puzzle flow.</w:t>
      </w:r>
    </w:p>
    <w:p>
      <w:pPr>
        <w:pStyle w:val="ListBullet"/>
      </w:pPr>
      <w:r>
        <w:t>Add additional puzzle variations and difficulty levels.</w:t>
      </w:r>
    </w:p>
    <w:p>
      <w:pPr>
        <w:pStyle w:val="ListBullet"/>
      </w:pPr>
      <w:r>
        <w:t>Improve animations, transitions, and visual feedback.</w:t>
      </w:r>
    </w:p>
    <w:p>
      <w:pPr>
        <w:pStyle w:val="ListBullet"/>
      </w:pPr>
      <w:r>
        <w:t>Add optional sound effects and background music.</w:t>
      </w:r>
    </w:p>
    <w:p>
      <w:pPr>
        <w:pStyle w:val="ListBullet"/>
      </w:pPr>
      <w:r>
        <w:t>Perform compatibility testing on additional Android screen sizes/devices.</w:t>
      </w:r>
    </w:p>
    <w:p>
      <w:pPr>
        <w:pStyle w:val="ListBullet"/>
      </w:pPr>
      <w:r>
        <w:t>Further polish the Main Menu and HUD.</w:t>
      </w:r>
    </w:p>
    <w:p>
      <w:pPr>
        <w:pStyle w:val="Heading1"/>
      </w:pPr>
      <w:r>
        <w:t>E.7 Final Submission Checklist</w:t>
      </w:r>
    </w:p>
    <w:p>
      <w:r>
        <w:t>☑ Parts A and B planning responses completed.</w:t>
      </w:r>
    </w:p>
    <w:p>
      <w:r>
        <w:t>☑ Complete Unity project source and configuration retained.</w:t>
      </w:r>
    </w:p>
    <w:p>
      <w:r>
        <w:t>☑ Final inspectable project version committed to GitHub.</w:t>
      </w:r>
    </w:p>
    <w:p>
      <w:r>
        <w:t>☑ Android APK successfully built and installed for testing.</w:t>
      </w:r>
    </w:p>
    <w:p>
      <w:r>
        <w:t>☑ Required test record completed.</w:t>
      </w:r>
    </w:p>
    <w:p>
      <w:r>
        <w:t>☑ Development issue record completed.</w:t>
      </w:r>
    </w:p>
    <w:p>
      <w:r>
        <w:t>☑ README and authorized asset record prepared.</w:t>
      </w:r>
    </w:p>
    <w:p>
      <w:r>
        <w:t>☑ Screenshots/evidence included in Docs/Screenshots.</w:t>
      </w:r>
    </w:p>
    <w:p>
      <w:r>
        <w:t>☑ User Manual included as supporting documentation.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EXIT | PEBSIT004_Prelim_Ancheta_FinalExit | 23-10715 | BSIT 4A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