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674BB">
      <w:pPr>
        <w:shd w:val="clear" w:color="auto" w:fill="FFFFFF"/>
        <w:spacing w:after="150" w:line="240" w:lineRule="auto"/>
        <w:rPr>
          <w:rFonts w:ascii="Arial" w:hAnsi="Arial" w:eastAsia="Times New Roman" w:cs="Arial"/>
          <w:sz w:val="24"/>
          <w:szCs w:val="24"/>
        </w:rPr>
      </w:pPr>
      <w:bookmarkStart w:id="0" w:name="_Hlk176475235"/>
      <w:bookmarkEnd w:id="0"/>
      <w:r>
        <w:rPr>
          <w:rFonts w:ascii="Arial" w:hAnsi="Arial" w:eastAsia="Times New Roman" w:cs="Arial"/>
          <w:b/>
          <w:bCs/>
          <w:sz w:val="24"/>
          <w:szCs w:val="24"/>
        </w:rPr>
        <w:t>Внимание!</w:t>
      </w:r>
      <w:r>
        <w:rPr>
          <w:rFonts w:ascii="Arial" w:hAnsi="Arial" w:eastAsia="Times New Roman" w:cs="Arial"/>
          <w:sz w:val="24"/>
          <w:szCs w:val="24"/>
        </w:rPr>
        <w:t> Для выполнения тестовых заданий скачай</w:t>
      </w:r>
      <w:r>
        <w:rPr>
          <w:rFonts w:ascii="Arial" w:hAnsi="Arial" w:eastAsia="Times New Roman" w:cs="Arial"/>
          <w:sz w:val="24"/>
          <w:szCs w:val="24"/>
          <w:lang w:val="ru-RU"/>
        </w:rPr>
        <w:t>те</w:t>
      </w:r>
      <w:r>
        <w:rPr>
          <w:rFonts w:ascii="Arial" w:hAnsi="Arial" w:eastAsia="Times New Roman" w:cs="Arial"/>
          <w:sz w:val="24"/>
          <w:szCs w:val="24"/>
        </w:rPr>
        <w:t xml:space="preserve"> и открой</w:t>
      </w:r>
      <w:r>
        <w:rPr>
          <w:rFonts w:ascii="Arial" w:hAnsi="Arial" w:eastAsia="Times New Roman" w:cs="Arial"/>
          <w:sz w:val="24"/>
          <w:szCs w:val="24"/>
          <w:lang w:val="ru-RU"/>
        </w:rPr>
        <w:t>те</w:t>
      </w:r>
      <w:r>
        <w:rPr>
          <w:rFonts w:ascii="Arial" w:hAnsi="Arial" w:eastAsia="Times New Roman" w:cs="Arial"/>
          <w:sz w:val="24"/>
          <w:szCs w:val="24"/>
        </w:rPr>
        <w:t xml:space="preserve"> массив данных по ссылке: </w:t>
      </w:r>
    </w:p>
    <w:p w14:paraId="1C23C409">
      <w:pPr>
        <w:rPr>
          <w:rFonts w:ascii="Arial" w:hAnsi="Arial" w:cs="Arial"/>
          <w:sz w:val="24"/>
          <w:szCs w:val="24"/>
        </w:rPr>
      </w:pPr>
      <w:r>
        <w:fldChar w:fldCharType="begin"/>
      </w:r>
      <w:r>
        <w:instrText xml:space="preserve"> HYPERLINK "https://docs.google.com/spreadsheets/d/1EOEmGcBpokRfYbiNBDQs5XnWG9QGmOSwYKpKiOkhQR4/edit?usp=sharing" </w:instrText>
      </w:r>
      <w:r>
        <w:fldChar w:fldCharType="separate"/>
      </w:r>
      <w:r>
        <w:rPr>
          <w:rStyle w:val="4"/>
          <w:rFonts w:ascii="Arial" w:hAnsi="Arial" w:cs="Arial"/>
          <w:sz w:val="24"/>
          <w:szCs w:val="24"/>
        </w:rPr>
        <w:t>https://docs.google.com/spreadsheets/d/1EOEmGcBpokRfYbiNBDQs5XnWG9QGmOSwYKpKiOkhQR4/edit?usp=sharing</w:t>
      </w:r>
      <w:r>
        <w:rPr>
          <w:rStyle w:val="4"/>
          <w:rFonts w:ascii="Arial" w:hAnsi="Arial" w:cs="Arial"/>
          <w:sz w:val="24"/>
          <w:szCs w:val="24"/>
        </w:rPr>
        <w:fldChar w:fldCharType="end"/>
      </w:r>
    </w:p>
    <w:p w14:paraId="71823D6C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1. </w:t>
      </w:r>
      <w:r>
        <w:rPr>
          <w:rFonts w:ascii="Arial" w:hAnsi="Arial" w:eastAsia="Times New Roman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color w:val="FF3C3B"/>
          <w:sz w:val="24"/>
          <w:szCs w:val="24"/>
        </w:rPr>
        <w:t>*</w:t>
      </w:r>
      <w:r>
        <w:rPr>
          <w:rStyle w:val="5"/>
          <w:rFonts w:ascii="Arial" w:hAnsi="Arial" w:cs="Arial"/>
          <w:b w:val="0"/>
          <w:bCs w:val="0"/>
          <w:sz w:val="20"/>
          <w:szCs w:val="20"/>
        </w:rPr>
        <w:t>MAU (Monthly Active Users)</w:t>
      </w:r>
      <w:r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>
      <w:pPr>
        <w:shd w:val="clear" w:color="auto" w:fill="FFFFFF"/>
        <w:spacing w:after="15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25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7639</w:t>
      </w:r>
    </w:p>
    <w:p w14:paraId="006B4B11">
      <w:pPr>
        <w:shd w:val="clear" w:color="auto" w:fill="FFFFFF"/>
        <w:spacing w:after="150" w:line="240" w:lineRule="auto"/>
        <w:rPr>
          <w:rFonts w:ascii="Arial" w:hAnsi="Arial" w:eastAsia="Times New Roman" w:cs="Arial"/>
          <w:sz w:val="20"/>
          <w:szCs w:val="20"/>
        </w:rPr>
      </w:pPr>
    </w:p>
    <w:p w14:paraId="3855EA5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2. </w:t>
      </w:r>
      <w:r>
        <w:rPr>
          <w:rFonts w:ascii="Arial" w:hAnsi="Arial" w:eastAsia="Times New Roman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>
      <w:pPr>
        <w:spacing w:after="0" w:line="240" w:lineRule="auto"/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color w:val="FF3C3B"/>
          <w:sz w:val="24"/>
          <w:szCs w:val="24"/>
        </w:rPr>
        <w:t>*</w:t>
      </w:r>
      <w:r>
        <w:rPr>
          <w:rStyle w:val="5"/>
          <w:rFonts w:ascii="Arial" w:hAnsi="Arial" w:cs="Arial"/>
          <w:b w:val="0"/>
          <w:bCs w:val="0"/>
          <w:sz w:val="20"/>
          <w:szCs w:val="20"/>
        </w:rPr>
        <w:t>DAU (Daily Active Users)</w:t>
      </w:r>
      <w:r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>
        <w:rPr>
          <w:rFonts w:ascii="Arial" w:hAnsi="Arial" w:cs="Arial"/>
          <w:sz w:val="20"/>
          <w:szCs w:val="20"/>
          <w:lang w:val="ru-RU"/>
        </w:rPr>
        <w:t>.</w:t>
      </w:r>
    </w:p>
    <w:p w14:paraId="1FB5CB5E">
      <w:pPr>
        <w:shd w:val="clear" w:color="auto" w:fill="FFFFFF"/>
        <w:spacing w:after="15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31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560</w:t>
      </w:r>
    </w:p>
    <w:p w14:paraId="2FFA7D1F">
      <w:pPr>
        <w:shd w:val="clear" w:color="auto" w:fill="FFFFFF"/>
        <w:spacing w:after="150" w:line="240" w:lineRule="auto"/>
        <w:rPr>
          <w:rFonts w:ascii="Arial" w:hAnsi="Arial" w:eastAsia="Times New Roman" w:cs="Arial"/>
          <w:sz w:val="20"/>
          <w:szCs w:val="20"/>
        </w:rPr>
      </w:pPr>
    </w:p>
    <w:p w14:paraId="77BD438F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3. </w:t>
      </w:r>
      <w:r>
        <w:rPr>
          <w:rFonts w:ascii="Arial" w:hAnsi="Arial" w:eastAsia="Times New Roman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>
      <w:pPr>
        <w:spacing w:after="0" w:line="240" w:lineRule="auto"/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color w:val="FF3C3B"/>
          <w:sz w:val="24"/>
          <w:szCs w:val="24"/>
        </w:rPr>
        <w:t>*</w:t>
      </w:r>
      <w:r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>
        <w:rPr>
          <w:rFonts w:ascii="Arial" w:hAnsi="Arial" w:cs="Arial"/>
          <w:sz w:val="20"/>
          <w:szCs w:val="20"/>
          <w:lang w:val="ru-RU"/>
        </w:rPr>
        <w:t xml:space="preserve"> от количества всех новых пользователей.</w:t>
      </w:r>
    </w:p>
    <w:p w14:paraId="6564D8C0">
      <w:pPr>
        <w:shd w:val="clear" w:color="auto" w:fill="FFFFFF"/>
        <w:spacing w:after="15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34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26,6%</w:t>
      </w:r>
    </w:p>
    <w:p w14:paraId="5DB4625F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4. </w:t>
      </w:r>
      <w:r>
        <w:rPr>
          <w:rFonts w:ascii="Arial" w:hAnsi="Arial" w:eastAsia="Times New Roman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>
      <w:r>
        <w:rPr>
          <w:rFonts w:ascii="Times New Roman" w:hAnsi="Times New Roman" w:eastAsia="Times New Roman" w:cs="Times New Roman"/>
          <w:sz w:val="18"/>
          <w:szCs w:val="18"/>
        </w:rPr>
        <w:drawing>
          <wp:inline distT="0" distB="0" distL="0" distR="0">
            <wp:extent cx="5673090" cy="2905125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>
      <w:pPr>
        <w:spacing w:after="0" w:line="240" w:lineRule="auto"/>
        <w:rPr>
          <w:rFonts w:hint="default"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Arial" w:hAnsi="Arial" w:eastAsia="Times New Roman" w:cs="Arial"/>
          <w:color w:val="FF0000"/>
          <w:sz w:val="24"/>
          <w:szCs w:val="24"/>
        </w:rPr>
        <w:t>Ваш ответ</w:t>
      </w:r>
      <w:r>
        <w:rPr>
          <w:rFonts w:hint="default" w:ascii="Times New Roman" w:hAnsi="Times New Roman" w:eastAsia="Times New Roman" w:cs="Times New Roman"/>
          <w:color w:val="FF0000"/>
          <w:sz w:val="24"/>
          <w:szCs w:val="24"/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Продукт 2 явно превосходит Продукт 1 по показателям удержания пользователей. Продукту 1 необходимо провести глубокий анализ причин такого быстрого оттока пользователей, чтобы улучшить свой продукт и пользовательский опыт. Продукт 2, хотя и показывает естественное снижение, успешно удерживает значительную часть своей аудитории в течение первой недели.</w:t>
      </w:r>
    </w:p>
    <w:p w14:paraId="4BC9FBA6">
      <w:pPr>
        <w:rPr>
          <w:lang w:val="ru-RU"/>
        </w:rPr>
      </w:pPr>
    </w:p>
    <w:p w14:paraId="03508748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5. </w:t>
      </w:r>
      <w:r>
        <w:rPr>
          <w:rFonts w:ascii="Arial" w:hAnsi="Arial" w:eastAsia="Times New Roman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>
      <w:pPr>
        <w:spacing w:after="0" w:line="240" w:lineRule="auto"/>
        <w:rPr>
          <w:rFonts w:ascii="Arial" w:hAnsi="Arial" w:eastAsia="Times New Roman" w:cs="Arial"/>
          <w:sz w:val="20"/>
          <w:szCs w:val="20"/>
          <w:lang w:val="ru-RU"/>
        </w:rPr>
      </w:pPr>
      <w:r>
        <w:rPr>
          <w:rFonts w:ascii="Arial" w:hAnsi="Arial" w:eastAsia="Times New Roman" w:cs="Arial"/>
          <w:color w:val="FF3C3B"/>
          <w:sz w:val="20"/>
          <w:szCs w:val="20"/>
        </w:rPr>
        <w:t>*</w:t>
      </w:r>
      <w:r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>
      <w:pPr>
        <w:shd w:val="clear" w:color="auto" w:fill="FFFFFF"/>
        <w:spacing w:after="15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39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46,3%</w:t>
      </w:r>
    </w:p>
    <w:p w14:paraId="0EEF000B">
      <w:pPr>
        <w:shd w:val="clear" w:color="auto" w:fill="FFFFFF"/>
        <w:spacing w:after="150" w:line="240" w:lineRule="auto"/>
        <w:rPr>
          <w:rFonts w:ascii="Arial" w:hAnsi="Arial" w:eastAsia="Times New Roman" w:cs="Arial"/>
          <w:sz w:val="20"/>
          <w:szCs w:val="20"/>
        </w:rPr>
      </w:pPr>
    </w:p>
    <w:p w14:paraId="40CEBF54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6. </w:t>
      </w:r>
      <w:r>
        <w:rPr>
          <w:rFonts w:ascii="Arial" w:hAnsi="Arial" w:eastAsia="Times New Roman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>
      <w:pPr>
        <w:shd w:val="clear" w:color="auto" w:fill="FFFFFF"/>
        <w:spacing w:after="15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44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2,9</w:t>
      </w:r>
    </w:p>
    <w:p w14:paraId="3E5A5B4F">
      <w:pPr>
        <w:shd w:val="clear" w:color="auto" w:fill="FFFFFF"/>
        <w:spacing w:after="150" w:line="240" w:lineRule="auto"/>
        <w:rPr>
          <w:rFonts w:ascii="Arial" w:hAnsi="Arial" w:eastAsia="Times New Roman" w:cs="Arial"/>
          <w:sz w:val="20"/>
          <w:szCs w:val="20"/>
        </w:rPr>
      </w:pPr>
    </w:p>
    <w:p w14:paraId="2349C206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7. </w:t>
      </w:r>
      <w:r>
        <w:rPr>
          <w:rFonts w:ascii="Arial" w:hAnsi="Arial" w:eastAsia="Times New Roman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>
      <w:pPr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color w:val="FF3C3B"/>
          <w:sz w:val="20"/>
          <w:szCs w:val="20"/>
        </w:rPr>
        <w:t>*</w:t>
      </w:r>
      <w:r>
        <w:rPr>
          <w:rStyle w:val="5"/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>
        <w:rPr>
          <w:rFonts w:ascii="Arial" w:hAnsi="Arial" w:cs="Arial"/>
          <w:sz w:val="20"/>
          <w:szCs w:val="20"/>
          <w:lang w:val="ru-RU"/>
        </w:rPr>
        <w:t>.</w:t>
      </w:r>
    </w:p>
    <w:p w14:paraId="0FB47B18">
      <w:pPr>
        <w:shd w:val="clear" w:color="auto" w:fill="FFFFFF"/>
        <w:spacing w:after="150" w:line="24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48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35%</w:t>
      </w:r>
      <w:r>
        <w:rPr>
          <w:rFonts w:ascii="Arial" w:hAnsi="Arial" w:eastAsia="Times New Roman" w:cs="Arial"/>
          <w:sz w:val="20"/>
          <w:szCs w:val="20"/>
        </w:rPr>
        <w:br w:type="textWrapping"/>
      </w:r>
    </w:p>
    <w:p w14:paraId="5B3CBC01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4"/>
          <w:szCs w:val="24"/>
        </w:rPr>
        <w:t>Посмотрите на результаты тестов и интерпретируйте их. Напишите значения p-value, которые вы получили.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4"/>
          <w:szCs w:val="24"/>
        </w:rPr>
        <w:t xml:space="preserve">Подготовьте выводы и рекомендации. 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4"/>
          <w:szCs w:val="24"/>
        </w:rPr>
        <w:t>experiment_num - номер эксперимента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4"/>
          <w:szCs w:val="24"/>
        </w:rPr>
        <w:t>experiment_group - группа, в которую попал пользователь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4"/>
          <w:szCs w:val="24"/>
        </w:rPr>
        <w:t>user_id - id пользователя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4"/>
          <w:szCs w:val="24"/>
        </w:rPr>
        <w:t>revenue - выручка, которую сгенерировал пользователь, купив платную услугу продвижения</w:t>
      </w:r>
    </w:p>
    <w:p w14:paraId="46134FCB">
      <w:pPr>
        <w:spacing w:after="0" w:line="240" w:lineRule="auto"/>
        <w:rPr>
          <w:rFonts w:ascii="Arial" w:hAnsi="Arial" w:eastAsia="Times New Roman" w:cs="Arial"/>
          <w:color w:val="FF0000"/>
          <w:sz w:val="24"/>
          <w:szCs w:val="24"/>
        </w:rPr>
      </w:pPr>
      <w:r>
        <w:rPr>
          <w:rFonts w:ascii="Arial" w:hAnsi="Arial" w:eastAsia="Times New Roman" w:cs="Arial"/>
          <w:color w:val="FF0000"/>
          <w:sz w:val="24"/>
          <w:szCs w:val="24"/>
        </w:rPr>
        <w:t>Ваш ответ:</w:t>
      </w:r>
      <w:r>
        <w:rPr>
          <w:rFonts w:ascii="monospace" w:hAnsi="monospace" w:eastAsia="monospace" w:cs="monospace"/>
          <w:i w:val="0"/>
          <w:iCs w:val="0"/>
          <w:caps w:val="0"/>
          <w:color w:val="1F1F1F"/>
          <w:spacing w:val="0"/>
          <w:sz w:val="16"/>
          <w:szCs w:val="16"/>
          <w:shd w:val="clear" w:fill="FFFFFF"/>
        </w:rPr>
        <w:t>-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Анализ эксперимента №1 --- ARPU контрольной группы: 722.46 ARPU тестовой группы: 665.74 P-значение (Welch's t-test): 0.6890 Вывод: Статистически значимых различий между группами нет. Рекомендация: Изменения не оказали статистически значимого влияния на ARPU. Дополнительный анализ или дальнейшие тесты могут быть полезны. --- Анализ эксперимента №2 --- ARPU контрольной группы: 704.65 ARPU тестовой группы: 332.93 P-значение (Welch's t-test): 0.0011 Вывод: Существуют статистически значимые различия между группами. Рекомендация: Контрольная версия показала более высокий ARPU. Не рекомендуется внедрять изменения, или требуется дополнительный анализ. --- Анализ эксперимента №3 --- ARPU контрольной группы: 663.21 ARPU тестовой группы: 998.67 P-значение (Welch's t-test): 0.0603 Вывод: Статистически значимых различий между группами нет. Рекомендация: Изменения не оказали статистически значимого влияния на ARPU. Дополнительный анализ или дальнейшие тесты могут быть полезны.</w:t>
      </w:r>
    </w:p>
    <w:p w14:paraId="1D1409FC">
      <w:pPr>
        <w:rPr>
          <w:lang w:val="ru-RU"/>
        </w:rPr>
      </w:pPr>
    </w:p>
    <w:p w14:paraId="36470829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398DCF"/>
          <w:sz w:val="27"/>
          <w:szCs w:val="27"/>
        </w:rPr>
      </w:pPr>
    </w:p>
    <w:p w14:paraId="5E10D845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9. По датасету с листерами посчитайте средний доход на пользователя </w:t>
      </w:r>
    </w:p>
    <w:p w14:paraId="49A368EC">
      <w:pPr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50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156.4</w:t>
      </w:r>
    </w:p>
    <w:p w14:paraId="65424561">
      <w:pPr>
        <w:spacing w:after="0" w:line="240" w:lineRule="auto"/>
        <w:rPr>
          <w:rFonts w:ascii="Arial" w:hAnsi="Arial" w:eastAsia="Times New Roman" w:cs="Arial"/>
          <w:sz w:val="20"/>
          <w:szCs w:val="20"/>
        </w:rPr>
      </w:pPr>
    </w:p>
    <w:p w14:paraId="61302623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10. </w:t>
      </w:r>
      <w:r>
        <w:rPr>
          <w:rFonts w:ascii="Arial" w:hAnsi="Arial" w:eastAsia="Times New Roman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762BAB45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55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28</w:t>
      </w:r>
    </w:p>
    <w:p w14:paraId="254FB624">
      <w:pPr>
        <w:spacing w:after="0" w:line="240" w:lineRule="auto"/>
        <w:ind w:firstLine="120" w:firstLineChars="50"/>
        <w:rPr>
          <w:rFonts w:ascii="Arial" w:hAnsi="Arial" w:eastAsia="Times New Roman" w:cs="Arial"/>
          <w:sz w:val="24"/>
          <w:szCs w:val="24"/>
          <w:lang w:val="ru-RU"/>
        </w:rPr>
      </w:pPr>
    </w:p>
    <w:p w14:paraId="7BF972CB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11. </w:t>
      </w:r>
      <w:r>
        <w:rPr>
          <w:rFonts w:ascii="Arial" w:hAnsi="Arial" w:eastAsia="Times New Roman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0"/>
          <w:szCs w:val="20"/>
        </w:rPr>
        <w:t>*возможно несколько вариантов ответа </w:t>
      </w:r>
    </w:p>
    <w:p w14:paraId="72E6172A">
      <w:pPr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61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Ящик с усами (box plot)</w:t>
      </w:r>
    </w:p>
    <w:p w14:paraId="2BB5C0AC">
      <w:pPr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br w:type="textWrapping"/>
      </w:r>
    </w:p>
    <w:p w14:paraId="732D9F4B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14:paraId="45EDDEA1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  <w:lang w:val="ru-RU"/>
        </w:rPr>
        <w:t xml:space="preserve">12. </w:t>
      </w:r>
      <w:r>
        <w:rPr>
          <w:rFonts w:ascii="Arial" w:hAnsi="Arial" w:eastAsia="Times New Roman" w:cs="Arial"/>
          <w:sz w:val="24"/>
          <w:szCs w:val="24"/>
        </w:rPr>
        <w:t xml:space="preserve">На каком графике бимодальное распределение?  </w:t>
      </w:r>
    </w:p>
    <w:p w14:paraId="426C3B0E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</w:rPr>
        <w:object>
          <v:shape id="_x0000_i1065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  <w:t>№3</w:t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  <w:drawing>
          <wp:inline distT="0" distB="0" distL="0" distR="0">
            <wp:extent cx="2949575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77BD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lang w:val="ru-RU"/>
        </w:rPr>
        <w:br w:type="textWrapping"/>
      </w:r>
    </w:p>
    <w:p w14:paraId="408A1A4E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0800CCC3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14:paraId="44D18605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</w:p>
    <w:p w14:paraId="18559F28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</w:rPr>
        <w:object>
          <v:shape id="_x0000_i1068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Times New Roman" w:hAnsi="Times New Roman" w:eastAsia="Times New Roman" w:cs="Times New Roman"/>
          <w:sz w:val="20"/>
          <w:szCs w:val="20"/>
          <w:lang w:val="ru-RU"/>
        </w:rPr>
        <w:t>№2</w: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125470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ru-RU"/>
        </w:rPr>
      </w:pPr>
      <w:r>
        <w:rPr>
          <w:rFonts w:ascii="Times New Roman" w:hAnsi="Times New Roman" w:eastAsia="Times New Roman" w:cs="Times New Roman"/>
          <w:sz w:val="20"/>
          <w:szCs w:val="20"/>
          <w:lang w:val="ru-RU"/>
        </w:rPr>
        <w:br w:type="textWrapping"/>
      </w:r>
    </w:p>
    <w:p w14:paraId="63D3D15B">
      <w:pPr>
        <w:spacing w:after="0" w:line="240" w:lineRule="auto"/>
        <w:rPr>
          <w:rFonts w:ascii="Arial" w:hAnsi="Arial" w:eastAsia="Times New Roman" w:cs="Arial"/>
          <w:sz w:val="24"/>
          <w:szCs w:val="24"/>
          <w:lang w:val="ru-RU"/>
        </w:rPr>
      </w:pPr>
      <w:r>
        <w:rPr>
          <w:rFonts w:ascii="Arial" w:hAnsi="Arial" w:eastAsia="Times New Roman" w:cs="Arial"/>
          <w:sz w:val="24"/>
          <w:szCs w:val="24"/>
        </w:rPr>
        <w:t>14. На каком графике можно посчитать коррелцияю?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0"/>
          <w:szCs w:val="20"/>
        </w:rPr>
        <w:t>*возможно несколько вариантов ответа </w:t>
      </w:r>
    </w:p>
    <w:p w14:paraId="1ED4ED2E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object>
          <v:shape id="_x0000_i1071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objec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213100" cy="2705100"/>
            <wp:effectExtent l="0" t="0" r="2540" b="762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object>
          <v:shape id="_x0000_i1073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object>
      </w:r>
      <w:r>
        <w:rPr>
          <w:rFonts w:ascii="Times New Roman" w:hAnsi="Times New Roman" w:eastAsia="Times New Roman" w:cs="Times New Roman"/>
          <w:sz w:val="20"/>
          <w:szCs w:val="20"/>
        </w:rPr>
        <w:drawing>
          <wp:inline distT="0" distB="0" distL="0" distR="0">
            <wp:extent cx="3162935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</w:p>
    <w:p w14:paraId="3A8FAE14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br w:type="textWrapping"/>
      </w:r>
    </w:p>
    <w:p w14:paraId="12D48524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15. Что значит, если при проверке гипотез мы получили p-value = 0.05? </w:t>
      </w:r>
    </w:p>
    <w:p w14:paraId="4BD64A63">
      <w:pPr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76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CB96296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br w:type="textWrapping"/>
      </w:r>
    </w:p>
    <w:p w14:paraId="3F07C7F8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>
      <w:pPr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79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t-тест</w:t>
      </w:r>
    </w:p>
    <w:p w14:paraId="1204DA3C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br w:type="textWrapping"/>
      </w:r>
    </w:p>
    <w:p w14:paraId="16F5E372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3A04801A">
      <w:pPr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object>
          <v:shape id="_x0000_i1084" o:spt="201" type="#_x0000_t201" style="height:15.8pt;width:1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object>
      </w:r>
      <w:r>
        <w:rPr>
          <w:rFonts w:ascii="Arial" w:hAnsi="Arial" w:eastAsia="Times New Roman" w:cs="Arial"/>
          <w:sz w:val="20"/>
          <w:szCs w:val="20"/>
        </w:rPr>
        <w:t>Делят данные на четыре равные части</w:t>
      </w:r>
    </w:p>
    <w:p w14:paraId="4A9EF698">
      <w:pPr>
        <w:spacing w:after="0" w:line="240" w:lineRule="auto"/>
        <w:rPr>
          <w:rFonts w:ascii="Arial" w:hAnsi="Arial" w:eastAsia="Times New Roman" w:cs="Arial"/>
          <w:sz w:val="20"/>
          <w:szCs w:val="20"/>
        </w:rPr>
      </w:pPr>
      <w:r>
        <w:rPr>
          <w:rFonts w:ascii="Arial" w:hAnsi="Arial" w:eastAsia="Times New Roman" w:cs="Arial"/>
          <w:sz w:val="20"/>
          <w:szCs w:val="20"/>
        </w:rPr>
        <w:br w:type="textWrapping"/>
      </w:r>
    </w:p>
    <w:p w14:paraId="100BFF69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>
      <w:pPr>
        <w:pStyle w:val="12"/>
        <w:numPr>
          <w:ilvl w:val="3"/>
          <w:numId w:val="1"/>
        </w:numPr>
        <w:spacing w:after="0" w:line="240" w:lineRule="auto"/>
        <w:ind w:left="284" w:hanging="284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>
      <w:pPr>
        <w:pStyle w:val="12"/>
        <w:numPr>
          <w:ilvl w:val="3"/>
          <w:numId w:val="1"/>
        </w:numPr>
        <w:spacing w:after="0" w:line="240" w:lineRule="auto"/>
        <w:ind w:left="284" w:hanging="284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Вариант B (тестовая группа) — 100 001 055 посетителей, 1099 платежей.</w:t>
      </w:r>
    </w:p>
    <w:p w14:paraId="11F16E27">
      <w:pPr>
        <w:spacing w:after="0" w:line="240" w:lineRule="auto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>Какие рекомендации вы бы дали, основываясь на этих данных?</w:t>
      </w:r>
    </w:p>
    <w:p w14:paraId="76CEFA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FF0000"/>
          <w:sz w:val="24"/>
          <w:szCs w:val="24"/>
        </w:rPr>
        <w:t>Ваш ответ</w:t>
      </w:r>
      <w:r>
        <w:rPr>
          <w:rFonts w:hint="default" w:ascii="Times New Roman" w:hAnsi="Times New Roman" w:eastAsia="Times New Roman" w:cs="Times New Roman"/>
          <w:color w:val="FF0000"/>
          <w:sz w:val="24"/>
          <w:szCs w:val="24"/>
        </w:rPr>
        <w:t>: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Коэффициент конверсии для Варианта A (контроль): 0,0010%</w:t>
      </w:r>
      <w:bookmarkStart w:id="1" w:name="_GoBack"/>
      <w:bookmarkEnd w:id="1"/>
    </w:p>
    <w:p w14:paraId="53C014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Коэффициент конверсии для Варианта B (тест): 0,0011%</w:t>
      </w:r>
    </w:p>
    <w:p w14:paraId="1BE1F4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Разница в коэффициентах конверсии: 0,0001%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 Основываясь на этих результатах, я рекомендую внедрить изменения, представленные в </w:t>
      </w:r>
      <w:r>
        <w:rPr>
          <w:rStyle w:val="5"/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Варианте B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, поскольку это привело к статистически значимому увеличению конверсии.</w:t>
      </w:r>
    </w:p>
    <w:p w14:paraId="575481EB">
      <w:pPr>
        <w:spacing w:after="0" w:line="240" w:lineRule="auto"/>
        <w:rPr>
          <w:rFonts w:ascii="Arial" w:hAnsi="Arial" w:eastAsia="Times New Roman" w:cs="Arial"/>
          <w:color w:val="FF0000"/>
          <w:sz w:val="24"/>
          <w:szCs w:val="24"/>
        </w:rPr>
      </w:pPr>
    </w:p>
    <w:p w14:paraId="676CB192">
      <w:pPr>
        <w:spacing w:after="0" w:line="240" w:lineRule="auto"/>
        <w:rPr>
          <w:rFonts w:ascii="Arial" w:hAnsi="Arial" w:eastAsia="Times New Roman" w:cs="Arial"/>
          <w:color w:val="FF0000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FFAA4"/>
    <w:multiLevelType w:val="multilevel"/>
    <w:tmpl w:val="EA7FF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1847AED"/>
    <w:multiLevelType w:val="multilevel"/>
    <w:tmpl w:val="21847AED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18C"/>
    <w:rsid w:val="0023418C"/>
    <w:rsid w:val="00253CEA"/>
    <w:rsid w:val="00337CF7"/>
    <w:rsid w:val="00340062"/>
    <w:rsid w:val="00582132"/>
    <w:rsid w:val="00752A67"/>
    <w:rsid w:val="00874863"/>
    <w:rsid w:val="008A743C"/>
    <w:rsid w:val="00AD4A89"/>
    <w:rsid w:val="00B540E7"/>
    <w:rsid w:val="00C26043"/>
    <w:rsid w:val="00E83C6C"/>
    <w:rsid w:val="00F562FA"/>
    <w:rsid w:val="00F82522"/>
    <w:rsid w:val="00FA2D9C"/>
    <w:rsid w:val="00FB16AB"/>
    <w:rsid w:val="00FE7E0D"/>
    <w:rsid w:val="49D0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">
    <w:name w:val="HTML Top of Form"/>
    <w:basedOn w:val="1"/>
    <w:next w:val="1"/>
    <w:link w:val="9"/>
    <w:semiHidden/>
    <w:unhideWhenUsed/>
    <w:qFormat/>
    <w:uiPriority w:val="99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9">
    <w:name w:val="z-Top of Form Char"/>
    <w:basedOn w:val="2"/>
    <w:link w:val="8"/>
    <w:semiHidden/>
    <w:qFormat/>
    <w:uiPriority w:val="99"/>
    <w:rPr>
      <w:rFonts w:ascii="Arial" w:hAnsi="Arial" w:cs="Arial"/>
      <w:vanish/>
      <w:sz w:val="16"/>
      <w:szCs w:val="16"/>
    </w:rPr>
  </w:style>
  <w:style w:type="paragraph" w:customStyle="1" w:styleId="10">
    <w:name w:val="HTML Bottom of Form"/>
    <w:basedOn w:val="1"/>
    <w:next w:val="1"/>
    <w:link w:val="11"/>
    <w:semiHidden/>
    <w:unhideWhenUsed/>
    <w:qFormat/>
    <w:uiPriority w:val="99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11">
    <w:name w:val="z-Bottom of Form Char"/>
    <w:basedOn w:val="2"/>
    <w:link w:val="10"/>
    <w:semiHidden/>
    <w:qFormat/>
    <w:uiPriority w:val="99"/>
    <w:rPr>
      <w:rFonts w:ascii="Arial" w:hAnsi="Arial" w:cs="Arial"/>
      <w:vanish/>
      <w:sz w:val="16"/>
      <w:szCs w:val="1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678</Words>
  <Characters>4378</Characters>
  <Lines>53</Lines>
  <Paragraphs>15</Paragraphs>
  <TotalTime>95</TotalTime>
  <ScaleCrop>false</ScaleCrop>
  <LinksUpToDate>false</LinksUpToDate>
  <CharactersWithSpaces>4978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2024-09-05T08:54:00Z</dcterms:created>
  <dc:creator>Aitpakova Karina</dc:creator>
  <cp:lastModifiedBy>Назгуль Кайыржа�</cp:lastModifiedBy>
  <dcterms:modified xsi:type="dcterms:W3CDTF">2026-04-02T21:21:00Z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eyJoZGlkIjoiNjliZDcyOTRhZDE5ZDJkZmZlMTI1NzY1ZjYwZTJmZjAiLCJ1c2VySWQiOiI1Mzc3OTg3NDI2MDM2In0=</vt:lpwstr>
  </property>
  <property fmtid="{D5CDD505-2E9C-101B-9397-08002B2CF9AE}" pid="3" name="KSOProductBuildVer">
    <vt:lpwstr>1049-12.1.0.25242</vt:lpwstr>
  </property>
  <property fmtid="{D5CDD505-2E9C-101B-9397-08002B2CF9AE}" pid="4" name="ICV">
    <vt:lpwstr>466F2532B5614590A5A21DE65C54ECB2_12</vt:lpwstr>
  </property>
</Properties>
</file>