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8" w:name="_Toc125663136"/>
      <w:bookmarkStart w:id="189" w:name="_Toc126571467"/>
      <w:r w:rsidRPr="006B5E91">
        <w:rPr>
          <w:rFonts w:ascii="Times New Roman" w:hAnsi="Times New Roman" w:cs="Times New Roman"/>
          <w:b/>
          <w:bCs/>
          <w:sz w:val="32"/>
          <w:szCs w:val="32"/>
        </w:rPr>
        <w:lastRenderedPageBreak/>
        <w:t>CHAPTER 04. INITIAL IMPLEMENTATION</w:t>
      </w:r>
      <w:bookmarkEnd w:id="188"/>
      <w:bookmarkEnd w:id="189"/>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0" w:name="_Toc125557607"/>
      <w:bookmarkStart w:id="191" w:name="_Toc125663137"/>
      <w:bookmarkStart w:id="192" w:name="_Toc126571468"/>
      <w:r w:rsidRPr="006B5E91">
        <w:rPr>
          <w:rFonts w:ascii="Times New Roman" w:hAnsi="Times New Roman" w:cs="Times New Roman"/>
          <w:b/>
          <w:bCs/>
          <w:sz w:val="28"/>
          <w:szCs w:val="28"/>
        </w:rPr>
        <w:t xml:space="preserve">4.1. </w:t>
      </w:r>
      <w:bookmarkEnd w:id="190"/>
      <w:r w:rsidRPr="006B5E91">
        <w:rPr>
          <w:rFonts w:ascii="Times New Roman" w:hAnsi="Times New Roman" w:cs="Times New Roman"/>
          <w:b/>
          <w:bCs/>
          <w:sz w:val="28"/>
          <w:szCs w:val="28"/>
        </w:rPr>
        <w:t>Chapter overview</w:t>
      </w:r>
      <w:bookmarkEnd w:id="191"/>
      <w:bookmarkEnd w:id="192"/>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3" w:name="_Toc125557608"/>
      <w:bookmarkStart w:id="194" w:name="_Toc125663138"/>
      <w:bookmarkStart w:id="195" w:name="_Toc126571469"/>
      <w:r w:rsidRPr="006B5E91">
        <w:rPr>
          <w:rFonts w:ascii="Times New Roman" w:hAnsi="Times New Roman" w:cs="Times New Roman"/>
          <w:b/>
          <w:bCs/>
          <w:sz w:val="28"/>
          <w:szCs w:val="28"/>
        </w:rPr>
        <w:t xml:space="preserve">4.2. </w:t>
      </w:r>
      <w:bookmarkEnd w:id="193"/>
      <w:r w:rsidRPr="006B5E91">
        <w:rPr>
          <w:rFonts w:ascii="Times New Roman" w:hAnsi="Times New Roman" w:cs="Times New Roman"/>
          <w:b/>
          <w:bCs/>
          <w:sz w:val="28"/>
          <w:szCs w:val="28"/>
        </w:rPr>
        <w:t>Technology selection</w:t>
      </w:r>
      <w:bookmarkEnd w:id="194"/>
      <w:bookmarkEnd w:id="195"/>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6" w:name="_Toc125557609"/>
      <w:bookmarkStart w:id="197" w:name="_Toc125663139"/>
      <w:bookmarkStart w:id="198"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6"/>
      <w:bookmarkEnd w:id="197"/>
      <w:bookmarkEnd w:id="198"/>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9" w:name="_Toc124969354"/>
      <w:bookmarkStart w:id="200"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9"/>
      <w:bookmarkEnd w:id="200"/>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201" w:name="_Toc125557610"/>
      <w:bookmarkStart w:id="202" w:name="_Toc125663140"/>
      <w:bookmarkStart w:id="203" w:name="_Toc12657147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201"/>
      <w:bookmarkEnd w:id="202"/>
      <w:bookmarkEnd w:id="203"/>
      <w:r w:rsidR="00D772E3">
        <w:rPr>
          <w:rFonts w:ascii="Times New Roman" w:hAnsi="Times New Roman" w:cs="Times New Roman"/>
          <w:b/>
          <w:bCs/>
          <w:sz w:val="24"/>
          <w:szCs w:val="24"/>
        </w:rPr>
        <w:t>Data selection</w:t>
      </w:r>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4" w:name="_Toc124969335"/>
      <w:bookmarkStart w:id="205" w:name="_Toc125649739"/>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4"/>
      <w:bookmarkEnd w:id="205"/>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6" w:name="_Toc125557611"/>
      <w:bookmarkStart w:id="207" w:name="_Toc125663141"/>
      <w:bookmarkStart w:id="208" w:name="_Toc126571472"/>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6"/>
      <w:bookmarkEnd w:id="207"/>
      <w:bookmarkEnd w:id="208"/>
      <w:r w:rsidR="00F37634">
        <w:rPr>
          <w:rFonts w:ascii="Times New Roman" w:hAnsi="Times New Roman" w:cs="Times New Roman"/>
          <w:b/>
          <w:bCs/>
          <w:sz w:val="24"/>
          <w:szCs w:val="24"/>
        </w:rPr>
        <w:t>Programming language selection</w:t>
      </w:r>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9" w:name="_Toc125557612"/>
      <w:bookmarkStart w:id="210" w:name="_Toc125663142"/>
      <w:bookmarkStart w:id="211" w:name="_Toc126571473"/>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9"/>
      <w:bookmarkEnd w:id="210"/>
      <w:bookmarkEnd w:id="211"/>
      <w:r w:rsidR="002F261B">
        <w:rPr>
          <w:rFonts w:ascii="Times New Roman" w:hAnsi="Times New Roman" w:cs="Times New Roman"/>
          <w:b/>
          <w:bCs/>
          <w:sz w:val="24"/>
          <w:szCs w:val="24"/>
        </w:rPr>
        <w:t>Development framework selection</w:t>
      </w:r>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2" w:name="_Toc124969337"/>
      <w:bookmarkStart w:id="213"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9878A5">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9878A5">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9878A5">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9878A5">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9878A5">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9878A5">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9878A5">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4" w:name="_Toc125557616"/>
      <w:bookmarkStart w:id="215" w:name="_Toc125663146"/>
      <w:bookmarkStart w:id="216"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4"/>
      <w:bookmarkEnd w:id="215"/>
      <w:bookmarkEnd w:id="216"/>
      <w:r w:rsidR="002F261B">
        <w:rPr>
          <w:rFonts w:ascii="Times New Roman" w:hAnsi="Times New Roman" w:cs="Times New Roman"/>
          <w:b/>
          <w:bCs/>
          <w:sz w:val="24"/>
          <w:szCs w:val="24"/>
        </w:rPr>
        <w:t>Libraries utilized</w:t>
      </w:r>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40"/>
      <w:bookmarkStart w:id="218"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9878A5">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9878A5">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9878A5">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9878A5">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9878A5">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9878A5">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9878A5">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9" w:name="_Toc125557617"/>
      <w:bookmarkStart w:id="220" w:name="_Toc125663147"/>
      <w:bookmarkStart w:id="221" w:name="_Toc126571478"/>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9"/>
      <w:bookmarkEnd w:id="220"/>
      <w:bookmarkEnd w:id="221"/>
      <w:r w:rsidR="0006443C">
        <w:rPr>
          <w:rFonts w:ascii="Times New Roman" w:hAnsi="Times New Roman" w:cs="Times New Roman"/>
          <w:b/>
          <w:bCs/>
          <w:sz w:val="24"/>
          <w:szCs w:val="24"/>
        </w:rPr>
        <w:t>IDE’s utilized</w:t>
      </w:r>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41"/>
      <w:bookmarkStart w:id="223"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1975"/>
        <w:gridCol w:w="7375"/>
      </w:tblGrid>
      <w:tr w:rsidR="0006443C" w14:paraId="40128C4B" w14:textId="77777777" w:rsidTr="009878A5">
        <w:tc>
          <w:tcPr>
            <w:tcW w:w="1975" w:type="dxa"/>
          </w:tcPr>
          <w:p w14:paraId="11CBF43B" w14:textId="77777777" w:rsidR="0006443C" w:rsidRPr="00140242" w:rsidRDefault="0006443C" w:rsidP="009878A5">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9878A5">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9878A5">
        <w:tc>
          <w:tcPr>
            <w:tcW w:w="1975" w:type="dxa"/>
          </w:tcPr>
          <w:p w14:paraId="229D02AC"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9878A5">
        <w:tc>
          <w:tcPr>
            <w:tcW w:w="1975" w:type="dxa"/>
          </w:tcPr>
          <w:p w14:paraId="324A5548"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9878A5">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9878A5">
        <w:tc>
          <w:tcPr>
            <w:tcW w:w="1975" w:type="dxa"/>
          </w:tcPr>
          <w:p w14:paraId="693F15B9"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4" w:name="_Toc125557618"/>
      <w:bookmarkStart w:id="225" w:name="_Toc125663148"/>
      <w:bookmarkStart w:id="226" w:name="_Toc126571479"/>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4"/>
      <w:bookmarkEnd w:id="225"/>
      <w:bookmarkEnd w:id="226"/>
      <w:r w:rsidR="0006443C">
        <w:rPr>
          <w:rFonts w:ascii="Times New Roman" w:hAnsi="Times New Roman" w:cs="Times New Roman"/>
          <w:b/>
          <w:bCs/>
          <w:sz w:val="24"/>
          <w:szCs w:val="24"/>
        </w:rPr>
        <w:t>of technology selection</w:t>
      </w:r>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7" w:name="_Toc124969342"/>
      <w:bookmarkStart w:id="228"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7"/>
      <w:bookmarkEnd w:id="228"/>
    </w:p>
    <w:tbl>
      <w:tblPr>
        <w:tblStyle w:val="TableGrid"/>
        <w:tblW w:w="0" w:type="auto"/>
        <w:tblLook w:val="04A0" w:firstRow="1" w:lastRow="0" w:firstColumn="1" w:lastColumn="0" w:noHBand="0" w:noVBand="1"/>
      </w:tblPr>
      <w:tblGrid>
        <w:gridCol w:w="2875"/>
        <w:gridCol w:w="6475"/>
      </w:tblGrid>
      <w:tr w:rsidR="0006443C" w14:paraId="673C98D3" w14:textId="77777777" w:rsidTr="009878A5">
        <w:tc>
          <w:tcPr>
            <w:tcW w:w="2875" w:type="dxa"/>
          </w:tcPr>
          <w:p w14:paraId="067B260A" w14:textId="77777777" w:rsidR="0006443C" w:rsidRPr="008A2BF1" w:rsidRDefault="0006443C" w:rsidP="009878A5">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9878A5">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9878A5">
        <w:tc>
          <w:tcPr>
            <w:tcW w:w="2875" w:type="dxa"/>
          </w:tcPr>
          <w:p w14:paraId="1ABFBD15"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9878A5">
        <w:tc>
          <w:tcPr>
            <w:tcW w:w="2875" w:type="dxa"/>
          </w:tcPr>
          <w:p w14:paraId="27BCC021"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9878A5">
        <w:tc>
          <w:tcPr>
            <w:tcW w:w="2875" w:type="dxa"/>
          </w:tcPr>
          <w:p w14:paraId="6705BE7F"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9878A5">
        <w:tc>
          <w:tcPr>
            <w:tcW w:w="2875" w:type="dxa"/>
          </w:tcPr>
          <w:p w14:paraId="18AA8212"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NLTK, Rouge, React, Pandas, Gramformer</w:t>
            </w:r>
            <w:r>
              <w:rPr>
                <w:rFonts w:ascii="Times New Roman" w:hAnsi="Times New Roman" w:cs="Times New Roman"/>
                <w:sz w:val="24"/>
                <w:szCs w:val="24"/>
              </w:rPr>
              <w:t xml:space="preserve">,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9878A5">
        <w:tc>
          <w:tcPr>
            <w:tcW w:w="2875" w:type="dxa"/>
          </w:tcPr>
          <w:p w14:paraId="4779EE6E"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9878A5">
        <w:tc>
          <w:tcPr>
            <w:tcW w:w="2875" w:type="dxa"/>
          </w:tcPr>
          <w:p w14:paraId="2C469AB5"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9878A5">
        <w:tc>
          <w:tcPr>
            <w:tcW w:w="2875" w:type="dxa"/>
          </w:tcPr>
          <w:p w14:paraId="4FF3168A"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9878A5">
        <w:tc>
          <w:tcPr>
            <w:tcW w:w="2875" w:type="dxa"/>
          </w:tcPr>
          <w:p w14:paraId="2619B9F8" w14:textId="1543E909"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Data</w:t>
            </w:r>
            <w:r>
              <w:rPr>
                <w:rFonts w:ascii="Times New Roman" w:hAnsi="Times New Roman" w:cs="Times New Roman"/>
                <w:sz w:val="24"/>
                <w:szCs w:val="24"/>
              </w:rPr>
              <w:t xml:space="preserve"> storage</w:t>
            </w:r>
          </w:p>
        </w:tc>
        <w:tc>
          <w:tcPr>
            <w:tcW w:w="6475" w:type="dxa"/>
          </w:tcPr>
          <w:p w14:paraId="44002BF8" w14:textId="77777777" w:rsidR="0006443C" w:rsidRDefault="0006443C" w:rsidP="009878A5">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9" w:name="_Toc125557619"/>
      <w:bookmarkStart w:id="230" w:name="_Toc125663149"/>
      <w:bookmarkStart w:id="231" w:name="_Toc126571480"/>
      <w:r w:rsidRPr="006B5E91">
        <w:rPr>
          <w:rFonts w:ascii="Times New Roman" w:hAnsi="Times New Roman" w:cs="Times New Roman"/>
          <w:b/>
          <w:bCs/>
          <w:sz w:val="28"/>
          <w:szCs w:val="28"/>
        </w:rPr>
        <w:t xml:space="preserve">4.3. </w:t>
      </w:r>
      <w:bookmarkEnd w:id="229"/>
      <w:r w:rsidRPr="006B5E91">
        <w:rPr>
          <w:rFonts w:ascii="Times New Roman" w:hAnsi="Times New Roman" w:cs="Times New Roman"/>
          <w:b/>
          <w:bCs/>
          <w:sz w:val="28"/>
          <w:szCs w:val="28"/>
        </w:rPr>
        <w:t>Implementation of core functionalities</w:t>
      </w:r>
      <w:bookmarkEnd w:id="230"/>
      <w:bookmarkEnd w:id="231"/>
    </w:p>
    <w:p w14:paraId="5922B891"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novel algorithm, the scripts to fetch the required data, and the preprocessing performed can be considered as the core functionalities of the project.</w:t>
      </w:r>
    </w:p>
    <w:p w14:paraId="240F85C5" w14:textId="52C4B4AA" w:rsidR="006B072B" w:rsidRPr="006B5E91" w:rsidRDefault="00405F7B" w:rsidP="006B072B">
      <w:pPr>
        <w:pStyle w:val="Heading2"/>
        <w:spacing w:line="360" w:lineRule="auto"/>
        <w:rPr>
          <w:rFonts w:ascii="Times New Roman" w:hAnsi="Times New Roman" w:cs="Times New Roman"/>
          <w:b/>
          <w:bCs/>
          <w:sz w:val="24"/>
          <w:szCs w:val="24"/>
        </w:rPr>
      </w:pPr>
      <w:bookmarkStart w:id="232" w:name="_Toc125557620"/>
      <w:bookmarkStart w:id="233" w:name="_Toc125663150"/>
      <w:bookmarkStart w:id="234" w:name="_Toc12657148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3.1. Algorithm implementa</w:t>
      </w:r>
      <w:bookmarkStart w:id="235" w:name="_GoBack"/>
      <w:bookmarkEnd w:id="235"/>
      <w:r w:rsidR="006B072B" w:rsidRPr="006B5E91">
        <w:rPr>
          <w:rFonts w:ascii="Times New Roman" w:hAnsi="Times New Roman" w:cs="Times New Roman"/>
          <w:b/>
          <w:bCs/>
          <w:sz w:val="24"/>
          <w:szCs w:val="24"/>
        </w:rPr>
        <w:t>tion</w:t>
      </w:r>
      <w:bookmarkEnd w:id="232"/>
      <w:bookmarkEnd w:id="233"/>
      <w:bookmarkEnd w:id="234"/>
      <w:r w:rsidR="006B072B" w:rsidRPr="006B5E91">
        <w:rPr>
          <w:rFonts w:ascii="Times New Roman" w:hAnsi="Times New Roman" w:cs="Times New Roman"/>
          <w:b/>
          <w:bCs/>
          <w:sz w:val="24"/>
          <w:szCs w:val="24"/>
        </w:rPr>
        <w:t xml:space="preserve"> </w:t>
      </w:r>
    </w:p>
    <w:p w14:paraId="028B8A0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initially implemented the LTC architecture since there is no modern reference utilizing recommended best practices and approaches. The author then built on this architecture, replacing the underlying ODEs with SDEs.</w:t>
      </w:r>
    </w:p>
    <w:p w14:paraId="3E3B99AB"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07DAA93B" wp14:editId="6A9AF9DF">
            <wp:extent cx="3267986" cy="458191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7443" cy="4623217"/>
                    </a:xfrm>
                    <a:prstGeom prst="rect">
                      <a:avLst/>
                    </a:prstGeom>
                  </pic:spPr>
                </pic:pic>
              </a:graphicData>
            </a:graphic>
          </wp:inline>
        </w:drawing>
      </w:r>
    </w:p>
    <w:p w14:paraId="0F830E84" w14:textId="314A3558" w:rsidR="006B072B" w:rsidRPr="006B5E91" w:rsidRDefault="006B072B" w:rsidP="006B072B">
      <w:pPr>
        <w:pStyle w:val="Caption"/>
        <w:jc w:val="center"/>
        <w:rPr>
          <w:rFonts w:ascii="Times New Roman" w:hAnsi="Times New Roman" w:cs="Times New Roman"/>
          <w:b w:val="0"/>
          <w:bCs w:val="0"/>
          <w:smallCaps w:val="0"/>
          <w:sz w:val="24"/>
          <w:szCs w:val="24"/>
        </w:rPr>
      </w:pPr>
      <w:bookmarkStart w:id="236" w:name="_Toc124969355"/>
      <w:bookmarkStart w:id="237"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Initialize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6"/>
      <w:bookmarkEnd w:id="237"/>
    </w:p>
    <w:p w14:paraId="31D09CD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code snippet initializes the algorithm cell with the necessary variable maximum and minimum values. In the above method, the built model can perform input-independent initializations. By inheriting from the base Keras Layer class, the ability to be used in the higher level of the model’s layer definition is obtained (as existing LSTM and RNN cells).</w:t>
      </w:r>
    </w:p>
    <w:p w14:paraId="2B1CE6FA"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670DE1D" wp14:editId="4305F346">
            <wp:extent cx="4115374" cy="147658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476581"/>
                    </a:xfrm>
                    <a:prstGeom prst="rect">
                      <a:avLst/>
                    </a:prstGeom>
                  </pic:spPr>
                </pic:pic>
              </a:graphicData>
            </a:graphic>
          </wp:inline>
        </w:drawing>
      </w:r>
    </w:p>
    <w:p w14:paraId="0ED5D1A0" w14:textId="59ADFF46" w:rsidR="006B072B" w:rsidRPr="006B5E91" w:rsidRDefault="006B072B" w:rsidP="006B072B">
      <w:pPr>
        <w:pStyle w:val="Caption"/>
        <w:jc w:val="center"/>
        <w:rPr>
          <w:rFonts w:ascii="Times New Roman" w:hAnsi="Times New Roman" w:cs="Times New Roman"/>
          <w:b w:val="0"/>
          <w:bCs w:val="0"/>
          <w:smallCaps w:val="0"/>
          <w:sz w:val="24"/>
          <w:szCs w:val="24"/>
        </w:rPr>
      </w:pPr>
      <w:bookmarkStart w:id="238" w:name="_Toc124969356"/>
      <w:bookmarkStart w:id="239"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Build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8"/>
      <w:bookmarkEnd w:id="239"/>
    </w:p>
    <w:p w14:paraId="3BD7A19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The above snippet defines what occurs upon initialization; in other words, it “builds” the algorithm cell. A helper function is utilized here that defines the variables (sigma, mu, weights, and leakage conductance variables (Hasani et al., 2020)). The input shape is available within the above function; therefore, the model can initialize the variables used here. The below snippet demonstrates how some of these variables are initialized.</w:t>
      </w:r>
    </w:p>
    <w:p w14:paraId="5A5E2B97" w14:textId="77777777" w:rsidR="006B072B" w:rsidRPr="006B5E91" w:rsidRDefault="006B072B" w:rsidP="006B072B">
      <w:pPr>
        <w:spacing w:line="360" w:lineRule="auto"/>
        <w:jc w:val="center"/>
        <w:rPr>
          <w:rFonts w:ascii="Times New Roman" w:hAnsi="Times New Roman" w:cs="Times New Roman"/>
          <w:sz w:val="24"/>
          <w:szCs w:val="24"/>
        </w:rPr>
      </w:pPr>
      <w:r w:rsidRPr="006B5E91">
        <w:rPr>
          <w:rFonts w:ascii="Times New Roman" w:hAnsi="Times New Roman" w:cs="Times New Roman"/>
          <w:noProof/>
          <w:sz w:val="24"/>
          <w:szCs w:val="24"/>
        </w:rPr>
        <w:drawing>
          <wp:inline distT="0" distB="0" distL="0" distR="0" wp14:anchorId="56529E1E" wp14:editId="3A88CEFF">
            <wp:extent cx="2096219" cy="13579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0038" cy="1366880"/>
                    </a:xfrm>
                    <a:prstGeom prst="rect">
                      <a:avLst/>
                    </a:prstGeom>
                  </pic:spPr>
                </pic:pic>
              </a:graphicData>
            </a:graphic>
          </wp:inline>
        </w:drawing>
      </w:r>
      <w:r w:rsidRPr="006B5E91">
        <w:rPr>
          <w:rFonts w:ascii="Times New Roman" w:hAnsi="Times New Roman" w:cs="Times New Roman"/>
          <w:sz w:val="24"/>
          <w:szCs w:val="24"/>
        </w:rPr>
        <w:t xml:space="preserve"> </w:t>
      </w:r>
      <w:r w:rsidRPr="006B5E91">
        <w:rPr>
          <w:rFonts w:ascii="Times New Roman" w:hAnsi="Times New Roman" w:cs="Times New Roman"/>
          <w:noProof/>
          <w:sz w:val="24"/>
          <w:szCs w:val="24"/>
        </w:rPr>
        <w:drawing>
          <wp:inline distT="0" distB="0" distL="0" distR="0" wp14:anchorId="2D79EE45" wp14:editId="39B69A8B">
            <wp:extent cx="3370667" cy="1351304"/>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6997" cy="1361860"/>
                    </a:xfrm>
                    <a:prstGeom prst="rect">
                      <a:avLst/>
                    </a:prstGeom>
                  </pic:spPr>
                </pic:pic>
              </a:graphicData>
            </a:graphic>
          </wp:inline>
        </w:drawing>
      </w:r>
    </w:p>
    <w:p w14:paraId="69BB199E"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D53994B" wp14:editId="7B2CA111">
            <wp:extent cx="5477774" cy="2787401"/>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477" cy="2789794"/>
                    </a:xfrm>
                    <a:prstGeom prst="rect">
                      <a:avLst/>
                    </a:prstGeom>
                  </pic:spPr>
                </pic:pic>
              </a:graphicData>
            </a:graphic>
          </wp:inline>
        </w:drawing>
      </w:r>
    </w:p>
    <w:p w14:paraId="49D2B377" w14:textId="0B53F3AE" w:rsidR="006B072B" w:rsidRPr="006B5E91" w:rsidRDefault="006B072B" w:rsidP="006B072B">
      <w:pPr>
        <w:pStyle w:val="Caption"/>
        <w:jc w:val="center"/>
        <w:rPr>
          <w:rFonts w:ascii="Times New Roman" w:hAnsi="Times New Roman" w:cs="Times New Roman"/>
          <w:b w:val="0"/>
          <w:bCs w:val="0"/>
          <w:smallCaps w:val="0"/>
          <w:sz w:val="24"/>
          <w:szCs w:val="24"/>
        </w:rPr>
      </w:pPr>
      <w:bookmarkStart w:id="240" w:name="_Toc124969357"/>
      <w:bookmarkStart w:id="241"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sensory, stochastic and leakage variables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0"/>
      <w:bookmarkEnd w:id="241"/>
    </w:p>
    <w:p w14:paraId="333BB9B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final step is the forward computation process that will occur on each epoch, in other words, the forward propagation process.</w:t>
      </w:r>
    </w:p>
    <w:p w14:paraId="15517BE0"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7A2C0CAC" wp14:editId="06EF1A4C">
            <wp:extent cx="5391902" cy="1991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902" cy="1991003"/>
                    </a:xfrm>
                    <a:prstGeom prst="rect">
                      <a:avLst/>
                    </a:prstGeom>
                  </pic:spPr>
                </pic:pic>
              </a:graphicData>
            </a:graphic>
          </wp:inline>
        </w:drawing>
      </w:r>
    </w:p>
    <w:p w14:paraId="720A0FA5" w14:textId="2A943474" w:rsidR="006B072B" w:rsidRPr="006B5E91" w:rsidRDefault="006B072B" w:rsidP="006B072B">
      <w:pPr>
        <w:pStyle w:val="Caption"/>
        <w:jc w:val="center"/>
        <w:rPr>
          <w:rFonts w:ascii="Times New Roman" w:hAnsi="Times New Roman" w:cs="Times New Roman"/>
          <w:b w:val="0"/>
          <w:bCs w:val="0"/>
          <w:smallCaps w:val="0"/>
          <w:sz w:val="24"/>
          <w:szCs w:val="24"/>
        </w:rPr>
      </w:pPr>
      <w:bookmarkStart w:id="242" w:name="_Toc124969358"/>
      <w:bookmarkStart w:id="243"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forward propagation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2"/>
      <w:bookmarkEnd w:id="243"/>
    </w:p>
    <w:p w14:paraId="070733E4"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function is run automatically on each epoch. Initially, a helper function defines the weights and biases of the network, as demonstrated below.</w:t>
      </w:r>
    </w:p>
    <w:p w14:paraId="3A5E6A8D"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DD09A2C" wp14:editId="66B7452D">
            <wp:extent cx="3891352" cy="3781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8219" cy="3788098"/>
                    </a:xfrm>
                    <a:prstGeom prst="rect">
                      <a:avLst/>
                    </a:prstGeom>
                  </pic:spPr>
                </pic:pic>
              </a:graphicData>
            </a:graphic>
          </wp:inline>
        </w:drawing>
      </w:r>
    </w:p>
    <w:p w14:paraId="532A69F4" w14:textId="7D2557A1" w:rsidR="006B072B" w:rsidRPr="006B5E91" w:rsidRDefault="006B072B" w:rsidP="006B072B">
      <w:pPr>
        <w:pStyle w:val="Caption"/>
        <w:jc w:val="center"/>
        <w:rPr>
          <w:rFonts w:ascii="Times New Roman" w:hAnsi="Times New Roman" w:cs="Times New Roman"/>
          <w:b w:val="0"/>
          <w:bCs w:val="0"/>
          <w:smallCaps w:val="0"/>
          <w:sz w:val="24"/>
          <w:szCs w:val="24"/>
        </w:rPr>
      </w:pPr>
      <w:bookmarkStart w:id="244" w:name="_Toc124969359"/>
      <w:bookmarkStart w:id="245" w:name="_Toc12564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define weights and biases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4"/>
      <w:bookmarkEnd w:id="245"/>
    </w:p>
    <w:p w14:paraId="1D2FA17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determined in previous chapters, the optimal way of performing the forward computation of SDEs is to use the Euler-Maruyama method. The below code snippet is an implementation of the </w:t>
      </w:r>
      <w:r w:rsidRPr="006B5E91">
        <w:rPr>
          <w:rFonts w:ascii="Times New Roman" w:hAnsi="Times New Roman" w:cs="Times New Roman"/>
          <w:sz w:val="24"/>
          <w:szCs w:val="24"/>
        </w:rPr>
        <w:lastRenderedPageBreak/>
        <w:t>Euler-Maruyama SDE solver used by the author utilizing Brownian motion as the noise, as demonstrated by Duvenaud (2021).</w:t>
      </w:r>
    </w:p>
    <w:p w14:paraId="47521451"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FE5BC39" wp14:editId="4B728743">
            <wp:extent cx="4333875" cy="3603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6877" cy="3605660"/>
                    </a:xfrm>
                    <a:prstGeom prst="rect">
                      <a:avLst/>
                    </a:prstGeom>
                  </pic:spPr>
                </pic:pic>
              </a:graphicData>
            </a:graphic>
          </wp:inline>
        </w:drawing>
      </w:r>
    </w:p>
    <w:p w14:paraId="32E24935" w14:textId="0CA989DB" w:rsidR="006B072B" w:rsidRPr="006B5E91" w:rsidRDefault="006B072B" w:rsidP="006B072B">
      <w:pPr>
        <w:pStyle w:val="Caption"/>
        <w:jc w:val="center"/>
        <w:rPr>
          <w:rFonts w:ascii="Times New Roman" w:hAnsi="Times New Roman" w:cs="Times New Roman"/>
          <w:b w:val="0"/>
          <w:bCs w:val="0"/>
          <w:smallCaps w:val="0"/>
          <w:sz w:val="28"/>
          <w:szCs w:val="28"/>
        </w:rPr>
      </w:pPr>
      <w:bookmarkStart w:id="246" w:name="_Toc124969360"/>
      <w:bookmarkStart w:id="247" w:name="_Toc12564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Euler-Maruyama SDE solver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6"/>
      <w:bookmarkEnd w:id="247"/>
    </w:p>
    <w:p w14:paraId="2E1F51AB" w14:textId="5753E37E" w:rsidR="006B072B" w:rsidRPr="006B5E91" w:rsidRDefault="00BB4297" w:rsidP="006B072B">
      <w:pPr>
        <w:pStyle w:val="Heading2"/>
        <w:spacing w:line="360" w:lineRule="auto"/>
        <w:rPr>
          <w:rFonts w:ascii="Times New Roman" w:hAnsi="Times New Roman" w:cs="Times New Roman"/>
          <w:b/>
          <w:bCs/>
          <w:sz w:val="24"/>
          <w:szCs w:val="24"/>
        </w:rPr>
      </w:pPr>
      <w:bookmarkStart w:id="248" w:name="_Toc125557621"/>
      <w:bookmarkStart w:id="249" w:name="_Toc125663151"/>
      <w:bookmarkStart w:id="250" w:name="_Toc1265714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3.2. Data fetchers</w:t>
      </w:r>
      <w:bookmarkEnd w:id="248"/>
      <w:bookmarkEnd w:id="249"/>
      <w:bookmarkEnd w:id="250"/>
    </w:p>
    <w:p w14:paraId="028CD7AE" w14:textId="09D43359"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data fetchers are scripts that are used to extract the data to be used by the model. The scripts are placed under </w:t>
      </w:r>
      <w:hyperlink w:anchor="_D.1._Fetch_data" w:history="1">
        <w:r w:rsidR="00D932D8" w:rsidRPr="006B5E91">
          <w:rPr>
            <w:rStyle w:val="Hyperlink"/>
            <w:rFonts w:ascii="Times New Roman" w:hAnsi="Times New Roman" w:cs="Times New Roman"/>
            <w:b/>
            <w:bCs/>
            <w:color w:val="auto"/>
            <w:sz w:val="24"/>
            <w:szCs w:val="24"/>
            <w:u w:val="none"/>
          </w:rPr>
          <w:t>APPENDIX D.1</w:t>
        </w:r>
      </w:hyperlink>
      <w:r w:rsidRPr="006B5E91">
        <w:rPr>
          <w:rFonts w:ascii="Times New Roman" w:hAnsi="Times New Roman" w:cs="Times New Roman"/>
          <w:sz w:val="24"/>
          <w:szCs w:val="24"/>
        </w:rPr>
        <w:t>.</w:t>
      </w:r>
    </w:p>
    <w:p w14:paraId="703AD76B" w14:textId="648DF9BA" w:rsidR="006B072B" w:rsidRPr="006B5E91" w:rsidRDefault="00BB4297" w:rsidP="006B072B">
      <w:pPr>
        <w:pStyle w:val="Heading2"/>
        <w:spacing w:line="360" w:lineRule="auto"/>
        <w:rPr>
          <w:rFonts w:ascii="Times New Roman" w:hAnsi="Times New Roman" w:cs="Times New Roman"/>
          <w:b/>
          <w:bCs/>
          <w:sz w:val="24"/>
          <w:szCs w:val="24"/>
        </w:rPr>
      </w:pPr>
      <w:bookmarkStart w:id="251" w:name="_Toc125557622"/>
      <w:bookmarkStart w:id="252" w:name="_Toc125663152"/>
      <w:bookmarkStart w:id="253"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3.3. Preprocessing</w:t>
      </w:r>
      <w:bookmarkEnd w:id="251"/>
      <w:bookmarkEnd w:id="252"/>
      <w:bookmarkEnd w:id="253"/>
    </w:p>
    <w:p w14:paraId="1C672055" w14:textId="40F4D2F5"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Preprocessing steps are required to prepare the data fetched from the data fetchers before being used by the model. The preprocessing scripts are placed under </w:t>
      </w:r>
      <w:hyperlink w:anchor="_D.2._Preprocessing" w:history="1">
        <w:r w:rsidR="00D932D8" w:rsidRPr="006B5E91">
          <w:rPr>
            <w:rStyle w:val="Hyperlink"/>
            <w:rFonts w:ascii="Times New Roman" w:hAnsi="Times New Roman" w:cs="Times New Roman"/>
            <w:b/>
            <w:bCs/>
            <w:color w:val="auto"/>
            <w:sz w:val="24"/>
            <w:szCs w:val="24"/>
            <w:u w:val="none"/>
          </w:rPr>
          <w:t>APPENDIX D.2</w:t>
        </w:r>
      </w:hyperlink>
      <w:r w:rsidRPr="006B5E91">
        <w:rPr>
          <w:rFonts w:ascii="Times New Roman" w:hAnsi="Times New Roman" w:cs="Times New Roman"/>
          <w:sz w:val="24"/>
          <w:szCs w:val="24"/>
        </w:rPr>
        <w:t>.</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54" w:name="_Toc125557623"/>
      <w:bookmarkStart w:id="255" w:name="_Toc125663153"/>
      <w:bookmarkStart w:id="256" w:name="_Toc126571484"/>
      <w:r w:rsidRPr="006B5E91">
        <w:rPr>
          <w:rFonts w:ascii="Times New Roman" w:hAnsi="Times New Roman" w:cs="Times New Roman"/>
          <w:b/>
          <w:bCs/>
          <w:sz w:val="28"/>
          <w:szCs w:val="28"/>
        </w:rPr>
        <w:t xml:space="preserve">4.4. </w:t>
      </w:r>
      <w:bookmarkEnd w:id="254"/>
      <w:r w:rsidRPr="006B5E91">
        <w:rPr>
          <w:rFonts w:ascii="Times New Roman" w:hAnsi="Times New Roman" w:cs="Times New Roman"/>
          <w:b/>
          <w:bCs/>
          <w:sz w:val="28"/>
          <w:szCs w:val="28"/>
        </w:rPr>
        <w:t>Chapter summary</w:t>
      </w:r>
      <w:bookmarkEnd w:id="255"/>
      <w:bookmarkEnd w:id="256"/>
    </w:p>
    <w:p w14:paraId="0B50B08F" w14:textId="4E65F97D" w:rsidR="006B072B" w:rsidRPr="006B5E91" w:rsidRDefault="00580EF7"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focused on defining the technologies and tools that facilitate the software development that would demonstrate the research. Additionally, the implementation of the core features is demonstrated with accompanying code snippets.</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57" w:name="_Toc125663154"/>
      <w:bookmarkStart w:id="258" w:name="_Toc126571485"/>
      <w:r w:rsidRPr="006B5E91">
        <w:rPr>
          <w:rFonts w:ascii="Times New Roman" w:hAnsi="Times New Roman" w:cs="Times New Roman"/>
          <w:b/>
          <w:bCs/>
          <w:sz w:val="32"/>
          <w:szCs w:val="32"/>
        </w:rPr>
        <w:lastRenderedPageBreak/>
        <w:t>CHAPTER 05. CONCLUSION</w:t>
      </w:r>
      <w:bookmarkEnd w:id="257"/>
      <w:bookmarkEnd w:id="258"/>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9" w:name="_Toc125663155"/>
      <w:bookmarkStart w:id="260" w:name="_Toc126571486"/>
      <w:r w:rsidRPr="006B5E91">
        <w:rPr>
          <w:rFonts w:ascii="Times New Roman" w:hAnsi="Times New Roman" w:cs="Times New Roman"/>
          <w:b/>
          <w:bCs/>
          <w:sz w:val="28"/>
          <w:szCs w:val="28"/>
        </w:rPr>
        <w:t>5.1. Chapter overview</w:t>
      </w:r>
      <w:bookmarkEnd w:id="259"/>
      <w:bookmarkEnd w:id="260"/>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61" w:name="_Toc125663156"/>
      <w:bookmarkStart w:id="262" w:name="_Toc126571487"/>
      <w:r w:rsidRPr="006B5E91">
        <w:rPr>
          <w:rFonts w:ascii="Times New Roman" w:hAnsi="Times New Roman" w:cs="Times New Roman"/>
          <w:b/>
          <w:bCs/>
          <w:sz w:val="28"/>
          <w:szCs w:val="28"/>
        </w:rPr>
        <w:t>5.2. Deviations</w:t>
      </w:r>
      <w:bookmarkEnd w:id="261"/>
      <w:bookmarkEnd w:id="262"/>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63" w:name="_Toc125663157"/>
      <w:bookmarkStart w:id="264" w:name="_Toc126571488"/>
      <w:r w:rsidRPr="006B5E91">
        <w:rPr>
          <w:rFonts w:ascii="Times New Roman" w:hAnsi="Times New Roman" w:cs="Times New Roman"/>
          <w:b/>
          <w:bCs/>
          <w:sz w:val="24"/>
          <w:szCs w:val="24"/>
        </w:rPr>
        <w:t>5.2.1. Scope related deviations</w:t>
      </w:r>
      <w:bookmarkEnd w:id="263"/>
      <w:bookmarkEnd w:id="264"/>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65" w:name="_Toc125663158"/>
      <w:bookmarkStart w:id="266" w:name="_Toc126571489"/>
      <w:r w:rsidRPr="006B5E91">
        <w:rPr>
          <w:rFonts w:ascii="Times New Roman" w:hAnsi="Times New Roman" w:cs="Times New Roman"/>
          <w:b/>
          <w:bCs/>
          <w:sz w:val="24"/>
          <w:szCs w:val="24"/>
        </w:rPr>
        <w:t>5.2.2. Schedule related deviations</w:t>
      </w:r>
      <w:bookmarkEnd w:id="265"/>
      <w:bookmarkEnd w:id="266"/>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67" w:name="_Toc125663159"/>
      <w:bookmarkStart w:id="268"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67"/>
      <w:bookmarkEnd w:id="268"/>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69" w:name="_Toc125663160"/>
      <w:bookmarkStart w:id="270" w:name="_Toc126571491"/>
      <w:r w:rsidRPr="006B5E91">
        <w:rPr>
          <w:rFonts w:ascii="Times New Roman" w:hAnsi="Times New Roman" w:cs="Times New Roman"/>
          <w:b/>
          <w:bCs/>
          <w:sz w:val="28"/>
          <w:szCs w:val="28"/>
        </w:rPr>
        <w:t>5.4. Required improvements</w:t>
      </w:r>
      <w:bookmarkEnd w:id="269"/>
      <w:bookmarkEnd w:id="270"/>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71" w:name="_Toc125663161"/>
      <w:bookmarkStart w:id="272" w:name="_Toc126571492"/>
      <w:r w:rsidRPr="006B5E91">
        <w:rPr>
          <w:rFonts w:ascii="Times New Roman" w:hAnsi="Times New Roman" w:cs="Times New Roman"/>
          <w:b/>
          <w:bCs/>
          <w:sz w:val="28"/>
          <w:szCs w:val="28"/>
          <w:highlight w:val="yellow"/>
        </w:rPr>
        <w:t>5.5. Demo of the prototype</w:t>
      </w:r>
      <w:bookmarkEnd w:id="271"/>
      <w:bookmarkEnd w:id="272"/>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273" w:name="_Toc125663162"/>
      <w:bookmarkStart w:id="274" w:name="_Toc126571493"/>
      <w:r w:rsidRPr="006B5E91">
        <w:rPr>
          <w:rFonts w:ascii="Times New Roman" w:hAnsi="Times New Roman" w:cs="Times New Roman"/>
          <w:b/>
          <w:bCs/>
          <w:sz w:val="28"/>
          <w:szCs w:val="28"/>
        </w:rPr>
        <w:t>5.6. Chapter summary</w:t>
      </w:r>
      <w:bookmarkEnd w:id="273"/>
      <w:bookmarkEnd w:id="274"/>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75" w:name="_Toc125663163"/>
      <w:bookmarkStart w:id="276" w:name="_Toc126571494"/>
      <w:r w:rsidRPr="006B5E91">
        <w:rPr>
          <w:rFonts w:ascii="Times New Roman" w:hAnsi="Times New Roman" w:cs="Times New Roman"/>
          <w:b/>
          <w:bCs/>
          <w:sz w:val="32"/>
          <w:szCs w:val="32"/>
        </w:rPr>
        <w:lastRenderedPageBreak/>
        <w:t>REFERENCES</w:t>
      </w:r>
      <w:bookmarkEnd w:id="275"/>
      <w:bookmarkEnd w:id="276"/>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277"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278" w:name="rahoutiref"/>
      <w:bookmarkEnd w:id="277"/>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279" w:name="kervanciref"/>
      <w:bookmarkEnd w:id="278"/>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280" w:name="makridakisaref"/>
      <w:bookmarkEnd w:id="279"/>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281" w:name="makridakisbred"/>
      <w:bookmarkEnd w:id="280"/>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282" w:name="smylref"/>
      <w:bookmarkEnd w:id="281"/>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283" w:name="hasani2020ref"/>
      <w:bookmarkEnd w:id="282"/>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284" w:name="chenref"/>
      <w:bookmarkEnd w:id="283"/>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285" w:name="poulopoulosref"/>
      <w:bookmarkEnd w:id="284"/>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286" w:name="hochreiterref"/>
      <w:bookmarkEnd w:id="285"/>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287" w:name="bi4allref"/>
      <w:bookmarkEnd w:id="286"/>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288" w:name="hasani2021ref"/>
      <w:bookmarkEnd w:id="287"/>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289" w:name="mozerref"/>
      <w:bookmarkEnd w:id="288"/>
      <w:r w:rsidRPr="006B5E91">
        <w:rPr>
          <w:rFonts w:ascii="Times New Roman" w:hAnsi="Times New Roman" w:cs="Times New Roman"/>
          <w:sz w:val="24"/>
          <w:szCs w:val="24"/>
        </w:rPr>
        <w:t xml:space="preserve">Mozer, M.C., Kazakov,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290" w:name="funahashiref"/>
      <w:bookmarkEnd w:id="289"/>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291" w:name="anaiveisnotbadref"/>
      <w:bookmarkEnd w:id="290"/>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292" w:name="rubanovaref"/>
      <w:bookmarkEnd w:id="291"/>
      <w:r w:rsidRPr="006B5E91">
        <w:rPr>
          <w:rFonts w:ascii="Times New Roman" w:hAnsi="Times New Roman" w:cs="Times New Roman"/>
          <w:sz w:val="24"/>
          <w:szCs w:val="24"/>
        </w:rPr>
        <w:t xml:space="preserve">Rubanova, Y., Chen, R.T.Q. and Duvenaud,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293" w:name="duvenaudref"/>
      <w:bookmarkEnd w:id="292"/>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294" w:name="valenciaref"/>
      <w:bookmarkEnd w:id="293"/>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295" w:name="serafiniref"/>
      <w:bookmarkEnd w:id="294"/>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296" w:name="fleischerref"/>
      <w:bookmarkEnd w:id="295"/>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296"/>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97" w:name="_Toc125663164"/>
      <w:bookmarkStart w:id="298" w:name="_Toc126571495"/>
      <w:bookmarkStart w:id="299"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97"/>
      <w:bookmarkEnd w:id="298"/>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300" w:name="_A.1._Research_questions"/>
      <w:bookmarkStart w:id="301" w:name="_Toc125663165"/>
      <w:bookmarkStart w:id="302" w:name="_Toc126571496"/>
      <w:bookmarkEnd w:id="300"/>
      <w:r w:rsidRPr="006B5E91">
        <w:rPr>
          <w:rFonts w:ascii="Times New Roman" w:hAnsi="Times New Roman" w:cs="Times New Roman"/>
          <w:b/>
          <w:bCs/>
          <w:sz w:val="28"/>
          <w:szCs w:val="28"/>
        </w:rPr>
        <w:t>A.1. Research questions</w:t>
      </w:r>
      <w:bookmarkEnd w:id="301"/>
      <w:bookmarkEnd w:id="302"/>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99"/>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303"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30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304"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304"/>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305" w:name="_Toc125663166"/>
      <w:bookmarkStart w:id="306"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305"/>
      <w:bookmarkEnd w:id="306"/>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307" w:name="_A.1._Requirement_elicitation"/>
      <w:bookmarkStart w:id="308" w:name="_B.1._Requirement_elicitation"/>
      <w:bookmarkStart w:id="309" w:name="_Toc125663167"/>
      <w:bookmarkStart w:id="310" w:name="_Toc126571498"/>
      <w:bookmarkEnd w:id="307"/>
      <w:bookmarkEnd w:id="308"/>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09"/>
      <w:bookmarkEnd w:id="310"/>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11" w:name="_Toc121126709"/>
      <w:bookmarkStart w:id="312"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1"/>
      <w:bookmarkEnd w:id="312"/>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13" w:name="_A.2._Survey_thematic"/>
      <w:bookmarkStart w:id="314" w:name="_A.2._Survey_analysis"/>
      <w:bookmarkStart w:id="315" w:name="_B.2._Survey_analysis"/>
      <w:bookmarkStart w:id="316" w:name="_Toc125663168"/>
      <w:bookmarkStart w:id="317" w:name="_Toc126571499"/>
      <w:bookmarkEnd w:id="313"/>
      <w:bookmarkEnd w:id="314"/>
      <w:bookmarkEnd w:id="315"/>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16"/>
      <w:bookmarkEnd w:id="317"/>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18"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8"/>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19" w:name="_A.3._Survey_thematic"/>
      <w:bookmarkEnd w:id="319"/>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20" w:name="_Toc121126710"/>
      <w:bookmarkStart w:id="321"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0"/>
      <w:bookmarkEnd w:id="321"/>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22" w:name="_A.3._Interview_thematic"/>
      <w:bookmarkStart w:id="323" w:name="_B.3._Interview_analysis"/>
      <w:bookmarkStart w:id="324" w:name="_Toc125663169"/>
      <w:bookmarkStart w:id="325" w:name="_Toc126571500"/>
      <w:bookmarkEnd w:id="322"/>
      <w:bookmarkEnd w:id="323"/>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24"/>
      <w:bookmarkEnd w:id="325"/>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26" w:name="_Toc121126702"/>
      <w:bookmarkStart w:id="327"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6"/>
      <w:bookmarkEnd w:id="327"/>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28"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29"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8"/>
      <w:bookmarkEnd w:id="329"/>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30" w:name="_A.4._Use_case"/>
      <w:bookmarkStart w:id="331" w:name="_B.4._Use_case"/>
      <w:bookmarkStart w:id="332" w:name="_Toc125663170"/>
      <w:bookmarkStart w:id="333" w:name="_Toc126571501"/>
      <w:bookmarkStart w:id="334" w:name="selfevaltable"/>
      <w:bookmarkStart w:id="335" w:name="_B.4._Self-Evaluation_(Competitor"/>
      <w:bookmarkEnd w:id="330"/>
      <w:bookmarkEnd w:id="331"/>
      <w:bookmarkEnd w:id="335"/>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32"/>
      <w:bookmarkEnd w:id="333"/>
      <w:r w:rsidR="001A062F">
        <w:rPr>
          <w:rFonts w:ascii="Times New Roman" w:hAnsi="Times New Roman" w:cs="Times New Roman"/>
          <w:b/>
          <w:bCs/>
          <w:sz w:val="28"/>
          <w:szCs w:val="28"/>
        </w:rPr>
        <w:t>Self-Evaluation (Competitor Analysis)</w:t>
      </w:r>
    </w:p>
    <w:bookmarkEnd w:id="334"/>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36" w:name="_B.5._Use_case"/>
      <w:bookmarkEnd w:id="336"/>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37" w:name="_Toc125663171"/>
      <w:bookmarkStart w:id="338" w:name="_Toc126571502"/>
      <w:bookmarkStart w:id="339" w:name="_B.5._Functional_requirements"/>
      <w:bookmarkEnd w:id="339"/>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37"/>
      <w:bookmarkEnd w:id="338"/>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40" w:name="_Toc121126706"/>
      <w:bookmarkStart w:id="341"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0"/>
      <w:bookmarkEnd w:id="341"/>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42" w:name="_Toc125663172"/>
      <w:bookmarkStart w:id="343"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42"/>
      <w:bookmarkEnd w:id="343"/>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44" w:name="_B.1._Algorithm_intuition"/>
      <w:bookmarkStart w:id="345" w:name="_C.1._Algorithm_intuition"/>
      <w:bookmarkStart w:id="346" w:name="_Toc125663173"/>
      <w:bookmarkStart w:id="347" w:name="_Toc126571504"/>
      <w:bookmarkEnd w:id="344"/>
      <w:bookmarkEnd w:id="345"/>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46"/>
      <w:bookmarkEnd w:id="347"/>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48" w:name="_Toc121649178"/>
      <w:bookmarkStart w:id="349"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8"/>
      <w:bookmarkEnd w:id="349"/>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UI – </w:t>
      </w:r>
      <w:r>
        <w:rPr>
          <w:rFonts w:ascii="Times New Roman" w:hAnsi="Times New Roman" w:cs="Times New Roman"/>
          <w:b w:val="0"/>
          <w:bCs w:val="0"/>
          <w:smallCaps w:val="0"/>
          <w:sz w:val="24"/>
          <w:szCs w:val="24"/>
        </w:rPr>
        <w:t>Login</w:t>
      </w:r>
      <w:r>
        <w:rPr>
          <w:rFonts w:ascii="Times New Roman" w:hAnsi="Times New Roman" w:cs="Times New Roman"/>
          <w:b w:val="0"/>
          <w:bCs w:val="0"/>
          <w:smallCaps w:val="0"/>
          <w:sz w:val="24"/>
          <w:szCs w:val="24"/>
        </w:rPr>
        <w:t xml:space="preserv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UI – </w:t>
      </w:r>
      <w:r>
        <w:rPr>
          <w:rFonts w:ascii="Times New Roman" w:hAnsi="Times New Roman" w:cs="Times New Roman"/>
          <w:b w:val="0"/>
          <w:bCs w:val="0"/>
          <w:smallCaps w:val="0"/>
          <w:sz w:val="24"/>
          <w:szCs w:val="24"/>
        </w:rPr>
        <w:t>Register</w:t>
      </w:r>
      <w:r>
        <w:rPr>
          <w:rFonts w:ascii="Times New Roman" w:hAnsi="Times New Roman" w:cs="Times New Roman"/>
          <w:b w:val="0"/>
          <w:bCs w:val="0"/>
          <w:smallCaps w:val="0"/>
          <w:sz w:val="24"/>
          <w:szCs w:val="24"/>
        </w:rPr>
        <w:t xml:space="preserv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UI – </w:t>
      </w:r>
      <w:r>
        <w:rPr>
          <w:rFonts w:ascii="Times New Roman" w:hAnsi="Times New Roman" w:cs="Times New Roman"/>
          <w:b w:val="0"/>
          <w:bCs w:val="0"/>
          <w:smallCaps w:val="0"/>
          <w:sz w:val="24"/>
          <w:szCs w:val="24"/>
        </w:rPr>
        <w:t>Review history</w:t>
      </w:r>
      <w:r>
        <w:rPr>
          <w:rFonts w:ascii="Times New Roman" w:hAnsi="Times New Roman" w:cs="Times New Roman"/>
          <w:b w:val="0"/>
          <w:bCs w:val="0"/>
          <w:smallCaps w:val="0"/>
          <w:sz w:val="24"/>
          <w:szCs w:val="24"/>
        </w:rPr>
        <w:t xml:space="preserv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50" w:name="_B.2._UI_wireframes"/>
      <w:bookmarkStart w:id="351" w:name="_C.2._UI_wireframes"/>
      <w:bookmarkStart w:id="352" w:name="_Toc125663175"/>
      <w:bookmarkStart w:id="353" w:name="_Toc126571506"/>
      <w:bookmarkEnd w:id="350"/>
      <w:bookmarkEnd w:id="351"/>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52"/>
      <w:bookmarkEnd w:id="353"/>
    </w:p>
    <w:p w14:paraId="4D464F30" w14:textId="0402358C" w:rsidR="00846E3F" w:rsidRPr="006B5E91" w:rsidRDefault="0084595A" w:rsidP="00846E3F">
      <w:pPr>
        <w:pStyle w:val="Heading1"/>
        <w:spacing w:line="360" w:lineRule="auto"/>
        <w:rPr>
          <w:rFonts w:ascii="Times New Roman" w:hAnsi="Times New Roman" w:cs="Times New Roman"/>
          <w:b/>
          <w:bCs/>
          <w:sz w:val="28"/>
          <w:szCs w:val="28"/>
        </w:rPr>
      </w:pPr>
      <w:bookmarkStart w:id="354" w:name="_C.1._Fetch_data"/>
      <w:bookmarkStart w:id="355" w:name="_D.1._Fetch_data"/>
      <w:bookmarkStart w:id="356" w:name="_Toc125663176"/>
      <w:bookmarkStart w:id="357" w:name="_Toc126571507"/>
      <w:bookmarkEnd w:id="354"/>
      <w:bookmarkEnd w:id="355"/>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r w:rsidR="00D40149" w:rsidRPr="006B5E91">
        <w:rPr>
          <w:rFonts w:ascii="Times New Roman" w:hAnsi="Times New Roman" w:cs="Times New Roman"/>
          <w:b/>
          <w:bCs/>
          <w:sz w:val="28"/>
          <w:szCs w:val="28"/>
        </w:rPr>
        <w:t>Fetch data</w:t>
      </w:r>
      <w:bookmarkEnd w:id="356"/>
      <w:bookmarkEnd w:id="357"/>
    </w:p>
    <w:p w14:paraId="2BC8FFCD"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historical prices</w:t>
      </w:r>
    </w:p>
    <w:p w14:paraId="590A1F3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79A250D" wp14:editId="3D319DBA">
            <wp:extent cx="2928937" cy="179960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54658" cy="1815410"/>
                    </a:xfrm>
                    <a:prstGeom prst="rect">
                      <a:avLst/>
                    </a:prstGeom>
                  </pic:spPr>
                </pic:pic>
              </a:graphicData>
            </a:graphic>
          </wp:inline>
        </w:drawing>
      </w:r>
    </w:p>
    <w:p w14:paraId="745C15E2" w14:textId="0E1E100D" w:rsidR="00C259BA" w:rsidRPr="006B5E91" w:rsidRDefault="00C259BA" w:rsidP="00C259BA">
      <w:pPr>
        <w:pStyle w:val="Caption"/>
        <w:jc w:val="center"/>
        <w:rPr>
          <w:rFonts w:ascii="Times New Roman" w:hAnsi="Times New Roman" w:cs="Times New Roman"/>
          <w:b w:val="0"/>
          <w:bCs w:val="0"/>
          <w:smallCaps w:val="0"/>
          <w:sz w:val="24"/>
          <w:szCs w:val="24"/>
        </w:rPr>
      </w:pPr>
      <w:bookmarkStart w:id="358" w:name="_Toc124969361"/>
      <w:bookmarkStart w:id="359" w:name="_Toc12564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historical prices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8"/>
      <w:bookmarkEnd w:id="359"/>
    </w:p>
    <w:p w14:paraId="0BC072F2"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describes a couple of functions that can be used to fetch the latest BTC historical prices data and create a new updated CSV file that can be later read from by the model. A third-party API was used to fetch the data as existing APIs are all discontinued.</w:t>
      </w:r>
    </w:p>
    <w:p w14:paraId="46C15F6C" w14:textId="77777777" w:rsidR="00103972" w:rsidRPr="006B5E91" w:rsidRDefault="00103972" w:rsidP="00C259BA">
      <w:pPr>
        <w:spacing w:line="360" w:lineRule="auto"/>
        <w:jc w:val="both"/>
        <w:rPr>
          <w:rFonts w:ascii="Times New Roman" w:hAnsi="Times New Roman" w:cs="Times New Roman"/>
          <w:b/>
          <w:bCs/>
          <w:sz w:val="24"/>
          <w:szCs w:val="24"/>
        </w:rPr>
      </w:pPr>
    </w:p>
    <w:p w14:paraId="76082526" w14:textId="77777777" w:rsidR="00103972" w:rsidRPr="006B5E91" w:rsidRDefault="00103972" w:rsidP="00C259BA">
      <w:pPr>
        <w:spacing w:line="360" w:lineRule="auto"/>
        <w:jc w:val="both"/>
        <w:rPr>
          <w:rFonts w:ascii="Times New Roman" w:hAnsi="Times New Roman" w:cs="Times New Roman"/>
          <w:b/>
          <w:bCs/>
          <w:sz w:val="24"/>
          <w:szCs w:val="24"/>
        </w:rPr>
      </w:pPr>
    </w:p>
    <w:p w14:paraId="00DD4235" w14:textId="77777777" w:rsidR="00103972" w:rsidRPr="006B5E91" w:rsidRDefault="00103972" w:rsidP="00C259BA">
      <w:pPr>
        <w:spacing w:line="360" w:lineRule="auto"/>
        <w:jc w:val="both"/>
        <w:rPr>
          <w:rFonts w:ascii="Times New Roman" w:hAnsi="Times New Roman" w:cs="Times New Roman"/>
          <w:b/>
          <w:bCs/>
          <w:sz w:val="24"/>
          <w:szCs w:val="24"/>
        </w:rPr>
      </w:pPr>
    </w:p>
    <w:p w14:paraId="45487691" w14:textId="77777777" w:rsidR="00103972" w:rsidRPr="006B5E91" w:rsidRDefault="00103972" w:rsidP="00C259BA">
      <w:pPr>
        <w:spacing w:line="360" w:lineRule="auto"/>
        <w:jc w:val="both"/>
        <w:rPr>
          <w:rFonts w:ascii="Times New Roman" w:hAnsi="Times New Roman" w:cs="Times New Roman"/>
          <w:b/>
          <w:bCs/>
          <w:sz w:val="24"/>
          <w:szCs w:val="24"/>
        </w:rPr>
      </w:pPr>
    </w:p>
    <w:p w14:paraId="07C7C256" w14:textId="77777777" w:rsidR="00103972" w:rsidRPr="006B5E91" w:rsidRDefault="00103972" w:rsidP="00C259BA">
      <w:pPr>
        <w:spacing w:line="360" w:lineRule="auto"/>
        <w:jc w:val="both"/>
        <w:rPr>
          <w:rFonts w:ascii="Times New Roman" w:hAnsi="Times New Roman" w:cs="Times New Roman"/>
          <w:b/>
          <w:bCs/>
          <w:sz w:val="24"/>
          <w:szCs w:val="24"/>
        </w:rPr>
      </w:pPr>
    </w:p>
    <w:p w14:paraId="134ABA35" w14:textId="77777777" w:rsidR="00103972" w:rsidRPr="006B5E91" w:rsidRDefault="00103972" w:rsidP="00C259BA">
      <w:pPr>
        <w:spacing w:line="360" w:lineRule="auto"/>
        <w:jc w:val="both"/>
        <w:rPr>
          <w:rFonts w:ascii="Times New Roman" w:hAnsi="Times New Roman" w:cs="Times New Roman"/>
          <w:b/>
          <w:bCs/>
          <w:sz w:val="24"/>
          <w:szCs w:val="24"/>
        </w:rPr>
      </w:pPr>
    </w:p>
    <w:p w14:paraId="1D1A8646" w14:textId="77777777" w:rsidR="00103972" w:rsidRPr="006B5E91" w:rsidRDefault="00103972" w:rsidP="00C259BA">
      <w:pPr>
        <w:spacing w:line="360" w:lineRule="auto"/>
        <w:jc w:val="both"/>
        <w:rPr>
          <w:rFonts w:ascii="Times New Roman" w:hAnsi="Times New Roman" w:cs="Times New Roman"/>
          <w:b/>
          <w:bCs/>
          <w:sz w:val="24"/>
          <w:szCs w:val="24"/>
        </w:rPr>
      </w:pPr>
    </w:p>
    <w:p w14:paraId="505A0F77" w14:textId="77777777" w:rsidR="00103972" w:rsidRPr="006B5E91" w:rsidRDefault="00103972" w:rsidP="00C259BA">
      <w:pPr>
        <w:spacing w:line="360" w:lineRule="auto"/>
        <w:jc w:val="both"/>
        <w:rPr>
          <w:rFonts w:ascii="Times New Roman" w:hAnsi="Times New Roman" w:cs="Times New Roman"/>
          <w:b/>
          <w:bCs/>
          <w:sz w:val="24"/>
          <w:szCs w:val="24"/>
        </w:rPr>
      </w:pPr>
    </w:p>
    <w:p w14:paraId="482B9BE2" w14:textId="77777777" w:rsidR="00103972" w:rsidRPr="006B5E91" w:rsidRDefault="00103972" w:rsidP="00C259BA">
      <w:pPr>
        <w:spacing w:line="360" w:lineRule="auto"/>
        <w:jc w:val="both"/>
        <w:rPr>
          <w:rFonts w:ascii="Times New Roman" w:hAnsi="Times New Roman" w:cs="Times New Roman"/>
          <w:b/>
          <w:bCs/>
          <w:sz w:val="24"/>
          <w:szCs w:val="24"/>
        </w:rPr>
      </w:pPr>
    </w:p>
    <w:p w14:paraId="6B4F9999" w14:textId="77777777" w:rsidR="00103972" w:rsidRPr="006B5E91" w:rsidRDefault="00103972" w:rsidP="00C259BA">
      <w:pPr>
        <w:spacing w:line="360" w:lineRule="auto"/>
        <w:jc w:val="both"/>
        <w:rPr>
          <w:rFonts w:ascii="Times New Roman" w:hAnsi="Times New Roman" w:cs="Times New Roman"/>
          <w:b/>
          <w:bCs/>
          <w:sz w:val="24"/>
          <w:szCs w:val="24"/>
        </w:rPr>
      </w:pPr>
    </w:p>
    <w:p w14:paraId="71065A7E" w14:textId="4C08090A"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Twitter volume &amp; block reward 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59BA" w:rsidRPr="006B5E91" w14:paraId="11C54F60" w14:textId="77777777" w:rsidTr="002D1BDE">
        <w:tc>
          <w:tcPr>
            <w:tcW w:w="4675" w:type="dxa"/>
          </w:tcPr>
          <w:p w14:paraId="1BCA96E7"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16D7722" wp14:editId="38CE4ED7">
                  <wp:extent cx="2187829" cy="2952370"/>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87829" cy="2952370"/>
                          </a:xfrm>
                          <a:prstGeom prst="rect">
                            <a:avLst/>
                          </a:prstGeom>
                        </pic:spPr>
                      </pic:pic>
                    </a:graphicData>
                  </a:graphic>
                </wp:inline>
              </w:drawing>
            </w:r>
          </w:p>
          <w:p w14:paraId="460BCA99" w14:textId="71A44529" w:rsidR="007557E0" w:rsidRPr="006B5E91" w:rsidRDefault="00C259BA" w:rsidP="007557E0">
            <w:pPr>
              <w:pStyle w:val="Caption"/>
              <w:jc w:val="center"/>
              <w:rPr>
                <w:rFonts w:ascii="Times New Roman" w:hAnsi="Times New Roman" w:cs="Times New Roman"/>
                <w:b w:val="0"/>
                <w:bCs w:val="0"/>
                <w:smallCaps w:val="0"/>
                <w:sz w:val="24"/>
                <w:szCs w:val="24"/>
              </w:rPr>
            </w:pPr>
            <w:bookmarkStart w:id="360" w:name="_Toc124969362"/>
            <w:bookmarkStart w:id="361" w:name="_Toc12564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bookmarkEnd w:id="360"/>
            <w:r w:rsidR="007557E0" w:rsidRPr="006B5E91">
              <w:rPr>
                <w:rFonts w:ascii="Times New Roman" w:hAnsi="Times New Roman" w:cs="Times New Roman"/>
                <w:b w:val="0"/>
                <w:bCs w:val="0"/>
                <w:smallCaps w:val="0"/>
                <w:sz w:val="24"/>
                <w:szCs w:val="24"/>
              </w:rPr>
              <w:t>Fetch Twitter volum</w:t>
            </w:r>
            <w:r w:rsidR="00227344" w:rsidRPr="006B5E91">
              <w:rPr>
                <w:rFonts w:ascii="Times New Roman" w:hAnsi="Times New Roman" w:cs="Times New Roman"/>
                <w:b w:val="0"/>
                <w:bCs w:val="0"/>
                <w:smallCaps w:val="0"/>
                <w:sz w:val="24"/>
                <w:szCs w:val="24"/>
              </w:rPr>
              <w:t xml:space="preserve">e </w:t>
            </w:r>
            <w:r w:rsidR="007557E0" w:rsidRPr="006B5E91">
              <w:rPr>
                <w:rFonts w:ascii="Times New Roman" w:hAnsi="Times New Roman" w:cs="Times New Roman"/>
                <w:b w:val="0"/>
                <w:bCs w:val="0"/>
                <w:smallCaps w:val="0"/>
                <w:sz w:val="24"/>
                <w:szCs w:val="24"/>
              </w:rPr>
              <w:t>(</w:t>
            </w:r>
            <w:r w:rsidR="007557E0" w:rsidRPr="006B5E91">
              <w:rPr>
                <w:rFonts w:ascii="Times New Roman" w:hAnsi="Times New Roman" w:cs="Times New Roman"/>
                <w:b w:val="0"/>
                <w:bCs w:val="0"/>
                <w:i/>
                <w:iCs/>
                <w:smallCaps w:val="0"/>
                <w:sz w:val="24"/>
                <w:szCs w:val="24"/>
              </w:rPr>
              <w:t>Self-Composed</w:t>
            </w:r>
            <w:r w:rsidR="007557E0" w:rsidRPr="006B5E91">
              <w:rPr>
                <w:rFonts w:ascii="Times New Roman" w:hAnsi="Times New Roman" w:cs="Times New Roman"/>
                <w:b w:val="0"/>
                <w:bCs w:val="0"/>
                <w:smallCaps w:val="0"/>
                <w:sz w:val="24"/>
                <w:szCs w:val="24"/>
              </w:rPr>
              <w:t>)</w:t>
            </w:r>
            <w:bookmarkEnd w:id="361"/>
          </w:p>
          <w:p w14:paraId="4D682FA4" w14:textId="13035A07" w:rsidR="00C259BA" w:rsidRPr="006B5E91" w:rsidRDefault="00C259BA" w:rsidP="002D1BDE">
            <w:pPr>
              <w:pStyle w:val="Caption"/>
              <w:jc w:val="center"/>
              <w:rPr>
                <w:rFonts w:ascii="Times New Roman" w:hAnsi="Times New Roman" w:cs="Times New Roman"/>
                <w:b w:val="0"/>
                <w:bCs w:val="0"/>
                <w:smallCaps w:val="0"/>
                <w:sz w:val="24"/>
                <w:szCs w:val="24"/>
              </w:rPr>
            </w:pPr>
          </w:p>
        </w:tc>
        <w:tc>
          <w:tcPr>
            <w:tcW w:w="4675" w:type="dxa"/>
          </w:tcPr>
          <w:p w14:paraId="30F87B2C"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1EB32A4" wp14:editId="5AB9017D">
                  <wp:extent cx="2364105" cy="294984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64105" cy="2949848"/>
                          </a:xfrm>
                          <a:prstGeom prst="rect">
                            <a:avLst/>
                          </a:prstGeom>
                        </pic:spPr>
                      </pic:pic>
                    </a:graphicData>
                  </a:graphic>
                </wp:inline>
              </w:drawing>
            </w:r>
          </w:p>
          <w:p w14:paraId="7F546B89" w14:textId="1C6F0347" w:rsidR="00C259BA" w:rsidRPr="006B5E91" w:rsidRDefault="00C259BA" w:rsidP="004C116D">
            <w:pPr>
              <w:pStyle w:val="Caption"/>
              <w:jc w:val="center"/>
              <w:rPr>
                <w:rFonts w:ascii="Times New Roman" w:hAnsi="Times New Roman" w:cs="Times New Roman"/>
                <w:b w:val="0"/>
                <w:bCs w:val="0"/>
                <w:smallCaps w:val="0"/>
                <w:sz w:val="24"/>
                <w:szCs w:val="24"/>
              </w:rPr>
            </w:pPr>
            <w:bookmarkStart w:id="362" w:name="_Toc124969363"/>
            <w:bookmarkStart w:id="363" w:name="_Toc12564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block reward siz</w:t>
            </w:r>
            <w:bookmarkEnd w:id="362"/>
            <w:r w:rsidR="00227344"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3"/>
          </w:p>
          <w:p w14:paraId="64AE677F" w14:textId="77777777" w:rsidR="00C259BA" w:rsidRPr="006B5E91" w:rsidRDefault="00C259BA" w:rsidP="002D1BDE">
            <w:pPr>
              <w:spacing w:line="360" w:lineRule="auto"/>
              <w:jc w:val="center"/>
              <w:rPr>
                <w:rFonts w:ascii="Times New Roman" w:hAnsi="Times New Roman" w:cs="Times New Roman"/>
                <w:sz w:val="24"/>
                <w:szCs w:val="24"/>
              </w:rPr>
            </w:pPr>
          </w:p>
        </w:tc>
      </w:tr>
    </w:tbl>
    <w:p w14:paraId="0CE5CBAB"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scripts fetch the Twitter volume and block reward, that were fetched from a website that exposes this data publicly. Therefore, a simple website scraping tool can be used without requiring any authentication or authorization.</w:t>
      </w:r>
    </w:p>
    <w:p w14:paraId="66C312F8"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tweet data</w:t>
      </w:r>
    </w:p>
    <w:p w14:paraId="64BBA89B"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61F1C16" wp14:editId="42852B78">
            <wp:extent cx="5314559" cy="22479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47027" cy="2261633"/>
                    </a:xfrm>
                    <a:prstGeom prst="rect">
                      <a:avLst/>
                    </a:prstGeom>
                  </pic:spPr>
                </pic:pic>
              </a:graphicData>
            </a:graphic>
          </wp:inline>
        </w:drawing>
      </w:r>
    </w:p>
    <w:p w14:paraId="0E402D76" w14:textId="323E5E08" w:rsidR="00C259BA" w:rsidRPr="006B5E91" w:rsidRDefault="00C259BA" w:rsidP="00C259BA">
      <w:pPr>
        <w:pStyle w:val="Caption"/>
        <w:jc w:val="center"/>
        <w:rPr>
          <w:rFonts w:ascii="Times New Roman" w:hAnsi="Times New Roman" w:cs="Times New Roman"/>
          <w:b w:val="0"/>
          <w:bCs w:val="0"/>
          <w:smallCaps w:val="0"/>
          <w:sz w:val="28"/>
          <w:szCs w:val="28"/>
        </w:rPr>
      </w:pPr>
      <w:bookmarkStart w:id="364" w:name="_Toc124969364"/>
      <w:bookmarkStart w:id="365" w:name="_Toc12564978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Scrape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4"/>
      <w:bookmarkEnd w:id="365"/>
    </w:p>
    <w:p w14:paraId="4F1CB19A"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Obtaining the tweet data required a more tedious process as the Twitter API had been updated to only provide tweets for the past week. However, third-party libraries provide this functionality. Tweets fetched were limited to 500 for a single day due to time, performance, and storage constraints, and as the application is not the core contribution. Initially, tweets were fetched up to a specific time point; in future, the above script could be run to scrape tweets of specific dates that are described to be from the days that are currently existing in the data folder up to the day at which the script is run. There is a further limitation as only ‘#bitcoin’ is searched.</w:t>
      </w:r>
    </w:p>
    <w:p w14:paraId="1AD6417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9E16C45" wp14:editId="28034618">
            <wp:extent cx="3200400" cy="266596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7695" cy="2688701"/>
                    </a:xfrm>
                    <a:prstGeom prst="rect">
                      <a:avLst/>
                    </a:prstGeom>
                  </pic:spPr>
                </pic:pic>
              </a:graphicData>
            </a:graphic>
          </wp:inline>
        </w:drawing>
      </w:r>
    </w:p>
    <w:p w14:paraId="2899D72F" w14:textId="3854995B" w:rsidR="00C259BA" w:rsidRPr="006B5E91" w:rsidRDefault="00C259BA" w:rsidP="00C259BA">
      <w:pPr>
        <w:pStyle w:val="Caption"/>
        <w:jc w:val="center"/>
        <w:rPr>
          <w:rFonts w:ascii="Times New Roman" w:hAnsi="Times New Roman" w:cs="Times New Roman"/>
          <w:b w:val="0"/>
          <w:bCs w:val="0"/>
          <w:smallCaps w:val="0"/>
          <w:sz w:val="28"/>
          <w:szCs w:val="28"/>
        </w:rPr>
      </w:pPr>
      <w:bookmarkStart w:id="366" w:name="_Toc124969365"/>
      <w:bookmarkStart w:id="367" w:name="_Toc12564978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Clean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6"/>
      <w:bookmarkEnd w:id="367"/>
    </w:p>
    <w:p w14:paraId="30E0E9F6"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research is currently limited to only English, the tweets are filtered and non-English tweets are removed.</w:t>
      </w:r>
    </w:p>
    <w:p w14:paraId="4CEFC790" w14:textId="77777777" w:rsidR="00641B58" w:rsidRPr="006B5E91" w:rsidRDefault="00641B58" w:rsidP="00C259BA">
      <w:pPr>
        <w:spacing w:line="360" w:lineRule="auto"/>
        <w:jc w:val="both"/>
        <w:rPr>
          <w:rFonts w:ascii="Times New Roman" w:hAnsi="Times New Roman" w:cs="Times New Roman"/>
          <w:b/>
          <w:bCs/>
          <w:sz w:val="24"/>
          <w:szCs w:val="24"/>
        </w:rPr>
      </w:pPr>
    </w:p>
    <w:p w14:paraId="7AE015C9" w14:textId="77777777" w:rsidR="00641B58" w:rsidRPr="006B5E91" w:rsidRDefault="00641B58" w:rsidP="00C259BA">
      <w:pPr>
        <w:spacing w:line="360" w:lineRule="auto"/>
        <w:jc w:val="both"/>
        <w:rPr>
          <w:rFonts w:ascii="Times New Roman" w:hAnsi="Times New Roman" w:cs="Times New Roman"/>
          <w:b/>
          <w:bCs/>
          <w:sz w:val="24"/>
          <w:szCs w:val="24"/>
        </w:rPr>
      </w:pPr>
    </w:p>
    <w:p w14:paraId="71BD3FA1" w14:textId="77777777" w:rsidR="00641B58" w:rsidRPr="006B5E91" w:rsidRDefault="00641B58" w:rsidP="00C259BA">
      <w:pPr>
        <w:spacing w:line="360" w:lineRule="auto"/>
        <w:jc w:val="both"/>
        <w:rPr>
          <w:rFonts w:ascii="Times New Roman" w:hAnsi="Times New Roman" w:cs="Times New Roman"/>
          <w:b/>
          <w:bCs/>
          <w:sz w:val="24"/>
          <w:szCs w:val="24"/>
        </w:rPr>
      </w:pPr>
    </w:p>
    <w:p w14:paraId="7CF9CE87" w14:textId="77777777" w:rsidR="00641B58" w:rsidRPr="006B5E91" w:rsidRDefault="00641B58" w:rsidP="00C259BA">
      <w:pPr>
        <w:spacing w:line="360" w:lineRule="auto"/>
        <w:jc w:val="both"/>
        <w:rPr>
          <w:rFonts w:ascii="Times New Roman" w:hAnsi="Times New Roman" w:cs="Times New Roman"/>
          <w:b/>
          <w:bCs/>
          <w:sz w:val="24"/>
          <w:szCs w:val="24"/>
        </w:rPr>
      </w:pPr>
    </w:p>
    <w:p w14:paraId="2196ECEB" w14:textId="77777777" w:rsidR="00641B58" w:rsidRPr="006B5E91" w:rsidRDefault="00641B58" w:rsidP="00C259BA">
      <w:pPr>
        <w:spacing w:line="360" w:lineRule="auto"/>
        <w:jc w:val="both"/>
        <w:rPr>
          <w:rFonts w:ascii="Times New Roman" w:hAnsi="Times New Roman" w:cs="Times New Roman"/>
          <w:b/>
          <w:bCs/>
          <w:sz w:val="24"/>
          <w:szCs w:val="24"/>
        </w:rPr>
      </w:pPr>
    </w:p>
    <w:p w14:paraId="7A31ABCD" w14:textId="77777777" w:rsidR="00641B58" w:rsidRPr="006B5E91" w:rsidRDefault="00641B58" w:rsidP="00C259BA">
      <w:pPr>
        <w:spacing w:line="360" w:lineRule="auto"/>
        <w:jc w:val="both"/>
        <w:rPr>
          <w:rFonts w:ascii="Times New Roman" w:hAnsi="Times New Roman" w:cs="Times New Roman"/>
          <w:b/>
          <w:bCs/>
          <w:sz w:val="24"/>
          <w:szCs w:val="24"/>
        </w:rPr>
      </w:pPr>
    </w:p>
    <w:p w14:paraId="258BDC92" w14:textId="77777777" w:rsidR="00641B58" w:rsidRPr="006B5E91" w:rsidRDefault="00641B58" w:rsidP="00C259BA">
      <w:pPr>
        <w:spacing w:line="360" w:lineRule="auto"/>
        <w:jc w:val="both"/>
        <w:rPr>
          <w:rFonts w:ascii="Times New Roman" w:hAnsi="Times New Roman" w:cs="Times New Roman"/>
          <w:b/>
          <w:bCs/>
          <w:sz w:val="24"/>
          <w:szCs w:val="24"/>
        </w:rPr>
      </w:pPr>
    </w:p>
    <w:p w14:paraId="3F7C4B93" w14:textId="5E98C35E"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Google Trends</w:t>
      </w:r>
    </w:p>
    <w:p w14:paraId="1E6C0BA3"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0A4D4F2" wp14:editId="6E8A13AA">
            <wp:extent cx="3424694" cy="29146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48080" cy="2934553"/>
                    </a:xfrm>
                    <a:prstGeom prst="rect">
                      <a:avLst/>
                    </a:prstGeom>
                  </pic:spPr>
                </pic:pic>
              </a:graphicData>
            </a:graphic>
          </wp:inline>
        </w:drawing>
      </w:r>
    </w:p>
    <w:p w14:paraId="32073FC3" w14:textId="6716DF2F" w:rsidR="00C259BA" w:rsidRPr="006B5E91" w:rsidRDefault="00C259BA" w:rsidP="00C259BA">
      <w:pPr>
        <w:pStyle w:val="Caption"/>
        <w:jc w:val="center"/>
        <w:rPr>
          <w:rFonts w:ascii="Times New Roman" w:hAnsi="Times New Roman" w:cs="Times New Roman"/>
          <w:b w:val="0"/>
          <w:bCs w:val="0"/>
          <w:smallCaps w:val="0"/>
          <w:sz w:val="28"/>
          <w:szCs w:val="28"/>
        </w:rPr>
      </w:pPr>
      <w:bookmarkStart w:id="368" w:name="_Toc124969366"/>
      <w:bookmarkStart w:id="369" w:name="_Toc12564978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Google Trends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8"/>
      <w:bookmarkEnd w:id="369"/>
    </w:p>
    <w:p w14:paraId="5B25E39F" w14:textId="366CBB1A"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Fetching Google Trends data was also a relatively straightforward procedure, as Python exposes a library specifically for this purpose. However, rate-limitations had to be overcome by running the script multiple times for specific data ranges at a time rather than the entire history.</w:t>
      </w:r>
    </w:p>
    <w:p w14:paraId="0452ABD1" w14:textId="72961C75" w:rsidR="00E01D8F" w:rsidRPr="006B5E91" w:rsidRDefault="00E01D8F" w:rsidP="00C259BA">
      <w:pPr>
        <w:spacing w:line="360" w:lineRule="auto"/>
        <w:jc w:val="both"/>
        <w:rPr>
          <w:rFonts w:ascii="Times New Roman" w:hAnsi="Times New Roman" w:cs="Times New Roman"/>
          <w:sz w:val="24"/>
          <w:szCs w:val="24"/>
        </w:rPr>
      </w:pPr>
    </w:p>
    <w:p w14:paraId="03CEA2CD" w14:textId="29485456" w:rsidR="00E01D8F" w:rsidRPr="006B5E91" w:rsidRDefault="00E01D8F" w:rsidP="00C259BA">
      <w:pPr>
        <w:spacing w:line="360" w:lineRule="auto"/>
        <w:jc w:val="both"/>
        <w:rPr>
          <w:rFonts w:ascii="Times New Roman" w:hAnsi="Times New Roman" w:cs="Times New Roman"/>
          <w:sz w:val="24"/>
          <w:szCs w:val="24"/>
        </w:rPr>
      </w:pPr>
    </w:p>
    <w:p w14:paraId="56D8341E" w14:textId="3F544AAD" w:rsidR="00E01D8F" w:rsidRPr="006B5E91" w:rsidRDefault="00E01D8F" w:rsidP="00C259BA">
      <w:pPr>
        <w:spacing w:line="360" w:lineRule="auto"/>
        <w:jc w:val="both"/>
        <w:rPr>
          <w:rFonts w:ascii="Times New Roman" w:hAnsi="Times New Roman" w:cs="Times New Roman"/>
          <w:sz w:val="24"/>
          <w:szCs w:val="24"/>
        </w:rPr>
      </w:pPr>
    </w:p>
    <w:p w14:paraId="1FC19848" w14:textId="60FBB5EE" w:rsidR="00E01D8F" w:rsidRPr="006B5E91" w:rsidRDefault="00E01D8F" w:rsidP="00C259BA">
      <w:pPr>
        <w:spacing w:line="360" w:lineRule="auto"/>
        <w:jc w:val="both"/>
        <w:rPr>
          <w:rFonts w:ascii="Times New Roman" w:hAnsi="Times New Roman" w:cs="Times New Roman"/>
          <w:sz w:val="24"/>
          <w:szCs w:val="24"/>
        </w:rPr>
      </w:pPr>
    </w:p>
    <w:p w14:paraId="337F5902" w14:textId="37866AA2" w:rsidR="00E01D8F" w:rsidRPr="006B5E91" w:rsidRDefault="00E01D8F" w:rsidP="00C259BA">
      <w:pPr>
        <w:spacing w:line="360" w:lineRule="auto"/>
        <w:jc w:val="both"/>
        <w:rPr>
          <w:rFonts w:ascii="Times New Roman" w:hAnsi="Times New Roman" w:cs="Times New Roman"/>
          <w:sz w:val="24"/>
          <w:szCs w:val="24"/>
        </w:rPr>
      </w:pPr>
    </w:p>
    <w:p w14:paraId="3AB59893" w14:textId="63AB236E" w:rsidR="00E01D8F" w:rsidRPr="006B5E91" w:rsidRDefault="00E01D8F" w:rsidP="00C259BA">
      <w:pPr>
        <w:spacing w:line="360" w:lineRule="auto"/>
        <w:jc w:val="both"/>
        <w:rPr>
          <w:rFonts w:ascii="Times New Roman" w:hAnsi="Times New Roman" w:cs="Times New Roman"/>
          <w:sz w:val="24"/>
          <w:szCs w:val="24"/>
        </w:rPr>
      </w:pPr>
    </w:p>
    <w:p w14:paraId="377B1F9C" w14:textId="097865B0" w:rsidR="00E01D8F" w:rsidRPr="006B5E91" w:rsidRDefault="00E01D8F" w:rsidP="00C259BA">
      <w:pPr>
        <w:spacing w:line="360" w:lineRule="auto"/>
        <w:jc w:val="both"/>
        <w:rPr>
          <w:rFonts w:ascii="Times New Roman" w:hAnsi="Times New Roman" w:cs="Times New Roman"/>
          <w:sz w:val="24"/>
          <w:szCs w:val="24"/>
        </w:rPr>
      </w:pPr>
    </w:p>
    <w:p w14:paraId="6AE1C563" w14:textId="725E467F" w:rsidR="00E01D8F" w:rsidRPr="006B5E91" w:rsidRDefault="00E01D8F" w:rsidP="00C259BA">
      <w:pPr>
        <w:spacing w:line="360" w:lineRule="auto"/>
        <w:jc w:val="both"/>
        <w:rPr>
          <w:rFonts w:ascii="Times New Roman" w:hAnsi="Times New Roman" w:cs="Times New Roman"/>
          <w:sz w:val="24"/>
          <w:szCs w:val="24"/>
        </w:rPr>
      </w:pPr>
    </w:p>
    <w:p w14:paraId="25C366C2" w14:textId="5449D440" w:rsidR="00E01D8F" w:rsidRPr="006B5E91" w:rsidRDefault="00E01D8F" w:rsidP="00C259BA">
      <w:pPr>
        <w:spacing w:line="360" w:lineRule="auto"/>
        <w:jc w:val="both"/>
        <w:rPr>
          <w:rFonts w:ascii="Times New Roman" w:hAnsi="Times New Roman" w:cs="Times New Roman"/>
          <w:sz w:val="24"/>
          <w:szCs w:val="24"/>
        </w:rPr>
      </w:pPr>
    </w:p>
    <w:p w14:paraId="2F6088CC" w14:textId="256CC304" w:rsidR="00E01D8F" w:rsidRPr="006B5E91" w:rsidRDefault="00E01D8F" w:rsidP="00C259BA">
      <w:pPr>
        <w:spacing w:line="360" w:lineRule="auto"/>
        <w:jc w:val="both"/>
        <w:rPr>
          <w:rFonts w:ascii="Times New Roman" w:hAnsi="Times New Roman" w:cs="Times New Roman"/>
          <w:sz w:val="24"/>
          <w:szCs w:val="24"/>
        </w:rPr>
      </w:pPr>
    </w:p>
    <w:p w14:paraId="282675F1" w14:textId="49029F6B" w:rsidR="002F3D21" w:rsidRPr="006B5E91" w:rsidRDefault="00F863D9" w:rsidP="002F3D21">
      <w:pPr>
        <w:pStyle w:val="Heading1"/>
        <w:spacing w:line="360" w:lineRule="auto"/>
        <w:rPr>
          <w:rFonts w:ascii="Times New Roman" w:hAnsi="Times New Roman" w:cs="Times New Roman"/>
          <w:b/>
          <w:bCs/>
          <w:sz w:val="28"/>
          <w:szCs w:val="28"/>
        </w:rPr>
      </w:pPr>
      <w:bookmarkStart w:id="370" w:name="_C.2._Preprocessing"/>
      <w:bookmarkStart w:id="371" w:name="_D.2._Preprocessing"/>
      <w:bookmarkStart w:id="372" w:name="_Toc125663177"/>
      <w:bookmarkStart w:id="373" w:name="_Toc126571508"/>
      <w:bookmarkEnd w:id="370"/>
      <w:bookmarkEnd w:id="371"/>
      <w:r w:rsidRPr="006B5E91">
        <w:rPr>
          <w:rFonts w:ascii="Times New Roman" w:hAnsi="Times New Roman" w:cs="Times New Roman"/>
          <w:b/>
          <w:bCs/>
          <w:sz w:val="28"/>
          <w:szCs w:val="28"/>
        </w:rPr>
        <w:lastRenderedPageBreak/>
        <w:t>D</w:t>
      </w:r>
      <w:r w:rsidR="002F3D21" w:rsidRPr="006B5E91">
        <w:rPr>
          <w:rFonts w:ascii="Times New Roman" w:hAnsi="Times New Roman" w:cs="Times New Roman"/>
          <w:b/>
          <w:bCs/>
          <w:sz w:val="28"/>
          <w:szCs w:val="28"/>
        </w:rPr>
        <w:t>.2. Preprocessing</w:t>
      </w:r>
      <w:bookmarkEnd w:id="372"/>
      <w:bookmarkEnd w:id="373"/>
    </w:p>
    <w:p w14:paraId="68A0FF95" w14:textId="04E5E3E4" w:rsidR="0032475C" w:rsidRPr="006B5E91" w:rsidRDefault="00CA1D52" w:rsidP="00B628B3">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Tweet s</w:t>
      </w:r>
      <w:r w:rsidR="0032475C" w:rsidRPr="006B5E91">
        <w:rPr>
          <w:rFonts w:ascii="Times New Roman" w:hAnsi="Times New Roman" w:cs="Times New Roman"/>
          <w:b/>
          <w:bCs/>
          <w:sz w:val="24"/>
          <w:szCs w:val="24"/>
        </w:rPr>
        <w:t>entiment analysis</w:t>
      </w:r>
    </w:p>
    <w:p w14:paraId="133D0389" w14:textId="68B7A77B"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main step of preprocessing is to perform sentiment analysis on the obtained tweet data. In this research, VADER sentiment analyzer is used as determined in previous chapters.</w:t>
      </w:r>
    </w:p>
    <w:p w14:paraId="26BD48BB" w14:textId="77777777"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D957435" wp14:editId="19980F9D">
            <wp:extent cx="3347499" cy="3234843"/>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73962" cy="3260416"/>
                    </a:xfrm>
                    <a:prstGeom prst="rect">
                      <a:avLst/>
                    </a:prstGeom>
                  </pic:spPr>
                </pic:pic>
              </a:graphicData>
            </a:graphic>
          </wp:inline>
        </w:drawing>
      </w:r>
    </w:p>
    <w:p w14:paraId="469BFCFC" w14:textId="2D0933A6" w:rsidR="00B628B3" w:rsidRPr="006B5E91" w:rsidRDefault="00B628B3" w:rsidP="00B628B3">
      <w:pPr>
        <w:pStyle w:val="Caption"/>
        <w:jc w:val="center"/>
        <w:rPr>
          <w:rFonts w:ascii="Times New Roman" w:hAnsi="Times New Roman" w:cs="Times New Roman"/>
          <w:b w:val="0"/>
          <w:bCs w:val="0"/>
          <w:smallCaps w:val="0"/>
          <w:sz w:val="28"/>
          <w:szCs w:val="28"/>
        </w:rPr>
      </w:pPr>
      <w:bookmarkStart w:id="374" w:name="_Toc124969367"/>
      <w:bookmarkStart w:id="375" w:name="_Toc12564978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Analyze sentiments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4"/>
      <w:bookmarkEnd w:id="375"/>
    </w:p>
    <w:p w14:paraId="69451B39" w14:textId="77777777"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perform sentiment analysis on the tweets and concatenates the negative, positive, neutral, and compound scores into the existing tweet dataset, which can then be condensed down to create an average score for a single day.</w:t>
      </w:r>
    </w:p>
    <w:p w14:paraId="122010CB" w14:textId="140809FD" w:rsidR="00DA271E" w:rsidRPr="006B5E91" w:rsidRDefault="00DA271E" w:rsidP="00DA271E">
      <w:pPr>
        <w:keepNext/>
        <w:spacing w:line="360" w:lineRule="auto"/>
        <w:rPr>
          <w:rFonts w:ascii="Times New Roman" w:hAnsi="Times New Roman" w:cs="Times New Roman"/>
          <w:b/>
          <w:bCs/>
          <w:noProof/>
          <w:sz w:val="24"/>
          <w:szCs w:val="24"/>
        </w:rPr>
      </w:pPr>
      <w:r w:rsidRPr="006B5E91">
        <w:rPr>
          <w:rFonts w:ascii="Times New Roman" w:hAnsi="Times New Roman" w:cs="Times New Roman"/>
          <w:b/>
          <w:bCs/>
          <w:noProof/>
          <w:sz w:val="24"/>
          <w:szCs w:val="24"/>
        </w:rPr>
        <w:lastRenderedPageBreak/>
        <w:t xml:space="preserve">Tweet </w:t>
      </w:r>
      <w:r w:rsidR="0043034E" w:rsidRPr="006B5E91">
        <w:rPr>
          <w:rFonts w:ascii="Times New Roman" w:hAnsi="Times New Roman" w:cs="Times New Roman"/>
          <w:b/>
          <w:bCs/>
          <w:noProof/>
          <w:sz w:val="24"/>
          <w:szCs w:val="24"/>
        </w:rPr>
        <w:t xml:space="preserve">dataset </w:t>
      </w:r>
      <w:r w:rsidRPr="006B5E91">
        <w:rPr>
          <w:rFonts w:ascii="Times New Roman" w:hAnsi="Times New Roman" w:cs="Times New Roman"/>
          <w:b/>
          <w:bCs/>
          <w:noProof/>
          <w:sz w:val="24"/>
          <w:szCs w:val="24"/>
        </w:rPr>
        <w:t>condensation</w:t>
      </w:r>
    </w:p>
    <w:p w14:paraId="7290F544" w14:textId="66A2E45F"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99BC556" wp14:editId="67EE6322">
            <wp:extent cx="3988196" cy="382457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97755" cy="3833744"/>
                    </a:xfrm>
                    <a:prstGeom prst="rect">
                      <a:avLst/>
                    </a:prstGeom>
                  </pic:spPr>
                </pic:pic>
              </a:graphicData>
            </a:graphic>
          </wp:inline>
        </w:drawing>
      </w:r>
    </w:p>
    <w:p w14:paraId="3E1E2C36" w14:textId="2528E373" w:rsidR="00B628B3" w:rsidRPr="006B5E91" w:rsidRDefault="00B628B3" w:rsidP="00B628B3">
      <w:pPr>
        <w:pStyle w:val="Caption"/>
        <w:jc w:val="center"/>
        <w:rPr>
          <w:rFonts w:ascii="Times New Roman" w:hAnsi="Times New Roman" w:cs="Times New Roman"/>
          <w:b w:val="0"/>
          <w:bCs w:val="0"/>
          <w:smallCaps w:val="0"/>
          <w:sz w:val="28"/>
          <w:szCs w:val="28"/>
        </w:rPr>
      </w:pPr>
      <w:bookmarkStart w:id="376" w:name="_Toc124969368"/>
      <w:bookmarkStart w:id="377" w:name="_Toc12564978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and condense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6"/>
      <w:bookmarkEnd w:id="377"/>
    </w:p>
    <w:p w14:paraId="65BBCE97" w14:textId="776C71AF" w:rsidR="009D0499" w:rsidRPr="006B5E91" w:rsidRDefault="009D0499"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the other data being used directly create a single CSV file with a </w:t>
      </w:r>
      <w:r w:rsidR="00BA2816" w:rsidRPr="006B5E91">
        <w:rPr>
          <w:rFonts w:ascii="Times New Roman" w:hAnsi="Times New Roman" w:cs="Times New Roman"/>
          <w:sz w:val="24"/>
          <w:szCs w:val="24"/>
        </w:rPr>
        <w:t>row</w:t>
      </w:r>
      <w:r w:rsidRPr="006B5E91">
        <w:rPr>
          <w:rFonts w:ascii="Times New Roman" w:hAnsi="Times New Roman" w:cs="Times New Roman"/>
          <w:sz w:val="24"/>
          <w:szCs w:val="24"/>
        </w:rPr>
        <w:t xml:space="preserve"> for each date, the condensation process is not required. However, as the tweet data fetched consists of a </w:t>
      </w:r>
      <w:r w:rsidR="00430D84" w:rsidRPr="006B5E91">
        <w:rPr>
          <w:rFonts w:ascii="Times New Roman" w:hAnsi="Times New Roman" w:cs="Times New Roman"/>
          <w:sz w:val="24"/>
          <w:szCs w:val="24"/>
        </w:rPr>
        <w:t xml:space="preserve">separate </w:t>
      </w:r>
      <w:r w:rsidRPr="006B5E91">
        <w:rPr>
          <w:rFonts w:ascii="Times New Roman" w:hAnsi="Times New Roman" w:cs="Times New Roman"/>
          <w:sz w:val="24"/>
          <w:szCs w:val="24"/>
        </w:rPr>
        <w:t>CSV file for each date, this data must be compressed to the same format</w:t>
      </w:r>
      <w:r w:rsidR="00A805E2" w:rsidRPr="006B5E91">
        <w:rPr>
          <w:rFonts w:ascii="Times New Roman" w:hAnsi="Times New Roman" w:cs="Times New Roman"/>
          <w:sz w:val="24"/>
          <w:szCs w:val="24"/>
        </w:rPr>
        <w:t xml:space="preserve"> as other datasets</w:t>
      </w:r>
      <w:r w:rsidRPr="006B5E91">
        <w:rPr>
          <w:rFonts w:ascii="Times New Roman" w:hAnsi="Times New Roman" w:cs="Times New Roman"/>
          <w:sz w:val="24"/>
          <w:szCs w:val="24"/>
        </w:rPr>
        <w:t>.</w:t>
      </w:r>
    </w:p>
    <w:p w14:paraId="2692ECDC" w14:textId="038A250B" w:rsidR="00B628B3" w:rsidRPr="006B5E91" w:rsidRDefault="00B628B3" w:rsidP="0055035E">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The above script condenses the tweet dataset into a single CSV file by averaging the sentiment scores for each day.</w:t>
      </w:r>
    </w:p>
    <w:p w14:paraId="447E0A5F" w14:textId="77777777" w:rsidR="00501808" w:rsidRPr="006B5E91" w:rsidRDefault="00501808" w:rsidP="00C570A7">
      <w:pPr>
        <w:spacing w:line="360" w:lineRule="auto"/>
        <w:jc w:val="both"/>
        <w:rPr>
          <w:rFonts w:ascii="Times New Roman" w:hAnsi="Times New Roman" w:cs="Times New Roman"/>
          <w:b/>
          <w:bCs/>
          <w:sz w:val="24"/>
          <w:szCs w:val="24"/>
        </w:rPr>
      </w:pPr>
    </w:p>
    <w:p w14:paraId="41E0D9A3" w14:textId="77777777" w:rsidR="00501808" w:rsidRPr="006B5E91" w:rsidRDefault="00501808" w:rsidP="00C570A7">
      <w:pPr>
        <w:spacing w:line="360" w:lineRule="auto"/>
        <w:jc w:val="both"/>
        <w:rPr>
          <w:rFonts w:ascii="Times New Roman" w:hAnsi="Times New Roman" w:cs="Times New Roman"/>
          <w:b/>
          <w:bCs/>
          <w:sz w:val="24"/>
          <w:szCs w:val="24"/>
        </w:rPr>
      </w:pPr>
    </w:p>
    <w:p w14:paraId="20DA7726" w14:textId="77777777" w:rsidR="00501808" w:rsidRPr="006B5E91" w:rsidRDefault="00501808" w:rsidP="00C570A7">
      <w:pPr>
        <w:spacing w:line="360" w:lineRule="auto"/>
        <w:jc w:val="both"/>
        <w:rPr>
          <w:rFonts w:ascii="Times New Roman" w:hAnsi="Times New Roman" w:cs="Times New Roman"/>
          <w:b/>
          <w:bCs/>
          <w:sz w:val="24"/>
          <w:szCs w:val="24"/>
        </w:rPr>
      </w:pPr>
    </w:p>
    <w:p w14:paraId="0BEFC745" w14:textId="77777777" w:rsidR="00501808" w:rsidRPr="006B5E91" w:rsidRDefault="00501808" w:rsidP="00C570A7">
      <w:pPr>
        <w:spacing w:line="360" w:lineRule="auto"/>
        <w:jc w:val="both"/>
        <w:rPr>
          <w:rFonts w:ascii="Times New Roman" w:hAnsi="Times New Roman" w:cs="Times New Roman"/>
          <w:b/>
          <w:bCs/>
          <w:sz w:val="24"/>
          <w:szCs w:val="24"/>
        </w:rPr>
      </w:pPr>
    </w:p>
    <w:p w14:paraId="3BA64D1E" w14:textId="77777777" w:rsidR="00501808" w:rsidRPr="006B5E91" w:rsidRDefault="00501808" w:rsidP="00C570A7">
      <w:pPr>
        <w:spacing w:line="360" w:lineRule="auto"/>
        <w:jc w:val="both"/>
        <w:rPr>
          <w:rFonts w:ascii="Times New Roman" w:hAnsi="Times New Roman" w:cs="Times New Roman"/>
          <w:b/>
          <w:bCs/>
          <w:sz w:val="24"/>
          <w:szCs w:val="24"/>
        </w:rPr>
      </w:pPr>
    </w:p>
    <w:p w14:paraId="128A15FE" w14:textId="77777777" w:rsidR="00501808" w:rsidRPr="006B5E91" w:rsidRDefault="00501808" w:rsidP="00C570A7">
      <w:pPr>
        <w:spacing w:line="360" w:lineRule="auto"/>
        <w:jc w:val="both"/>
        <w:rPr>
          <w:rFonts w:ascii="Times New Roman" w:hAnsi="Times New Roman" w:cs="Times New Roman"/>
          <w:b/>
          <w:bCs/>
          <w:sz w:val="24"/>
          <w:szCs w:val="24"/>
        </w:rPr>
      </w:pPr>
    </w:p>
    <w:p w14:paraId="6D139487" w14:textId="75E94F09" w:rsidR="000E1EC5" w:rsidRPr="006B5E91" w:rsidRDefault="00C570A7" w:rsidP="00C570A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Final dataset creation</w:t>
      </w:r>
    </w:p>
    <w:p w14:paraId="5448AD8A" w14:textId="77777777" w:rsidR="00D349C7" w:rsidRPr="006B5E91" w:rsidRDefault="00D349C7" w:rsidP="00D349C7">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E304C48" wp14:editId="1DEB508F">
            <wp:extent cx="3686175" cy="435939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93966" cy="4368613"/>
                    </a:xfrm>
                    <a:prstGeom prst="rect">
                      <a:avLst/>
                    </a:prstGeom>
                  </pic:spPr>
                </pic:pic>
              </a:graphicData>
            </a:graphic>
          </wp:inline>
        </w:drawing>
      </w:r>
    </w:p>
    <w:p w14:paraId="03367907" w14:textId="64EAD1CC" w:rsidR="00D349C7" w:rsidRPr="006B5E91" w:rsidRDefault="00D349C7" w:rsidP="00D349C7">
      <w:pPr>
        <w:pStyle w:val="Caption"/>
        <w:jc w:val="center"/>
        <w:rPr>
          <w:rFonts w:ascii="Times New Roman" w:hAnsi="Times New Roman" w:cs="Times New Roman"/>
          <w:b w:val="0"/>
          <w:bCs w:val="0"/>
          <w:smallCaps w:val="0"/>
          <w:sz w:val="24"/>
          <w:szCs w:val="24"/>
        </w:rPr>
      </w:pPr>
      <w:bookmarkStart w:id="378" w:name="_Toc12564978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all datasets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8"/>
    </w:p>
    <w:p w14:paraId="5BCDB89D" w14:textId="77777777" w:rsidR="00D349C7" w:rsidRPr="006B5E91" w:rsidRDefault="00D349C7" w:rsidP="00D349C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create the final dataset that is used by the model. It fetches all the datasets and combines them into a single data frame. Initially, a helper function is called that removes unneeded columns from the data files, which were decided upon conducting correlation tests. Missing values of each feature of specific dates are imputed by the mean of their respective columns. This combined dataset can then be saved so that the model can finally utilize it.</w:t>
      </w:r>
    </w:p>
    <w:p w14:paraId="15C8D2B9" w14:textId="2449CBA2" w:rsidR="00D349C7" w:rsidRPr="006B5E91" w:rsidRDefault="00D349C7" w:rsidP="00C570A7">
      <w:pPr>
        <w:spacing w:line="360" w:lineRule="auto"/>
        <w:jc w:val="both"/>
        <w:rPr>
          <w:rFonts w:ascii="Times New Roman" w:hAnsi="Times New Roman" w:cs="Times New Roman"/>
          <w:b/>
          <w:bCs/>
          <w:sz w:val="24"/>
          <w:szCs w:val="24"/>
        </w:rPr>
      </w:pPr>
    </w:p>
    <w:p w14:paraId="3E15BA60" w14:textId="629BDB60" w:rsidR="00BC0270" w:rsidRPr="006B5E91" w:rsidRDefault="00BC0270" w:rsidP="00C570A7">
      <w:pPr>
        <w:spacing w:line="360" w:lineRule="auto"/>
        <w:jc w:val="both"/>
        <w:rPr>
          <w:rFonts w:ascii="Times New Roman" w:hAnsi="Times New Roman" w:cs="Times New Roman"/>
          <w:b/>
          <w:bCs/>
          <w:sz w:val="24"/>
          <w:szCs w:val="24"/>
        </w:rPr>
      </w:pPr>
    </w:p>
    <w:p w14:paraId="103BDE4D" w14:textId="63CBDD14" w:rsidR="00BC0270" w:rsidRPr="006B5E91" w:rsidRDefault="00BC0270" w:rsidP="00C570A7">
      <w:pPr>
        <w:spacing w:line="360" w:lineRule="auto"/>
        <w:jc w:val="both"/>
        <w:rPr>
          <w:rFonts w:ascii="Times New Roman" w:hAnsi="Times New Roman" w:cs="Times New Roman"/>
          <w:b/>
          <w:bCs/>
          <w:sz w:val="24"/>
          <w:szCs w:val="24"/>
        </w:rPr>
      </w:pPr>
    </w:p>
    <w:p w14:paraId="1EED2F72" w14:textId="0C41E077" w:rsidR="00BC0270" w:rsidRPr="006B5E91" w:rsidRDefault="00BC0270"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79" w:name="_Toc125663178"/>
      <w:bookmarkStart w:id="380" w:name="_Toc126571509"/>
      <w:r w:rsidRPr="006B5E91">
        <w:rPr>
          <w:rFonts w:ascii="Times New Roman" w:hAnsi="Times New Roman" w:cs="Times New Roman"/>
          <w:b/>
          <w:bCs/>
          <w:sz w:val="32"/>
          <w:szCs w:val="32"/>
        </w:rPr>
        <w:lastRenderedPageBreak/>
        <w:t>APPENDIX E – CONCLUSION</w:t>
      </w:r>
      <w:bookmarkEnd w:id="379"/>
      <w:bookmarkEnd w:id="380"/>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381" w:name="_E.1._Project_scope"/>
      <w:bookmarkStart w:id="382" w:name="_Toc125663179"/>
      <w:bookmarkStart w:id="383" w:name="_Toc126571510"/>
      <w:bookmarkEnd w:id="381"/>
      <w:r w:rsidRPr="006B5E91">
        <w:rPr>
          <w:rFonts w:ascii="Times New Roman" w:hAnsi="Times New Roman" w:cs="Times New Roman"/>
          <w:b/>
          <w:bCs/>
          <w:sz w:val="28"/>
          <w:szCs w:val="28"/>
        </w:rPr>
        <w:t>E.1. Project scope</w:t>
      </w:r>
      <w:bookmarkEnd w:id="382"/>
      <w:bookmarkEnd w:id="383"/>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384" w:name="_Hlk118107578"/>
      <w:r w:rsidRPr="006B5E91">
        <w:rPr>
          <w:rFonts w:ascii="Times New Roman" w:hAnsi="Times New Roman" w:cs="Times New Roman"/>
          <w:sz w:val="24"/>
          <w:szCs w:val="24"/>
        </w:rPr>
        <w:t>Ability to display a range of predictions for the chosen horizon.</w:t>
      </w:r>
    </w:p>
    <w:bookmarkEnd w:id="384"/>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385" w:name="_Toc125663180"/>
      <w:bookmarkStart w:id="386" w:name="_Toc126571511"/>
      <w:r w:rsidRPr="006B5E91">
        <w:rPr>
          <w:rFonts w:ascii="Times New Roman" w:hAnsi="Times New Roman" w:cs="Times New Roman"/>
          <w:b/>
          <w:bCs/>
          <w:sz w:val="28"/>
          <w:szCs w:val="28"/>
        </w:rPr>
        <w:lastRenderedPageBreak/>
        <w:t>E.2. Project schedule</w:t>
      </w:r>
      <w:bookmarkEnd w:id="385"/>
      <w:bookmarkEnd w:id="386"/>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387"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7"/>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6"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388" w:name="_E.3._Project_roadmap"/>
      <w:bookmarkStart w:id="389" w:name="_Toc125663181"/>
      <w:bookmarkStart w:id="390" w:name="_Toc126571512"/>
      <w:bookmarkEnd w:id="388"/>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389"/>
      <w:bookmarkEnd w:id="390"/>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391"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1"/>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8"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89"/>
      <w:headerReference w:type="first" r:id="rId90"/>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D9263" w14:textId="77777777" w:rsidR="00526130" w:rsidRDefault="00526130" w:rsidP="00BD4347">
      <w:pPr>
        <w:spacing w:after="0" w:line="240" w:lineRule="auto"/>
      </w:pPr>
      <w:r>
        <w:separator/>
      </w:r>
    </w:p>
  </w:endnote>
  <w:endnote w:type="continuationSeparator" w:id="0">
    <w:p w14:paraId="6F235681" w14:textId="77777777" w:rsidR="00526130" w:rsidRDefault="00526130"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B3FE7" w:rsidRPr="00F50116" w:rsidRDefault="001B3FE7">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B3FE7" w:rsidRPr="00463629" w:rsidRDefault="001B3FE7">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B3FE7" w:rsidRPr="00463629" w:rsidRDefault="001B3FE7">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89643" w14:textId="77777777" w:rsidR="00526130" w:rsidRDefault="00526130" w:rsidP="00BD4347">
      <w:pPr>
        <w:spacing w:after="0" w:line="240" w:lineRule="auto"/>
      </w:pPr>
      <w:r>
        <w:separator/>
      </w:r>
    </w:p>
  </w:footnote>
  <w:footnote w:type="continuationSeparator" w:id="0">
    <w:p w14:paraId="3C85919F" w14:textId="77777777" w:rsidR="00526130" w:rsidRDefault="00526130"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B3FE7" w:rsidRPr="00E30F84" w:rsidRDefault="001B3FE7"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17"/>
  </w:num>
  <w:num w:numId="4">
    <w:abstractNumId w:val="5"/>
  </w:num>
  <w:num w:numId="5">
    <w:abstractNumId w:val="38"/>
  </w:num>
  <w:num w:numId="6">
    <w:abstractNumId w:val="31"/>
  </w:num>
  <w:num w:numId="7">
    <w:abstractNumId w:val="26"/>
  </w:num>
  <w:num w:numId="8">
    <w:abstractNumId w:val="32"/>
  </w:num>
  <w:num w:numId="9">
    <w:abstractNumId w:val="6"/>
  </w:num>
  <w:num w:numId="10">
    <w:abstractNumId w:val="14"/>
  </w:num>
  <w:num w:numId="11">
    <w:abstractNumId w:val="10"/>
  </w:num>
  <w:num w:numId="12">
    <w:abstractNumId w:val="8"/>
  </w:num>
  <w:num w:numId="13">
    <w:abstractNumId w:val="28"/>
  </w:num>
  <w:num w:numId="14">
    <w:abstractNumId w:val="19"/>
  </w:num>
  <w:num w:numId="15">
    <w:abstractNumId w:val="16"/>
  </w:num>
  <w:num w:numId="16">
    <w:abstractNumId w:val="20"/>
  </w:num>
  <w:num w:numId="17">
    <w:abstractNumId w:val="30"/>
  </w:num>
  <w:num w:numId="18">
    <w:abstractNumId w:val="36"/>
  </w:num>
  <w:num w:numId="19">
    <w:abstractNumId w:val="1"/>
  </w:num>
  <w:num w:numId="20">
    <w:abstractNumId w:val="41"/>
  </w:num>
  <w:num w:numId="21">
    <w:abstractNumId w:val="23"/>
  </w:num>
  <w:num w:numId="22">
    <w:abstractNumId w:val="13"/>
  </w:num>
  <w:num w:numId="23">
    <w:abstractNumId w:val="35"/>
  </w:num>
  <w:num w:numId="24">
    <w:abstractNumId w:val="29"/>
  </w:num>
  <w:num w:numId="25">
    <w:abstractNumId w:val="33"/>
  </w:num>
  <w:num w:numId="26">
    <w:abstractNumId w:val="40"/>
  </w:num>
  <w:num w:numId="27">
    <w:abstractNumId w:val="15"/>
  </w:num>
  <w:num w:numId="28">
    <w:abstractNumId w:val="3"/>
  </w:num>
  <w:num w:numId="29">
    <w:abstractNumId w:val="42"/>
  </w:num>
  <w:num w:numId="30">
    <w:abstractNumId w:val="4"/>
  </w:num>
  <w:num w:numId="31">
    <w:abstractNumId w:val="45"/>
  </w:num>
  <w:num w:numId="32">
    <w:abstractNumId w:val="9"/>
  </w:num>
  <w:num w:numId="33">
    <w:abstractNumId w:val="37"/>
  </w:num>
  <w:num w:numId="34">
    <w:abstractNumId w:val="24"/>
  </w:num>
  <w:num w:numId="35">
    <w:abstractNumId w:val="44"/>
  </w:num>
  <w:num w:numId="36">
    <w:abstractNumId w:val="0"/>
  </w:num>
  <w:num w:numId="37">
    <w:abstractNumId w:val="12"/>
  </w:num>
  <w:num w:numId="38">
    <w:abstractNumId w:val="39"/>
  </w:num>
  <w:num w:numId="39">
    <w:abstractNumId w:val="21"/>
  </w:num>
  <w:num w:numId="40">
    <w:abstractNumId w:val="11"/>
  </w:num>
  <w:num w:numId="41">
    <w:abstractNumId w:val="22"/>
  </w:num>
  <w:num w:numId="42">
    <w:abstractNumId w:val="43"/>
  </w:num>
  <w:num w:numId="43">
    <w:abstractNumId w:val="2"/>
  </w:num>
  <w:num w:numId="44">
    <w:abstractNumId w:val="25"/>
  </w:num>
  <w:num w:numId="45">
    <w:abstractNumId w:val="18"/>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6130"/>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FDB"/>
    <w:rsid w:val="00B96867"/>
    <w:rsid w:val="00B96D6D"/>
    <w:rsid w:val="00B974D3"/>
    <w:rsid w:val="00BA269F"/>
    <w:rsid w:val="00BA2816"/>
    <w:rsid w:val="00BA3B08"/>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CCC"/>
    <w:rsid w:val="00C75F52"/>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D47"/>
    <w:rsid w:val="00EC04AA"/>
    <w:rsid w:val="00EC10F6"/>
    <w:rsid w:val="00EC1527"/>
    <w:rsid w:val="00EC2005"/>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header" Target="header13.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eader" Target="header14.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56" Type="http://schemas.openxmlformats.org/officeDocument/2006/relationships/hyperlink" Target="Available%20from%20https:/doi.org/10.48550/ARXIV.1907.03907"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hyperlink" Target="https://drive.google.com/file/d/1hxyFfM2JPT-MGs1n7RSaJu0vGc9jKXvD/view?usp=sharin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yperlink" Target="https://drive.google.com/file/d/1fpAf_W51Hc4CMBcM5A6T_b77BcfpDzYM/view?usp=shar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 Id="rId87" Type="http://schemas.openxmlformats.org/officeDocument/2006/relationships/image" Target="media/image40.jpeg"/><Relationship Id="rId61" Type="http://schemas.openxmlformats.org/officeDocument/2006/relationships/hyperlink" Target="http://arxiv.org/abs/1905.09883" TargetMode="External"/><Relationship Id="rId82" Type="http://schemas.openxmlformats.org/officeDocument/2006/relationships/image" Target="media/image36.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A2C25-37D5-44B1-AF0A-0394529F9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10169</TotalTime>
  <Pages>79</Pages>
  <Words>20531</Words>
  <Characters>117028</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3518</cp:revision>
  <cp:lastPrinted>2023-01-26T17:30:00Z</cp:lastPrinted>
  <dcterms:created xsi:type="dcterms:W3CDTF">2022-09-25T02:46:00Z</dcterms:created>
  <dcterms:modified xsi:type="dcterms:W3CDTF">2023-02-07T09:03:00Z</dcterms:modified>
</cp:coreProperties>
</file>