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2291"/>
        <w:gridCol w:w="5084"/>
        <w:gridCol w:w="2340"/>
      </w:tblGrid>
      <w:tr w:rsidR="00C1668B" w:rsidTr="00106C62">
        <w:tc>
          <w:tcPr>
            <w:tcW w:w="2291" w:type="dxa"/>
          </w:tcPr>
          <w:p w:rsidR="00E92690" w:rsidRPr="00066694" w:rsidRDefault="00E92690" w:rsidP="00E92690">
            <w:pPr>
              <w:jc w:val="center"/>
              <w:rPr>
                <w:b/>
                <w:sz w:val="28"/>
                <w:szCs w:val="28"/>
              </w:rPr>
            </w:pPr>
            <w:r w:rsidRPr="00066694">
              <w:rPr>
                <w:b/>
                <w:sz w:val="28"/>
                <w:szCs w:val="28"/>
              </w:rPr>
              <w:t>Pathologies</w:t>
            </w:r>
          </w:p>
        </w:tc>
        <w:tc>
          <w:tcPr>
            <w:tcW w:w="5084" w:type="dxa"/>
          </w:tcPr>
          <w:p w:rsidR="00E92690" w:rsidRPr="00066694" w:rsidRDefault="00E92690" w:rsidP="00E92690">
            <w:pPr>
              <w:jc w:val="center"/>
              <w:rPr>
                <w:b/>
                <w:sz w:val="28"/>
                <w:szCs w:val="28"/>
              </w:rPr>
            </w:pPr>
            <w:r w:rsidRPr="00066694">
              <w:rPr>
                <w:b/>
                <w:sz w:val="28"/>
                <w:szCs w:val="28"/>
              </w:rPr>
              <w:t xml:space="preserve"> Popul</w:t>
            </w:r>
            <w:r w:rsidR="00602E26" w:rsidRPr="00066694">
              <w:rPr>
                <w:b/>
                <w:sz w:val="28"/>
                <w:szCs w:val="28"/>
              </w:rPr>
              <w:t>ation Gait Affected by P</w:t>
            </w:r>
            <w:r w:rsidR="009C1348" w:rsidRPr="00066694">
              <w:rPr>
                <w:b/>
                <w:sz w:val="28"/>
                <w:szCs w:val="28"/>
              </w:rPr>
              <w:t>athologies</w:t>
            </w:r>
          </w:p>
        </w:tc>
        <w:tc>
          <w:tcPr>
            <w:tcW w:w="2340" w:type="dxa"/>
          </w:tcPr>
          <w:p w:rsidR="00E92690" w:rsidRPr="00066694" w:rsidRDefault="00E92690" w:rsidP="00E92690">
            <w:pPr>
              <w:jc w:val="center"/>
              <w:rPr>
                <w:b/>
                <w:sz w:val="28"/>
                <w:szCs w:val="28"/>
              </w:rPr>
            </w:pPr>
            <w:r w:rsidRPr="00066694">
              <w:rPr>
                <w:b/>
                <w:sz w:val="28"/>
                <w:szCs w:val="28"/>
              </w:rPr>
              <w:t>Reference</w:t>
            </w:r>
          </w:p>
        </w:tc>
      </w:tr>
      <w:tr w:rsidR="00C1668B" w:rsidTr="00106C62">
        <w:tc>
          <w:tcPr>
            <w:tcW w:w="2291" w:type="dxa"/>
          </w:tcPr>
          <w:p w:rsidR="00E92690" w:rsidRPr="008D3419" w:rsidRDefault="000A4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Stroke </w:t>
            </w:r>
          </w:p>
        </w:tc>
        <w:tc>
          <w:tcPr>
            <w:tcW w:w="5084" w:type="dxa"/>
          </w:tcPr>
          <w:p w:rsidR="00E92690" w:rsidRPr="008D3419" w:rsidRDefault="00125080" w:rsidP="00351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795000 </w:t>
            </w:r>
            <w:r w:rsidR="008E3B55" w:rsidRPr="008D3419">
              <w:rPr>
                <w:rFonts w:ascii="Times New Roman" w:hAnsi="Times New Roman" w:cs="Times New Roman"/>
                <w:sz w:val="24"/>
                <w:szCs w:val="24"/>
              </w:rPr>
              <w:t>Americans and,</w:t>
            </w:r>
            <w:r w:rsidR="00C1668B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 22.3 million</w:t>
            </w:r>
            <w:r w:rsidR="00EE72CB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 Chinese suffer from stroke, </w:t>
            </w:r>
            <w:r w:rsidR="009E3033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E3B55" w:rsidRPr="008D3419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r w:rsidR="00564BC4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 w:rsidR="00C1668B" w:rsidRPr="008D34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1668B" w:rsidRPr="008D34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C1668B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 leading cause of death.</w:t>
            </w:r>
          </w:p>
        </w:tc>
        <w:tc>
          <w:tcPr>
            <w:tcW w:w="2340" w:type="dxa"/>
          </w:tcPr>
          <w:p w:rsidR="00E92690" w:rsidRPr="008D3419" w:rsidRDefault="00066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  <w:p w:rsidR="004653D2" w:rsidRPr="008D3419" w:rsidRDefault="004653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B20" w:rsidTr="00F61F0E">
        <w:trPr>
          <w:trHeight w:val="692"/>
        </w:trPr>
        <w:tc>
          <w:tcPr>
            <w:tcW w:w="2291" w:type="dxa"/>
          </w:tcPr>
          <w:p w:rsidR="00A54B20" w:rsidRPr="008D3419" w:rsidRDefault="00812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Parkinson’s</w:t>
            </w:r>
          </w:p>
        </w:tc>
        <w:tc>
          <w:tcPr>
            <w:tcW w:w="5084" w:type="dxa"/>
          </w:tcPr>
          <w:p w:rsidR="00AB7582" w:rsidRPr="008D3419" w:rsidRDefault="00A47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Affects</w:t>
            </w:r>
            <w:r w:rsidR="00AB7582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 about 1% o</w:t>
            </w: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f adults over </w:t>
            </w:r>
            <w:r w:rsidR="00551BFA">
              <w:rPr>
                <w:rFonts w:ascii="Times New Roman" w:hAnsi="Times New Roman" w:cs="Times New Roman"/>
                <w:sz w:val="24"/>
                <w:szCs w:val="24"/>
              </w:rPr>
              <w:t xml:space="preserve">the age of </w:t>
            </w: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60 and 3% to 5% of</w:t>
            </w:r>
            <w:r w:rsidR="00AB7582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 people aged above 85 years of age</w:t>
            </w:r>
            <w:proofErr w:type="gramStart"/>
            <w:r w:rsidR="00AB7582" w:rsidRPr="008D34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.</w:t>
            </w:r>
            <w:r w:rsidR="00F61F0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.</w:t>
            </w:r>
            <w:proofErr w:type="gramEnd"/>
          </w:p>
        </w:tc>
        <w:tc>
          <w:tcPr>
            <w:tcW w:w="2340" w:type="dxa"/>
          </w:tcPr>
          <w:p w:rsidR="004653D2" w:rsidRPr="008D3419" w:rsidRDefault="000666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[6], [7]</w:t>
            </w:r>
          </w:p>
        </w:tc>
      </w:tr>
      <w:tr w:rsidR="007C0BFD" w:rsidTr="00106C62">
        <w:tc>
          <w:tcPr>
            <w:tcW w:w="2291" w:type="dxa"/>
          </w:tcPr>
          <w:p w:rsidR="007C0BFD" w:rsidRPr="008D3419" w:rsidRDefault="00812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Dementia</w:t>
            </w:r>
          </w:p>
        </w:tc>
        <w:tc>
          <w:tcPr>
            <w:tcW w:w="5084" w:type="dxa"/>
          </w:tcPr>
          <w:p w:rsidR="007C0BFD" w:rsidRPr="008D3419" w:rsidRDefault="00811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Dementia affects about 5% of the elderly population over age 65 years.</w:t>
            </w:r>
          </w:p>
        </w:tc>
        <w:tc>
          <w:tcPr>
            <w:tcW w:w="2340" w:type="dxa"/>
          </w:tcPr>
          <w:p w:rsidR="00811606" w:rsidRPr="008D3419" w:rsidRDefault="00A47812" w:rsidP="00A478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</w:tr>
      <w:tr w:rsidR="00C1668B" w:rsidTr="00106C62">
        <w:trPr>
          <w:trHeight w:val="593"/>
        </w:trPr>
        <w:tc>
          <w:tcPr>
            <w:tcW w:w="2291" w:type="dxa"/>
          </w:tcPr>
          <w:p w:rsidR="00E92690" w:rsidRPr="008D3419" w:rsidRDefault="000A4A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Hemiplegia</w:t>
            </w:r>
          </w:p>
        </w:tc>
        <w:tc>
          <w:tcPr>
            <w:tcW w:w="5084" w:type="dxa"/>
          </w:tcPr>
          <w:p w:rsidR="00E92690" w:rsidRPr="008D3419" w:rsidRDefault="00DB29B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south India and adj</w:t>
            </w:r>
            <w:r w:rsidR="009E3033" w:rsidRPr="008D34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oining rural areas, hemiplegia</w:t>
            </w:r>
            <w:r w:rsidRPr="008D34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due to any cause is 56.9 per 100,000.</w:t>
            </w:r>
          </w:p>
        </w:tc>
        <w:tc>
          <w:tcPr>
            <w:tcW w:w="2340" w:type="dxa"/>
          </w:tcPr>
          <w:p w:rsidR="00DB29BF" w:rsidRPr="008D3419" w:rsidRDefault="008904BD" w:rsidP="00890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</w:tr>
      <w:tr w:rsidR="00C1668B" w:rsidTr="00106C62">
        <w:tc>
          <w:tcPr>
            <w:tcW w:w="2291" w:type="dxa"/>
          </w:tcPr>
          <w:p w:rsidR="00E92690" w:rsidRPr="008D3419" w:rsidRDefault="00125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Cerebral Palsy</w:t>
            </w:r>
          </w:p>
        </w:tc>
        <w:tc>
          <w:tcPr>
            <w:tcW w:w="5084" w:type="dxa"/>
          </w:tcPr>
          <w:p w:rsidR="00E92690" w:rsidRPr="008D3419" w:rsidRDefault="00CB0E2A" w:rsidP="00ED0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40% of the</w:t>
            </w:r>
            <w:r w:rsidR="00551BFA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BFA" w:rsidRPr="008D3419">
              <w:rPr>
                <w:rFonts w:ascii="Times New Roman" w:hAnsi="Times New Roman" w:cs="Times New Roman"/>
                <w:sz w:val="24"/>
                <w:szCs w:val="24"/>
              </w:rPr>
              <w:t>Preterm-born</w:t>
            </w: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 child</w:t>
            </w:r>
            <w:r w:rsidR="009E3033" w:rsidRPr="008D3419">
              <w:rPr>
                <w:rFonts w:ascii="Times New Roman" w:hAnsi="Times New Roman" w:cs="Times New Roman"/>
                <w:sz w:val="24"/>
                <w:szCs w:val="24"/>
              </w:rPr>
              <w:t>ren with cerebral palsy</w:t>
            </w:r>
            <w:r w:rsidR="00551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73D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551BFA">
              <w:rPr>
                <w:rFonts w:ascii="Times New Roman" w:hAnsi="Times New Roman" w:cs="Times New Roman"/>
                <w:sz w:val="24"/>
                <w:szCs w:val="24"/>
              </w:rPr>
              <w:t xml:space="preserve"> reported</w:t>
            </w:r>
            <w:r w:rsidR="00ED0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3033" w:rsidRPr="008D3419">
              <w:rPr>
                <w:rFonts w:ascii="Times New Roman" w:hAnsi="Times New Roman" w:cs="Times New Roman"/>
                <w:sz w:val="24"/>
                <w:szCs w:val="24"/>
              </w:rPr>
              <w:t>in high-</w:t>
            </w: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income countries.</w:t>
            </w:r>
          </w:p>
        </w:tc>
        <w:tc>
          <w:tcPr>
            <w:tcW w:w="2340" w:type="dxa"/>
          </w:tcPr>
          <w:p w:rsidR="00CB0E2A" w:rsidRPr="008D3419" w:rsidRDefault="000556E7" w:rsidP="00055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[11]</w:t>
            </w:r>
          </w:p>
        </w:tc>
      </w:tr>
      <w:tr w:rsidR="00C1668B" w:rsidTr="00106C62">
        <w:tc>
          <w:tcPr>
            <w:tcW w:w="2291" w:type="dxa"/>
          </w:tcPr>
          <w:p w:rsidR="00E92690" w:rsidRPr="008D3419" w:rsidRDefault="00125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Ataxia</w:t>
            </w:r>
          </w:p>
        </w:tc>
        <w:tc>
          <w:tcPr>
            <w:tcW w:w="5084" w:type="dxa"/>
          </w:tcPr>
          <w:p w:rsidR="00E92690" w:rsidRPr="008D3419" w:rsidRDefault="00C44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B10A1" w:rsidRPr="008D3419">
              <w:rPr>
                <w:rFonts w:ascii="Times New Roman" w:hAnsi="Times New Roman" w:cs="Times New Roman"/>
                <w:sz w:val="24"/>
                <w:szCs w:val="24"/>
              </w:rPr>
              <w:t>Incidence of ataxia is approxi</w:t>
            </w: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mately 1.5 per 100,000 </w:t>
            </w:r>
            <w:r w:rsidR="003B10A1" w:rsidRPr="008D3419">
              <w:rPr>
                <w:rFonts w:ascii="Times New Roman" w:hAnsi="Times New Roman" w:cs="Times New Roman"/>
                <w:sz w:val="24"/>
                <w:szCs w:val="24"/>
              </w:rPr>
              <w:t>per year.</w:t>
            </w:r>
          </w:p>
        </w:tc>
        <w:tc>
          <w:tcPr>
            <w:tcW w:w="2340" w:type="dxa"/>
          </w:tcPr>
          <w:p w:rsidR="00221D69" w:rsidRPr="008D3419" w:rsidRDefault="002F2414" w:rsidP="002F2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</w:tr>
      <w:tr w:rsidR="00C1668B" w:rsidTr="00106C62">
        <w:tc>
          <w:tcPr>
            <w:tcW w:w="2291" w:type="dxa"/>
          </w:tcPr>
          <w:p w:rsidR="00C1668B" w:rsidRPr="008D3419" w:rsidRDefault="00C16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Multiple </w:t>
            </w:r>
            <w:r w:rsidR="0062727A" w:rsidRPr="008D3419">
              <w:rPr>
                <w:rFonts w:ascii="Times New Roman" w:hAnsi="Times New Roman" w:cs="Times New Roman"/>
                <w:sz w:val="24"/>
                <w:szCs w:val="24"/>
              </w:rPr>
              <w:t>Sclerosis</w:t>
            </w:r>
          </w:p>
        </w:tc>
        <w:tc>
          <w:tcPr>
            <w:tcW w:w="5084" w:type="dxa"/>
          </w:tcPr>
          <w:p w:rsidR="00C1668B" w:rsidRPr="008D3419" w:rsidRDefault="00AE3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41% of people having walking difficulty due to Multiple sclerosis has been </w:t>
            </w:r>
            <w:r w:rsidR="0094477B" w:rsidRPr="008D3419">
              <w:rPr>
                <w:rFonts w:ascii="Times New Roman" w:hAnsi="Times New Roman" w:cs="Times New Roman"/>
                <w:sz w:val="24"/>
                <w:szCs w:val="24"/>
              </w:rPr>
              <w:t>reported.</w:t>
            </w:r>
          </w:p>
        </w:tc>
        <w:tc>
          <w:tcPr>
            <w:tcW w:w="2340" w:type="dxa"/>
          </w:tcPr>
          <w:p w:rsidR="004653D2" w:rsidRPr="008D3419" w:rsidRDefault="00A53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[13],[14]</w:t>
            </w:r>
          </w:p>
        </w:tc>
      </w:tr>
      <w:tr w:rsidR="00C1668B" w:rsidTr="00106C62">
        <w:tc>
          <w:tcPr>
            <w:tcW w:w="2291" w:type="dxa"/>
          </w:tcPr>
          <w:p w:rsidR="00C1668B" w:rsidRPr="008D3419" w:rsidRDefault="00C16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Autism</w:t>
            </w:r>
          </w:p>
        </w:tc>
        <w:tc>
          <w:tcPr>
            <w:tcW w:w="5084" w:type="dxa"/>
          </w:tcPr>
          <w:p w:rsidR="00247006" w:rsidRPr="008D3419" w:rsidRDefault="00247006" w:rsidP="00247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It has been </w:t>
            </w:r>
            <w:r w:rsidR="00910955" w:rsidRPr="008D3419">
              <w:rPr>
                <w:rFonts w:ascii="Times New Roman" w:hAnsi="Times New Roman" w:cs="Times New Roman"/>
                <w:sz w:val="24"/>
                <w:szCs w:val="24"/>
              </w:rPr>
              <w:t>reported</w:t>
            </w: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43C1" w:rsidRPr="008D3419">
              <w:rPr>
                <w:rFonts w:ascii="Times New Roman" w:hAnsi="Times New Roman" w:cs="Times New Roman"/>
                <w:sz w:val="24"/>
                <w:szCs w:val="24"/>
              </w:rPr>
              <w:t>that among</w:t>
            </w:r>
            <w:r w:rsidR="00910955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137A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children </w:t>
            </w:r>
            <w:r w:rsidR="00910955" w:rsidRPr="008D3419">
              <w:rPr>
                <w:rFonts w:ascii="Times New Roman" w:hAnsi="Times New Roman" w:cs="Times New Roman"/>
                <w:sz w:val="24"/>
                <w:szCs w:val="24"/>
              </w:rPr>
              <w:t>with ASD of 59% and 79%</w:t>
            </w:r>
            <w:r w:rsidR="009D63A1">
              <w:rPr>
                <w:rFonts w:ascii="Times New Roman" w:hAnsi="Times New Roman" w:cs="Times New Roman"/>
                <w:sz w:val="24"/>
                <w:szCs w:val="24"/>
              </w:rPr>
              <w:t xml:space="preserve"> effect </w:t>
            </w:r>
          </w:p>
          <w:p w:rsidR="00247006" w:rsidRPr="008D3419" w:rsidRDefault="00EC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  <w:r w:rsidR="00247006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  <w:r w:rsidR="0035137A" w:rsidRPr="008D34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47006" w:rsidRPr="008D3419">
              <w:rPr>
                <w:rFonts w:ascii="Times New Roman" w:hAnsi="Times New Roman" w:cs="Times New Roman"/>
                <w:sz w:val="24"/>
                <w:szCs w:val="24"/>
              </w:rPr>
              <w:t xml:space="preserve"> including deficits in coordination during gross and fine motor activities, balance skills, gait patterns, postural stability, joint flexibility, and movement speed.</w:t>
            </w:r>
          </w:p>
        </w:tc>
        <w:tc>
          <w:tcPr>
            <w:tcW w:w="2340" w:type="dxa"/>
          </w:tcPr>
          <w:p w:rsidR="00EC09CC" w:rsidRPr="008D3419" w:rsidRDefault="00351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3419">
              <w:rPr>
                <w:rFonts w:ascii="Times New Roman" w:hAnsi="Times New Roman" w:cs="Times New Roman"/>
                <w:sz w:val="24"/>
                <w:szCs w:val="24"/>
              </w:rPr>
              <w:t>[15]</w:t>
            </w:r>
          </w:p>
        </w:tc>
      </w:tr>
      <w:tr w:rsidR="00C1668B" w:rsidTr="00106C62">
        <w:tc>
          <w:tcPr>
            <w:tcW w:w="2291" w:type="dxa"/>
          </w:tcPr>
          <w:p w:rsidR="00E92690" w:rsidRPr="00106C62" w:rsidRDefault="00125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sz w:val="24"/>
                <w:szCs w:val="24"/>
              </w:rPr>
              <w:t>Osteoarthritis</w:t>
            </w:r>
          </w:p>
        </w:tc>
        <w:tc>
          <w:tcPr>
            <w:tcW w:w="5084" w:type="dxa"/>
          </w:tcPr>
          <w:p w:rsidR="00E92690" w:rsidRPr="00106C62" w:rsidRDefault="00EC09CC" w:rsidP="00206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sz w:val="24"/>
                <w:szCs w:val="24"/>
              </w:rPr>
              <w:t xml:space="preserve">More than 250 million people suffer from </w:t>
            </w:r>
            <w:r w:rsidR="002D0092">
              <w:rPr>
                <w:rFonts w:ascii="Times New Roman" w:hAnsi="Times New Roman" w:cs="Times New Roman"/>
                <w:sz w:val="24"/>
                <w:szCs w:val="24"/>
              </w:rPr>
              <w:t xml:space="preserve">hip and </w:t>
            </w:r>
            <w:bookmarkStart w:id="0" w:name="_GoBack"/>
            <w:bookmarkEnd w:id="0"/>
            <w:r w:rsidRPr="00106C62">
              <w:rPr>
                <w:rFonts w:ascii="Times New Roman" w:hAnsi="Times New Roman" w:cs="Times New Roman"/>
                <w:sz w:val="24"/>
                <w:szCs w:val="24"/>
              </w:rPr>
              <w:t>knee OA worldwide, and 1%–2% of the gross national product is spent on OA. Knee</w:t>
            </w:r>
            <w:r w:rsidR="009D63A1">
              <w:rPr>
                <w:rFonts w:ascii="Times New Roman" w:hAnsi="Times New Roman" w:cs="Times New Roman"/>
                <w:sz w:val="24"/>
                <w:szCs w:val="24"/>
              </w:rPr>
              <w:t xml:space="preserve"> and hip</w:t>
            </w:r>
            <w:r w:rsidRPr="00106C62">
              <w:rPr>
                <w:rFonts w:ascii="Times New Roman" w:hAnsi="Times New Roman" w:cs="Times New Roman"/>
                <w:sz w:val="24"/>
                <w:szCs w:val="24"/>
              </w:rPr>
              <w:t xml:space="preserve"> OA causes pain and gait </w:t>
            </w:r>
            <w:r w:rsidR="00F03D25" w:rsidRPr="00106C62">
              <w:rPr>
                <w:rFonts w:ascii="Times New Roman" w:hAnsi="Times New Roman" w:cs="Times New Roman"/>
                <w:sz w:val="24"/>
                <w:szCs w:val="24"/>
              </w:rPr>
              <w:t>disturbances.</w:t>
            </w:r>
          </w:p>
        </w:tc>
        <w:tc>
          <w:tcPr>
            <w:tcW w:w="2340" w:type="dxa"/>
          </w:tcPr>
          <w:p w:rsidR="00EC09CC" w:rsidRPr="00106C62" w:rsidRDefault="00CB787C" w:rsidP="00CB7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sz w:val="24"/>
                <w:szCs w:val="24"/>
              </w:rPr>
              <w:t>[16]</w:t>
            </w:r>
          </w:p>
        </w:tc>
      </w:tr>
      <w:tr w:rsidR="007C0BFD" w:rsidTr="00106C62">
        <w:tc>
          <w:tcPr>
            <w:tcW w:w="2291" w:type="dxa"/>
          </w:tcPr>
          <w:p w:rsidR="007C0BFD" w:rsidRPr="00106C62" w:rsidRDefault="007C0B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>Osteoporosis</w:t>
            </w:r>
          </w:p>
        </w:tc>
        <w:tc>
          <w:tcPr>
            <w:tcW w:w="5084" w:type="dxa"/>
          </w:tcPr>
          <w:p w:rsidR="000855F1" w:rsidRDefault="000855F1" w:rsidP="000855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>Osteoporosis occurs in approximately 300,000 Swedish women aged 50 – 89 years, and the prevalence increases with age.</w:t>
            </w:r>
          </w:p>
          <w:p w:rsidR="00F03D25" w:rsidRPr="00106C62" w:rsidRDefault="00F03D25" w:rsidP="000855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55F1" w:rsidRDefault="000855F1" w:rsidP="000855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>The risk of suffering from a fracture due to osteoporosis has increased two to three times since the 1950s in Scandinavia.</w:t>
            </w:r>
          </w:p>
          <w:p w:rsidR="00F03D25" w:rsidRPr="00106C62" w:rsidRDefault="00F03D25" w:rsidP="000855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00B7" w:rsidRDefault="00421984" w:rsidP="000855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Osteoporosis in </w:t>
            </w:r>
            <w:r w:rsidR="00B3461C"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</w:t>
            </w: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>elderly with fear of falling may further implicate gait alterations.</w:t>
            </w:r>
            <w:r w:rsidR="0059061D"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03D25" w:rsidRPr="00106C62" w:rsidRDefault="00F03D25" w:rsidP="000855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0BFD" w:rsidRDefault="002F00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Fear of falling </w:t>
            </w:r>
            <w:r w:rsidR="0059061D"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>occurs in up to 85% of elderly people, with higher prevalence amongst wom</w:t>
            </w: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 and increasing with age. </w:t>
            </w:r>
            <w:r w:rsidR="0059061D"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>Fear of falling has been associated with altered spatio</w:t>
            </w: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>temporal gait characteristics,</w:t>
            </w:r>
            <w:r w:rsidR="0059061D"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increased risk of </w:t>
            </w: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>falling, and</w:t>
            </w:r>
            <w:r w:rsidR="0059061D"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severe </w:t>
            </w: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t>osteoporosis.</w:t>
            </w:r>
          </w:p>
          <w:p w:rsidR="00F03D25" w:rsidRPr="00106C62" w:rsidRDefault="00F03D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061D" w:rsidRPr="00106C62" w:rsidRDefault="005906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Considering the increased risk of fractures amongst elderly persons with osteoporosis, fear of falling in combination with osteoporosis may affect spatiotemporal gait characteristics.</w:t>
            </w:r>
          </w:p>
        </w:tc>
        <w:tc>
          <w:tcPr>
            <w:tcW w:w="2340" w:type="dxa"/>
          </w:tcPr>
          <w:p w:rsidR="007C0BFD" w:rsidRPr="00106C62" w:rsidRDefault="002A4A11" w:rsidP="00B01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[17],[18],[19],[20]</w:t>
            </w:r>
          </w:p>
        </w:tc>
      </w:tr>
      <w:tr w:rsidR="00C1668B" w:rsidTr="00106C62">
        <w:tc>
          <w:tcPr>
            <w:tcW w:w="2291" w:type="dxa"/>
          </w:tcPr>
          <w:p w:rsidR="00E92690" w:rsidRPr="00106C62" w:rsidRDefault="007C0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Aged population</w:t>
            </w:r>
          </w:p>
        </w:tc>
        <w:tc>
          <w:tcPr>
            <w:tcW w:w="5084" w:type="dxa"/>
          </w:tcPr>
          <w:p w:rsidR="00E92690" w:rsidRPr="00106C62" w:rsidRDefault="007C0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Prevalence</w:t>
            </w:r>
            <w:r w:rsidR="005E1815" w:rsidRPr="00106C62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 xml:space="preserve"> of gait disorders increases from 10 % in people aged 60–69 years</w:t>
            </w:r>
            <w:r w:rsidR="0035137A" w:rsidRPr="00106C62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 xml:space="preserve"> to more than 60 % in community-</w:t>
            </w:r>
            <w:r w:rsidR="005E1815" w:rsidRPr="00106C62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dwelling subjects aged over 80 years</w:t>
            </w:r>
            <w:r w:rsidR="00FC549D" w:rsidRPr="00106C62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 xml:space="preserve"> and after 60 years walking speed reduces </w:t>
            </w:r>
            <w:r w:rsidR="0035137A" w:rsidRPr="00106C62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 xml:space="preserve">by </w:t>
            </w:r>
            <w:r w:rsidR="00FC549D" w:rsidRPr="00106C62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1% every year.</w:t>
            </w:r>
          </w:p>
        </w:tc>
        <w:tc>
          <w:tcPr>
            <w:tcW w:w="2340" w:type="dxa"/>
          </w:tcPr>
          <w:p w:rsidR="00DA4AA7" w:rsidRPr="00106C62" w:rsidRDefault="009611D2" w:rsidP="00961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C62">
              <w:rPr>
                <w:rFonts w:ascii="Times New Roman" w:hAnsi="Times New Roman" w:cs="Times New Roman"/>
                <w:sz w:val="24"/>
                <w:szCs w:val="24"/>
              </w:rPr>
              <w:t>[21]</w:t>
            </w:r>
          </w:p>
        </w:tc>
      </w:tr>
    </w:tbl>
    <w:p w:rsidR="0065341C" w:rsidRDefault="0065341C"/>
    <w:sectPr w:rsidR="006534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46B" w:rsidRDefault="0089646B" w:rsidP="008D3419">
      <w:pPr>
        <w:spacing w:after="0" w:line="240" w:lineRule="auto"/>
      </w:pPr>
      <w:r>
        <w:separator/>
      </w:r>
    </w:p>
  </w:endnote>
  <w:endnote w:type="continuationSeparator" w:id="0">
    <w:p w:rsidR="0089646B" w:rsidRDefault="0089646B" w:rsidP="008D3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46B" w:rsidRDefault="0089646B" w:rsidP="008D3419">
      <w:pPr>
        <w:spacing w:after="0" w:line="240" w:lineRule="auto"/>
      </w:pPr>
      <w:r>
        <w:separator/>
      </w:r>
    </w:p>
  </w:footnote>
  <w:footnote w:type="continuationSeparator" w:id="0">
    <w:p w:rsidR="0089646B" w:rsidRDefault="0089646B" w:rsidP="008D3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419" w:rsidRPr="00933AFC" w:rsidRDefault="008D3419" w:rsidP="008D3419">
    <w:pPr>
      <w:pStyle w:val="Header"/>
      <w:jc w:val="center"/>
      <w:rPr>
        <w:b/>
        <w:sz w:val="48"/>
        <w:szCs w:val="48"/>
        <w:u w:val="single"/>
      </w:rPr>
    </w:pPr>
    <w:r w:rsidRPr="00933AFC">
      <w:rPr>
        <w:b/>
        <w:sz w:val="48"/>
        <w:szCs w:val="48"/>
        <w:u w:val="single"/>
      </w:rPr>
      <w:t>Pathologies Affect Gait Pattern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90"/>
    <w:rsid w:val="000556E7"/>
    <w:rsid w:val="00066694"/>
    <w:rsid w:val="000855F1"/>
    <w:rsid w:val="000A4AD1"/>
    <w:rsid w:val="00106C62"/>
    <w:rsid w:val="00125080"/>
    <w:rsid w:val="00162AA3"/>
    <w:rsid w:val="001E2929"/>
    <w:rsid w:val="0020603C"/>
    <w:rsid w:val="00221D69"/>
    <w:rsid w:val="00247006"/>
    <w:rsid w:val="002A4A11"/>
    <w:rsid w:val="002D0092"/>
    <w:rsid w:val="002F00B7"/>
    <w:rsid w:val="002F2414"/>
    <w:rsid w:val="0035137A"/>
    <w:rsid w:val="003B10A1"/>
    <w:rsid w:val="00421984"/>
    <w:rsid w:val="004653D2"/>
    <w:rsid w:val="0048425B"/>
    <w:rsid w:val="004F31A0"/>
    <w:rsid w:val="00551BFA"/>
    <w:rsid w:val="005543C1"/>
    <w:rsid w:val="00564BC4"/>
    <w:rsid w:val="0059061D"/>
    <w:rsid w:val="005B0C36"/>
    <w:rsid w:val="005E1815"/>
    <w:rsid w:val="00602E26"/>
    <w:rsid w:val="0062727A"/>
    <w:rsid w:val="00632497"/>
    <w:rsid w:val="0065341C"/>
    <w:rsid w:val="006E6604"/>
    <w:rsid w:val="007C0BFD"/>
    <w:rsid w:val="00811606"/>
    <w:rsid w:val="00812FB2"/>
    <w:rsid w:val="00887811"/>
    <w:rsid w:val="008904BD"/>
    <w:rsid w:val="0089646B"/>
    <w:rsid w:val="008D3419"/>
    <w:rsid w:val="008E3B55"/>
    <w:rsid w:val="00910955"/>
    <w:rsid w:val="00924506"/>
    <w:rsid w:val="00933AFC"/>
    <w:rsid w:val="0094477B"/>
    <w:rsid w:val="009611D2"/>
    <w:rsid w:val="009C1348"/>
    <w:rsid w:val="009D63A1"/>
    <w:rsid w:val="009E3033"/>
    <w:rsid w:val="00A47812"/>
    <w:rsid w:val="00A53588"/>
    <w:rsid w:val="00A54B20"/>
    <w:rsid w:val="00AB7582"/>
    <w:rsid w:val="00AE3852"/>
    <w:rsid w:val="00B01C79"/>
    <w:rsid w:val="00B3461C"/>
    <w:rsid w:val="00B5229B"/>
    <w:rsid w:val="00BD13BC"/>
    <w:rsid w:val="00C1668B"/>
    <w:rsid w:val="00C446C3"/>
    <w:rsid w:val="00C9642E"/>
    <w:rsid w:val="00CB0E2A"/>
    <w:rsid w:val="00CB787C"/>
    <w:rsid w:val="00DA4AA7"/>
    <w:rsid w:val="00DB29BF"/>
    <w:rsid w:val="00E05FDA"/>
    <w:rsid w:val="00E51768"/>
    <w:rsid w:val="00E92690"/>
    <w:rsid w:val="00EC09CC"/>
    <w:rsid w:val="00ED073D"/>
    <w:rsid w:val="00EE72CB"/>
    <w:rsid w:val="00F03D25"/>
    <w:rsid w:val="00F61F0E"/>
    <w:rsid w:val="00FC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67822-B6CB-4A22-A8A1-71155DB4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54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3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419"/>
  </w:style>
  <w:style w:type="paragraph" w:styleId="Footer">
    <w:name w:val="footer"/>
    <w:basedOn w:val="Normal"/>
    <w:link w:val="FooterChar"/>
    <w:uiPriority w:val="99"/>
    <w:unhideWhenUsed/>
    <w:rsid w:val="008D3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76</cp:revision>
  <dcterms:created xsi:type="dcterms:W3CDTF">2022-07-23T16:52:00Z</dcterms:created>
  <dcterms:modified xsi:type="dcterms:W3CDTF">2022-07-27T07:44:00Z</dcterms:modified>
</cp:coreProperties>
</file>