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277BA" w14:textId="77777777" w:rsidR="00C802EC" w:rsidRDefault="00C802EC" w:rsidP="00C802EC">
      <w:pPr>
        <w:spacing w:before="63"/>
        <w:ind w:left="647" w:right="680"/>
        <w:jc w:val="center"/>
        <w:rPr>
          <w:rFonts w:ascii="Times New Roman" w:hAnsi="Times New Roman" w:cs="Times New Roman"/>
          <w:sz w:val="36"/>
          <w:lang w:val="en-US"/>
        </w:rPr>
      </w:pPr>
      <w:r>
        <w:rPr>
          <w:rFonts w:ascii="Times New Roman" w:hAnsi="Times New Roman" w:cs="Times New Roman"/>
          <w:sz w:val="36"/>
        </w:rPr>
        <w:t>Thesis Proposal</w:t>
      </w:r>
    </w:p>
    <w:p w14:paraId="46280A10" w14:textId="77777777" w:rsidR="00C802EC" w:rsidRDefault="00C802EC" w:rsidP="00C802EC">
      <w:pPr>
        <w:pStyle w:val="BodyText"/>
        <w:rPr>
          <w:rFonts w:ascii="Times New Roman" w:hAnsi="Times New Roman" w:cs="Times New Roman"/>
          <w:sz w:val="20"/>
        </w:rPr>
      </w:pPr>
    </w:p>
    <w:p w14:paraId="0916EC72" w14:textId="77777777" w:rsidR="00C802EC" w:rsidRDefault="00C802EC" w:rsidP="00C802EC">
      <w:pPr>
        <w:pStyle w:val="BodyText"/>
        <w:rPr>
          <w:rFonts w:ascii="Times New Roman" w:hAnsi="Times New Roman" w:cs="Times New Roman"/>
          <w:sz w:val="20"/>
        </w:rPr>
      </w:pPr>
    </w:p>
    <w:p w14:paraId="4F7982B7" w14:textId="346C6D42" w:rsidR="00C802EC" w:rsidRDefault="00785955" w:rsidP="00C802EC">
      <w:pPr>
        <w:pStyle w:val="BodyText"/>
        <w:spacing w:before="6"/>
        <w:rPr>
          <w:rFonts w:ascii="Times New Roman" w:hAnsi="Times New Roman" w:cs="Times New Roman"/>
          <w:sz w:val="26"/>
        </w:rPr>
      </w:pPr>
      <w:r>
        <w:rPr>
          <w:noProof/>
        </w:rPr>
        <mc:AlternateContent>
          <mc:Choice Requires="wps">
            <w:drawing>
              <wp:anchor distT="0" distB="0" distL="0" distR="0" simplePos="0" relativeHeight="251657216" behindDoc="1" locked="0" layoutInCell="1" allowOverlap="1" wp14:anchorId="10AD8FAA" wp14:editId="47FC483F">
                <wp:simplePos x="0" y="0"/>
                <wp:positionH relativeFrom="page">
                  <wp:posOffset>915035</wp:posOffset>
                </wp:positionH>
                <wp:positionV relativeFrom="paragraph">
                  <wp:posOffset>218440</wp:posOffset>
                </wp:positionV>
                <wp:extent cx="5946775" cy="6350"/>
                <wp:effectExtent l="635" t="0" r="0" b="0"/>
                <wp:wrapTopAndBottom/>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6775" cy="6350"/>
                        </a:xfrm>
                        <a:custGeom>
                          <a:avLst/>
                          <a:gdLst>
                            <a:gd name="T0" fmla="*/ 5942965 w 9365"/>
                            <a:gd name="T1" fmla="*/ 218440 h 10"/>
                            <a:gd name="T2" fmla="*/ 3175 w 9365"/>
                            <a:gd name="T3" fmla="*/ 218440 h 10"/>
                            <a:gd name="T4" fmla="*/ 0 w 9365"/>
                            <a:gd name="T5" fmla="*/ 218440 h 10"/>
                            <a:gd name="T6" fmla="*/ 0 w 9365"/>
                            <a:gd name="T7" fmla="*/ 221615 h 10"/>
                            <a:gd name="T8" fmla="*/ 0 w 9365"/>
                            <a:gd name="T9" fmla="*/ 224790 h 10"/>
                            <a:gd name="T10" fmla="*/ 3175 w 9365"/>
                            <a:gd name="T11" fmla="*/ 224790 h 10"/>
                            <a:gd name="T12" fmla="*/ 5942965 w 9365"/>
                            <a:gd name="T13" fmla="*/ 224790 h 10"/>
                            <a:gd name="T14" fmla="*/ 5942965 w 9365"/>
                            <a:gd name="T15" fmla="*/ 221615 h 10"/>
                            <a:gd name="T16" fmla="*/ 5942965 w 9365"/>
                            <a:gd name="T17" fmla="*/ 218440 h 10"/>
                            <a:gd name="T18" fmla="*/ 5946140 w 9365"/>
                            <a:gd name="T19" fmla="*/ 218440 h 10"/>
                            <a:gd name="T20" fmla="*/ 5942965 w 9365"/>
                            <a:gd name="T21" fmla="*/ 218440 h 10"/>
                            <a:gd name="T22" fmla="*/ 5942965 w 9365"/>
                            <a:gd name="T23" fmla="*/ 221615 h 10"/>
                            <a:gd name="T24" fmla="*/ 5942965 w 9365"/>
                            <a:gd name="T25" fmla="*/ 224790 h 10"/>
                            <a:gd name="T26" fmla="*/ 5946140 w 9365"/>
                            <a:gd name="T27" fmla="*/ 224790 h 10"/>
                            <a:gd name="T28" fmla="*/ 5946140 w 9365"/>
                            <a:gd name="T29" fmla="*/ 221615 h 10"/>
                            <a:gd name="T30" fmla="*/ 5946140 w 9365"/>
                            <a:gd name="T31" fmla="*/ 218440 h 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365" h="10">
                              <a:moveTo>
                                <a:pt x="9359" y="0"/>
                              </a:moveTo>
                              <a:lnTo>
                                <a:pt x="5" y="0"/>
                              </a:lnTo>
                              <a:lnTo>
                                <a:pt x="0" y="0"/>
                              </a:lnTo>
                              <a:lnTo>
                                <a:pt x="0" y="5"/>
                              </a:lnTo>
                              <a:lnTo>
                                <a:pt x="0" y="10"/>
                              </a:lnTo>
                              <a:lnTo>
                                <a:pt x="5" y="10"/>
                              </a:lnTo>
                              <a:lnTo>
                                <a:pt x="9359" y="10"/>
                              </a:lnTo>
                              <a:lnTo>
                                <a:pt x="9359" y="5"/>
                              </a:lnTo>
                              <a:lnTo>
                                <a:pt x="9359" y="0"/>
                              </a:lnTo>
                              <a:close/>
                              <a:moveTo>
                                <a:pt x="9364" y="0"/>
                              </a:moveTo>
                              <a:lnTo>
                                <a:pt x="9359" y="0"/>
                              </a:lnTo>
                              <a:lnTo>
                                <a:pt x="9359" y="5"/>
                              </a:lnTo>
                              <a:lnTo>
                                <a:pt x="9359" y="10"/>
                              </a:lnTo>
                              <a:lnTo>
                                <a:pt x="9364" y="10"/>
                              </a:lnTo>
                              <a:lnTo>
                                <a:pt x="9364" y="5"/>
                              </a:lnTo>
                              <a:lnTo>
                                <a:pt x="9364"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A4E60" id="Freeform: Shape 9" o:spid="_x0000_s1026" style="position:absolute;margin-left:72.05pt;margin-top:17.2pt;width:468.25pt;height:.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" path="m9359,l5,,,,,5r,5l5,10r9354,l9359,5r,-5xm9364,r-5,l9359,5r,5l9364,10r,-5l9364,xe" fillcolor="#9f9f9f" stroked="f">
                <v:path arrowok="t" o:connecttype="custom" o:connectlocs="2147483646,138709400;2016125,138709400;0,138709400;0,140725525;0,142741650;2016125,142741650;2147483646,142741650;2147483646,140725525;2147483646,138709400;2147483646,138709400;2147483646,138709400;2147483646,140725525;2147483646,142741650;2147483646,142741650;2147483646,140725525;2147483646,138709400" o:connectangles="0,0,0,0,0,0,0,0,0,0,0,0,0,0,0,0"/>
                <w10:wrap type="topAndBottom" anchorx="page"/>
              </v:shape>
            </w:pict>
          </mc:Fallback>
        </mc:AlternateContent>
      </w:r>
    </w:p>
    <w:p w14:paraId="00699759" w14:textId="7098B2FE" w:rsidR="007E07DF" w:rsidRDefault="007E07DF" w:rsidP="007E07DF">
      <w:pPr>
        <w:pStyle w:val="BodyText"/>
        <w:jc w:val="center"/>
        <w:rPr>
          <w:rFonts w:ascii="Times New Roman" w:hAnsi="Times New Roman" w:cs="Times New Roman"/>
          <w:sz w:val="20"/>
        </w:rPr>
      </w:pPr>
      <w:r>
        <w:rPr>
          <w:rFonts w:ascii="Times New Roman" w:hAnsi="Times New Roman" w:cs="Times New Roman"/>
          <w:sz w:val="56"/>
          <w:szCs w:val="22"/>
        </w:rPr>
        <w:t xml:space="preserve">Trajectory Inference for Single Cell data </w:t>
      </w:r>
    </w:p>
    <w:p w14:paraId="0F7C3910" w14:textId="6BC8A5EB" w:rsidR="00C802EC" w:rsidRDefault="00785955" w:rsidP="00C802EC">
      <w:pPr>
        <w:pStyle w:val="BodyText"/>
        <w:spacing w:before="9"/>
        <w:rPr>
          <w:rFonts w:ascii="Times New Roman" w:hAnsi="Times New Roman" w:cs="Times New Roman"/>
          <w:sz w:val="26"/>
        </w:rPr>
      </w:pPr>
      <w:r>
        <w:rPr>
          <w:noProof/>
        </w:rPr>
        <mc:AlternateContent>
          <mc:Choice Requires="wps">
            <w:drawing>
              <wp:anchor distT="0" distB="0" distL="0" distR="0" simplePos="0" relativeHeight="251658240" behindDoc="1" locked="0" layoutInCell="1" allowOverlap="1" wp14:anchorId="5199F488" wp14:editId="51169E6D">
                <wp:simplePos x="0" y="0"/>
                <wp:positionH relativeFrom="page">
                  <wp:posOffset>915035</wp:posOffset>
                </wp:positionH>
                <wp:positionV relativeFrom="paragraph">
                  <wp:posOffset>220345</wp:posOffset>
                </wp:positionV>
                <wp:extent cx="5946775" cy="6350"/>
                <wp:effectExtent l="635" t="2540" r="0" b="635"/>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6775" cy="6350"/>
                        </a:xfrm>
                        <a:custGeom>
                          <a:avLst/>
                          <a:gdLst>
                            <a:gd name="T0" fmla="*/ 5942965 w 9365"/>
                            <a:gd name="T1" fmla="*/ 220345 h 10"/>
                            <a:gd name="T2" fmla="*/ 3175 w 9365"/>
                            <a:gd name="T3" fmla="*/ 220345 h 10"/>
                            <a:gd name="T4" fmla="*/ 0 w 9365"/>
                            <a:gd name="T5" fmla="*/ 220345 h 10"/>
                            <a:gd name="T6" fmla="*/ 0 w 9365"/>
                            <a:gd name="T7" fmla="*/ 223520 h 10"/>
                            <a:gd name="T8" fmla="*/ 0 w 9365"/>
                            <a:gd name="T9" fmla="*/ 226695 h 10"/>
                            <a:gd name="T10" fmla="*/ 3175 w 9365"/>
                            <a:gd name="T11" fmla="*/ 226695 h 10"/>
                            <a:gd name="T12" fmla="*/ 5942965 w 9365"/>
                            <a:gd name="T13" fmla="*/ 226695 h 10"/>
                            <a:gd name="T14" fmla="*/ 5942965 w 9365"/>
                            <a:gd name="T15" fmla="*/ 223520 h 10"/>
                            <a:gd name="T16" fmla="*/ 5942965 w 9365"/>
                            <a:gd name="T17" fmla="*/ 220345 h 10"/>
                            <a:gd name="T18" fmla="*/ 5946140 w 9365"/>
                            <a:gd name="T19" fmla="*/ 220345 h 10"/>
                            <a:gd name="T20" fmla="*/ 5942965 w 9365"/>
                            <a:gd name="T21" fmla="*/ 220345 h 10"/>
                            <a:gd name="T22" fmla="*/ 5942965 w 9365"/>
                            <a:gd name="T23" fmla="*/ 223520 h 10"/>
                            <a:gd name="T24" fmla="*/ 5942965 w 9365"/>
                            <a:gd name="T25" fmla="*/ 226695 h 10"/>
                            <a:gd name="T26" fmla="*/ 5946140 w 9365"/>
                            <a:gd name="T27" fmla="*/ 226695 h 10"/>
                            <a:gd name="T28" fmla="*/ 5946140 w 9365"/>
                            <a:gd name="T29" fmla="*/ 223520 h 10"/>
                            <a:gd name="T30" fmla="*/ 5946140 w 9365"/>
                            <a:gd name="T31" fmla="*/ 220345 h 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365" h="10">
                              <a:moveTo>
                                <a:pt x="9359" y="0"/>
                              </a:moveTo>
                              <a:lnTo>
                                <a:pt x="5" y="0"/>
                              </a:lnTo>
                              <a:lnTo>
                                <a:pt x="0" y="0"/>
                              </a:lnTo>
                              <a:lnTo>
                                <a:pt x="0" y="5"/>
                              </a:lnTo>
                              <a:lnTo>
                                <a:pt x="0" y="10"/>
                              </a:lnTo>
                              <a:lnTo>
                                <a:pt x="5" y="10"/>
                              </a:lnTo>
                              <a:lnTo>
                                <a:pt x="9359" y="10"/>
                              </a:lnTo>
                              <a:lnTo>
                                <a:pt x="9359" y="5"/>
                              </a:lnTo>
                              <a:lnTo>
                                <a:pt x="9359" y="0"/>
                              </a:lnTo>
                              <a:close/>
                              <a:moveTo>
                                <a:pt x="9364" y="0"/>
                              </a:moveTo>
                              <a:lnTo>
                                <a:pt x="9359" y="0"/>
                              </a:lnTo>
                              <a:lnTo>
                                <a:pt x="9359" y="5"/>
                              </a:lnTo>
                              <a:lnTo>
                                <a:pt x="9359" y="10"/>
                              </a:lnTo>
                              <a:lnTo>
                                <a:pt x="9364" y="10"/>
                              </a:lnTo>
                              <a:lnTo>
                                <a:pt x="9364" y="5"/>
                              </a:lnTo>
                              <a:lnTo>
                                <a:pt x="9364"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CFF56" id="Freeform: Shape 8" o:spid="_x0000_s1026" style="position:absolute;margin-left:72.05pt;margin-top:17.35pt;width:468.25pt;height:.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" path="m9359,l5,,,,,5r,5l5,10r9354,l9359,5r,-5xm9364,r-5,l9359,5r,5l9364,10r,-5l9364,xe" fillcolor="#9f9f9f" stroked="f">
                <v:path arrowok="t" o:connecttype="custom" o:connectlocs="2147483646,139919075;2016125,139919075;0,139919075;0,141935200;0,143951325;2016125,143951325;2147483646,143951325;2147483646,141935200;2147483646,139919075;2147483646,139919075;2147483646,139919075;2147483646,141935200;2147483646,143951325;2147483646,143951325;2147483646,141935200;2147483646,139919075" o:connectangles="0,0,0,0,0,0,0,0,0,0,0,0,0,0,0,0"/>
                <w10:wrap type="topAndBottom" anchorx="page"/>
              </v:shape>
            </w:pict>
          </mc:Fallback>
        </mc:AlternateContent>
      </w:r>
    </w:p>
    <w:p w14:paraId="74794A60" w14:textId="77777777" w:rsidR="00CE25AD" w:rsidRPr="00BD73B6" w:rsidRDefault="00CE25AD" w:rsidP="007128CF">
      <w:pPr>
        <w:widowControl w:val="0"/>
        <w:autoSpaceDE w:val="0"/>
        <w:autoSpaceDN w:val="0"/>
        <w:spacing w:before="63" w:line="240" w:lineRule="auto"/>
        <w:ind w:right="680"/>
        <w:rPr>
          <w:rFonts w:ascii="Times New Roman" w:hAnsi="Times New Roman" w:cs="Times New Roman"/>
          <w:sz w:val="36"/>
          <w:lang w:val="en-US"/>
        </w:rPr>
      </w:pPr>
    </w:p>
    <w:p w14:paraId="6C274899" w14:textId="77777777" w:rsidR="00CE25AD" w:rsidRPr="00BD73B6" w:rsidRDefault="00CE25AD" w:rsidP="00BD73B6">
      <w:pPr>
        <w:widowControl w:val="0"/>
        <w:autoSpaceDE w:val="0"/>
        <w:autoSpaceDN w:val="0"/>
        <w:spacing w:before="63" w:line="240" w:lineRule="auto"/>
        <w:ind w:left="647" w:right="680"/>
        <w:jc w:val="center"/>
        <w:rPr>
          <w:rFonts w:ascii="Times New Roman" w:hAnsi="Times New Roman" w:cs="Times New Roman"/>
          <w:sz w:val="32"/>
          <w:szCs w:val="32"/>
          <w:lang w:val="en-US"/>
        </w:rPr>
      </w:pPr>
      <w:r w:rsidRPr="00BD73B6">
        <w:rPr>
          <w:rFonts w:ascii="Times New Roman" w:hAnsi="Times New Roman" w:cs="Times New Roman"/>
          <w:sz w:val="32"/>
          <w:szCs w:val="32"/>
          <w:lang w:val="en-US"/>
        </w:rPr>
        <w:t>Submitted by</w:t>
      </w:r>
    </w:p>
    <w:p w14:paraId="1B64D4E6" w14:textId="68AC93BD" w:rsidR="00BD73B6" w:rsidRPr="004479E3" w:rsidRDefault="00BD73B6" w:rsidP="00BD73B6">
      <w:pPr>
        <w:widowControl w:val="0"/>
        <w:autoSpaceDE w:val="0"/>
        <w:autoSpaceDN w:val="0"/>
        <w:spacing w:before="63" w:line="240" w:lineRule="auto"/>
        <w:ind w:left="647" w:right="680"/>
        <w:jc w:val="center"/>
        <w:rPr>
          <w:rFonts w:ascii="Times New Roman" w:hAnsi="Times New Roman" w:cs="Times New Roman"/>
          <w:b/>
          <w:i/>
          <w:iCs/>
          <w:sz w:val="32"/>
          <w:szCs w:val="32"/>
          <w:lang w:val="en-US"/>
        </w:rPr>
      </w:pPr>
      <w:proofErr w:type="spellStart"/>
      <w:r w:rsidRPr="004479E3">
        <w:rPr>
          <w:rFonts w:ascii="Times New Roman" w:hAnsi="Times New Roman" w:cs="Times New Roman"/>
          <w:b/>
          <w:i/>
          <w:iCs/>
          <w:sz w:val="32"/>
          <w:szCs w:val="32"/>
          <w:lang w:val="en-US"/>
        </w:rPr>
        <w:t>Nazifa</w:t>
      </w:r>
      <w:proofErr w:type="spellEnd"/>
      <w:r w:rsidRPr="004479E3">
        <w:rPr>
          <w:rFonts w:ascii="Times New Roman" w:hAnsi="Times New Roman" w:cs="Times New Roman"/>
          <w:b/>
          <w:i/>
          <w:iCs/>
          <w:sz w:val="32"/>
          <w:szCs w:val="32"/>
          <w:lang w:val="en-US"/>
        </w:rPr>
        <w:t xml:space="preserve"> </w:t>
      </w:r>
      <w:proofErr w:type="spellStart"/>
      <w:r w:rsidRPr="004479E3">
        <w:rPr>
          <w:rFonts w:ascii="Times New Roman" w:hAnsi="Times New Roman" w:cs="Times New Roman"/>
          <w:b/>
          <w:i/>
          <w:iCs/>
          <w:sz w:val="32"/>
          <w:szCs w:val="32"/>
          <w:lang w:val="en-US"/>
        </w:rPr>
        <w:t>Tasnim</w:t>
      </w:r>
      <w:proofErr w:type="spellEnd"/>
      <w:r w:rsidRPr="004479E3">
        <w:rPr>
          <w:rFonts w:ascii="Times New Roman" w:hAnsi="Times New Roman" w:cs="Times New Roman"/>
          <w:b/>
          <w:i/>
          <w:iCs/>
          <w:sz w:val="32"/>
          <w:szCs w:val="32"/>
          <w:lang w:val="en-US"/>
        </w:rPr>
        <w:t xml:space="preserve"> </w:t>
      </w:r>
      <w:proofErr w:type="spellStart"/>
      <w:r w:rsidRPr="004479E3">
        <w:rPr>
          <w:rFonts w:ascii="Times New Roman" w:hAnsi="Times New Roman" w:cs="Times New Roman"/>
          <w:b/>
          <w:i/>
          <w:iCs/>
          <w:sz w:val="32"/>
          <w:szCs w:val="32"/>
          <w:lang w:val="en-US"/>
        </w:rPr>
        <w:t>Hia</w:t>
      </w:r>
      <w:proofErr w:type="spellEnd"/>
    </w:p>
    <w:p w14:paraId="6B88BE41" w14:textId="7657A514" w:rsidR="00CE25AD" w:rsidRPr="00BD73B6" w:rsidRDefault="00CE25AD" w:rsidP="00BD73B6">
      <w:pPr>
        <w:widowControl w:val="0"/>
        <w:autoSpaceDE w:val="0"/>
        <w:autoSpaceDN w:val="0"/>
        <w:spacing w:before="63" w:line="240" w:lineRule="auto"/>
        <w:ind w:left="647" w:right="680"/>
        <w:jc w:val="center"/>
        <w:rPr>
          <w:rFonts w:ascii="Times New Roman" w:hAnsi="Times New Roman" w:cs="Times New Roman"/>
          <w:sz w:val="32"/>
          <w:szCs w:val="32"/>
          <w:lang w:val="en-US"/>
        </w:rPr>
      </w:pPr>
      <w:r w:rsidRPr="00BD73B6">
        <w:rPr>
          <w:rFonts w:ascii="Times New Roman" w:hAnsi="Times New Roman" w:cs="Times New Roman"/>
          <w:sz w:val="32"/>
          <w:szCs w:val="32"/>
          <w:lang w:val="en-US"/>
        </w:rPr>
        <w:t xml:space="preserve"> Institute of Information Technology</w:t>
      </w:r>
    </w:p>
    <w:p w14:paraId="77F7A22B" w14:textId="77777777" w:rsidR="00CE25AD" w:rsidRPr="00BD73B6" w:rsidRDefault="00CE25AD" w:rsidP="00BD73B6">
      <w:pPr>
        <w:widowControl w:val="0"/>
        <w:autoSpaceDE w:val="0"/>
        <w:autoSpaceDN w:val="0"/>
        <w:spacing w:before="63" w:line="240" w:lineRule="auto"/>
        <w:ind w:left="647" w:right="680"/>
        <w:jc w:val="center"/>
        <w:rPr>
          <w:rFonts w:ascii="Times New Roman" w:hAnsi="Times New Roman" w:cs="Times New Roman"/>
          <w:sz w:val="32"/>
          <w:szCs w:val="32"/>
          <w:lang w:val="en-US"/>
        </w:rPr>
      </w:pPr>
      <w:r w:rsidRPr="00BD73B6">
        <w:rPr>
          <w:rFonts w:ascii="Times New Roman" w:hAnsi="Times New Roman" w:cs="Times New Roman"/>
          <w:sz w:val="32"/>
          <w:szCs w:val="32"/>
          <w:lang w:val="en-US"/>
        </w:rPr>
        <w:t>University of Dhaka</w:t>
      </w:r>
    </w:p>
    <w:p w14:paraId="0E10C956" w14:textId="4E18EC18" w:rsidR="00CE25AD" w:rsidRDefault="00CE25AD" w:rsidP="00BD73B6">
      <w:pPr>
        <w:widowControl w:val="0"/>
        <w:autoSpaceDE w:val="0"/>
        <w:autoSpaceDN w:val="0"/>
        <w:spacing w:before="63" w:line="240" w:lineRule="auto"/>
        <w:ind w:right="680"/>
        <w:rPr>
          <w:rFonts w:ascii="Times New Roman" w:hAnsi="Times New Roman" w:cs="Times New Roman"/>
          <w:sz w:val="36"/>
          <w:lang w:val="en-US"/>
        </w:rPr>
      </w:pPr>
    </w:p>
    <w:p w14:paraId="2D264291" w14:textId="77777777" w:rsidR="007128CF" w:rsidRPr="00BD73B6" w:rsidRDefault="007128CF" w:rsidP="00BD73B6">
      <w:pPr>
        <w:widowControl w:val="0"/>
        <w:autoSpaceDE w:val="0"/>
        <w:autoSpaceDN w:val="0"/>
        <w:spacing w:before="63" w:line="240" w:lineRule="auto"/>
        <w:ind w:right="680"/>
        <w:rPr>
          <w:rFonts w:ascii="Times New Roman" w:hAnsi="Times New Roman" w:cs="Times New Roman"/>
          <w:sz w:val="36"/>
          <w:lang w:val="en-US"/>
        </w:rPr>
      </w:pPr>
    </w:p>
    <w:p w14:paraId="35089FB1" w14:textId="77777777" w:rsidR="00CE25AD" w:rsidRPr="00BD73B6" w:rsidRDefault="00CE25AD" w:rsidP="00BD73B6">
      <w:pPr>
        <w:widowControl w:val="0"/>
        <w:autoSpaceDE w:val="0"/>
        <w:autoSpaceDN w:val="0"/>
        <w:spacing w:before="63" w:line="240" w:lineRule="auto"/>
        <w:ind w:left="647" w:right="680"/>
        <w:jc w:val="center"/>
        <w:rPr>
          <w:rFonts w:ascii="Times New Roman" w:hAnsi="Times New Roman" w:cs="Times New Roman"/>
          <w:sz w:val="32"/>
          <w:szCs w:val="32"/>
          <w:lang w:val="en-US"/>
        </w:rPr>
      </w:pPr>
      <w:r w:rsidRPr="00BD73B6">
        <w:rPr>
          <w:rFonts w:ascii="Times New Roman" w:hAnsi="Times New Roman" w:cs="Times New Roman"/>
          <w:sz w:val="32"/>
          <w:szCs w:val="32"/>
          <w:lang w:val="en-US"/>
        </w:rPr>
        <w:t>Supervised by</w:t>
      </w:r>
    </w:p>
    <w:p w14:paraId="26E30CAA" w14:textId="0499CEFF" w:rsidR="00CE25AD" w:rsidRPr="004479E3" w:rsidRDefault="00CE25AD" w:rsidP="00BD73B6">
      <w:pPr>
        <w:widowControl w:val="0"/>
        <w:autoSpaceDE w:val="0"/>
        <w:autoSpaceDN w:val="0"/>
        <w:spacing w:before="63" w:line="240" w:lineRule="auto"/>
        <w:ind w:left="647" w:right="680"/>
        <w:jc w:val="center"/>
        <w:rPr>
          <w:rFonts w:ascii="Times New Roman" w:hAnsi="Times New Roman" w:cs="Times New Roman"/>
          <w:b/>
          <w:i/>
          <w:iCs/>
          <w:sz w:val="32"/>
          <w:szCs w:val="32"/>
          <w:lang w:val="en-US"/>
        </w:rPr>
      </w:pPr>
      <w:r w:rsidRPr="004479E3">
        <w:rPr>
          <w:rFonts w:ascii="Times New Roman" w:hAnsi="Times New Roman" w:cs="Times New Roman"/>
          <w:b/>
          <w:i/>
          <w:iCs/>
          <w:sz w:val="32"/>
          <w:szCs w:val="32"/>
          <w:lang w:val="en-US"/>
        </w:rPr>
        <w:t xml:space="preserve">  Dr. </w:t>
      </w:r>
      <w:proofErr w:type="spellStart"/>
      <w:r w:rsidR="00703281" w:rsidRPr="004479E3">
        <w:rPr>
          <w:rFonts w:ascii="Times New Roman" w:hAnsi="Times New Roman" w:cs="Times New Roman"/>
          <w:b/>
          <w:i/>
          <w:iCs/>
          <w:sz w:val="32"/>
          <w:szCs w:val="32"/>
          <w:lang w:val="en-US"/>
        </w:rPr>
        <w:t>Sumon</w:t>
      </w:r>
      <w:proofErr w:type="spellEnd"/>
      <w:r w:rsidR="00703281" w:rsidRPr="004479E3">
        <w:rPr>
          <w:rFonts w:ascii="Times New Roman" w:hAnsi="Times New Roman" w:cs="Times New Roman"/>
          <w:b/>
          <w:i/>
          <w:iCs/>
          <w:sz w:val="32"/>
          <w:szCs w:val="32"/>
          <w:lang w:val="en-US"/>
        </w:rPr>
        <w:t xml:space="preserve"> Ahmed</w:t>
      </w:r>
    </w:p>
    <w:p w14:paraId="6F69948C" w14:textId="77777777" w:rsidR="00CE25AD" w:rsidRPr="00BD73B6" w:rsidRDefault="00CE25AD" w:rsidP="00BD73B6">
      <w:pPr>
        <w:widowControl w:val="0"/>
        <w:autoSpaceDE w:val="0"/>
        <w:autoSpaceDN w:val="0"/>
        <w:spacing w:before="63" w:line="240" w:lineRule="auto"/>
        <w:ind w:left="647" w:right="680"/>
        <w:jc w:val="center"/>
        <w:rPr>
          <w:rFonts w:ascii="Times New Roman" w:hAnsi="Times New Roman" w:cs="Times New Roman"/>
          <w:sz w:val="32"/>
          <w:szCs w:val="32"/>
          <w:lang w:val="en-US"/>
        </w:rPr>
      </w:pPr>
      <w:r w:rsidRPr="00BD73B6">
        <w:rPr>
          <w:rFonts w:ascii="Times New Roman" w:hAnsi="Times New Roman" w:cs="Times New Roman"/>
          <w:sz w:val="32"/>
          <w:szCs w:val="32"/>
          <w:lang w:val="en-US"/>
        </w:rPr>
        <w:t>Associate Professor</w:t>
      </w:r>
    </w:p>
    <w:p w14:paraId="220DDCC9" w14:textId="77777777" w:rsidR="00327302" w:rsidRDefault="00CE25AD" w:rsidP="00BD73B6">
      <w:pPr>
        <w:widowControl w:val="0"/>
        <w:autoSpaceDE w:val="0"/>
        <w:autoSpaceDN w:val="0"/>
        <w:spacing w:before="63" w:line="240" w:lineRule="auto"/>
        <w:ind w:left="647" w:right="680"/>
        <w:jc w:val="center"/>
        <w:rPr>
          <w:rFonts w:ascii="Times New Roman" w:hAnsi="Times New Roman" w:cs="Times New Roman"/>
          <w:sz w:val="32"/>
          <w:szCs w:val="32"/>
          <w:lang w:val="en-US"/>
        </w:rPr>
      </w:pPr>
      <w:r w:rsidRPr="00BD73B6">
        <w:rPr>
          <w:rFonts w:ascii="Times New Roman" w:hAnsi="Times New Roman" w:cs="Times New Roman"/>
          <w:sz w:val="32"/>
          <w:szCs w:val="32"/>
          <w:lang w:val="en-US"/>
        </w:rPr>
        <w:t>Institute of Information Technology</w:t>
      </w:r>
    </w:p>
    <w:p w14:paraId="4074A0F1" w14:textId="5E208EA9" w:rsidR="00CE25AD" w:rsidRPr="00BD73B6" w:rsidRDefault="00CE25AD" w:rsidP="00BD73B6">
      <w:pPr>
        <w:widowControl w:val="0"/>
        <w:autoSpaceDE w:val="0"/>
        <w:autoSpaceDN w:val="0"/>
        <w:spacing w:before="63" w:line="240" w:lineRule="auto"/>
        <w:ind w:left="647" w:right="680"/>
        <w:jc w:val="center"/>
        <w:rPr>
          <w:rFonts w:ascii="Times New Roman" w:hAnsi="Times New Roman" w:cs="Times New Roman"/>
          <w:sz w:val="32"/>
          <w:szCs w:val="32"/>
          <w:lang w:val="en-US"/>
        </w:rPr>
      </w:pPr>
      <w:r w:rsidRPr="00BD73B6">
        <w:rPr>
          <w:rFonts w:ascii="Times New Roman" w:hAnsi="Times New Roman" w:cs="Times New Roman"/>
          <w:sz w:val="32"/>
          <w:szCs w:val="32"/>
          <w:lang w:val="en-US"/>
        </w:rPr>
        <w:t xml:space="preserve"> University of Dhaka</w:t>
      </w:r>
    </w:p>
    <w:p w14:paraId="554F0E8C" w14:textId="77777777" w:rsidR="00CE25AD" w:rsidRPr="00BD73B6" w:rsidRDefault="00CE25AD" w:rsidP="00BD73B6">
      <w:pPr>
        <w:widowControl w:val="0"/>
        <w:autoSpaceDE w:val="0"/>
        <w:autoSpaceDN w:val="0"/>
        <w:spacing w:before="63" w:line="240" w:lineRule="auto"/>
        <w:ind w:left="647" w:right="680"/>
        <w:jc w:val="center"/>
        <w:rPr>
          <w:rFonts w:ascii="Times New Roman" w:hAnsi="Times New Roman" w:cs="Times New Roman"/>
          <w:sz w:val="36"/>
          <w:lang w:val="en-US"/>
        </w:rPr>
      </w:pPr>
    </w:p>
    <w:p w14:paraId="54EDF842" w14:textId="5B855B05" w:rsidR="00CE25AD" w:rsidRDefault="00CE25AD" w:rsidP="00CE25AD">
      <w:pPr>
        <w:pStyle w:val="BodyText"/>
        <w:rPr>
          <w:rFonts w:ascii="Times New Roman" w:hAnsi="Times New Roman" w:cs="Times New Roman"/>
          <w:sz w:val="30"/>
        </w:rPr>
      </w:pPr>
    </w:p>
    <w:p w14:paraId="2601B4DF" w14:textId="249F6B2A" w:rsidR="00327302" w:rsidRDefault="00327302" w:rsidP="00CE25AD">
      <w:pPr>
        <w:pStyle w:val="BodyText"/>
        <w:rPr>
          <w:rFonts w:ascii="Times New Roman" w:hAnsi="Times New Roman" w:cs="Times New Roman"/>
          <w:sz w:val="30"/>
        </w:rPr>
      </w:pPr>
    </w:p>
    <w:p w14:paraId="3AD36CF5" w14:textId="33E314A5" w:rsidR="00327302" w:rsidRDefault="00A01FE4" w:rsidP="00CE25AD">
      <w:pPr>
        <w:pStyle w:val="BodyText"/>
        <w:rPr>
          <w:rFonts w:ascii="Times New Roman" w:hAnsi="Times New Roman" w:cs="Times New Roman"/>
          <w:sz w:val="30"/>
        </w:rPr>
      </w:pPr>
      <w:r w:rsidRPr="008C4E87">
        <w:rPr>
          <w:rFonts w:ascii="Times New Roman" w:hAnsi="Times New Roman" w:cs="Times New Roman"/>
          <w:noProof/>
        </w:rPr>
        <w:drawing>
          <wp:anchor distT="0" distB="0" distL="114300" distR="114300" simplePos="0" relativeHeight="251662848" behindDoc="0" locked="0" layoutInCell="1" allowOverlap="1" wp14:anchorId="32CEE99F" wp14:editId="05761A4E">
            <wp:simplePos x="0" y="0"/>
            <wp:positionH relativeFrom="column">
              <wp:posOffset>2200275</wp:posOffset>
            </wp:positionH>
            <wp:positionV relativeFrom="paragraph">
              <wp:posOffset>152400</wp:posOffset>
            </wp:positionV>
            <wp:extent cx="1666875" cy="1009650"/>
            <wp:effectExtent l="0" t="0" r="9525" b="0"/>
            <wp:wrapThrough wrapText="bothSides">
              <wp:wrapPolygon edited="0">
                <wp:start x="0" y="0"/>
                <wp:lineTo x="0" y="21192"/>
                <wp:lineTo x="21477" y="21192"/>
                <wp:lineTo x="2147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66875" cy="1009650"/>
                    </a:xfrm>
                    <a:prstGeom prst="rect">
                      <a:avLst/>
                    </a:prstGeom>
                  </pic:spPr>
                </pic:pic>
              </a:graphicData>
            </a:graphic>
            <wp14:sizeRelH relativeFrom="page">
              <wp14:pctWidth>0</wp14:pctWidth>
            </wp14:sizeRelH>
            <wp14:sizeRelV relativeFrom="page">
              <wp14:pctHeight>0</wp14:pctHeight>
            </wp14:sizeRelV>
          </wp:anchor>
        </w:drawing>
      </w:r>
    </w:p>
    <w:p w14:paraId="33F3B900" w14:textId="1DD94970" w:rsidR="00327302" w:rsidRDefault="00327302" w:rsidP="00CE25AD">
      <w:pPr>
        <w:pStyle w:val="BodyText"/>
        <w:rPr>
          <w:rFonts w:ascii="Times New Roman" w:hAnsi="Times New Roman" w:cs="Times New Roman"/>
          <w:sz w:val="30"/>
        </w:rPr>
      </w:pPr>
    </w:p>
    <w:p w14:paraId="188359D5" w14:textId="79A7CED1" w:rsidR="00327302" w:rsidRDefault="00327302" w:rsidP="00CE25AD">
      <w:pPr>
        <w:pStyle w:val="BodyText"/>
        <w:rPr>
          <w:rFonts w:ascii="Times New Roman" w:hAnsi="Times New Roman" w:cs="Times New Roman"/>
          <w:sz w:val="30"/>
        </w:rPr>
      </w:pPr>
    </w:p>
    <w:p w14:paraId="38F1E721" w14:textId="333CA034" w:rsidR="00327302" w:rsidRDefault="00327302" w:rsidP="00CE25AD">
      <w:pPr>
        <w:pStyle w:val="BodyText"/>
        <w:rPr>
          <w:rFonts w:ascii="Times New Roman" w:hAnsi="Times New Roman" w:cs="Times New Roman"/>
          <w:sz w:val="30"/>
        </w:rPr>
      </w:pPr>
    </w:p>
    <w:p w14:paraId="37DAB2BF" w14:textId="5C082AA4" w:rsidR="00327302" w:rsidRDefault="00327302" w:rsidP="00CE25AD">
      <w:pPr>
        <w:pStyle w:val="BodyText"/>
        <w:rPr>
          <w:rFonts w:ascii="Times New Roman" w:hAnsi="Times New Roman" w:cs="Times New Roman"/>
          <w:sz w:val="30"/>
        </w:rPr>
      </w:pPr>
    </w:p>
    <w:p w14:paraId="2D65BDEC" w14:textId="77777777" w:rsidR="00927E9C" w:rsidRDefault="00927E9C" w:rsidP="00927E9C">
      <w:pPr>
        <w:pStyle w:val="BodyText"/>
        <w:jc w:val="center"/>
        <w:rPr>
          <w:rFonts w:ascii="Times New Roman" w:hAnsi="Times New Roman" w:cs="Times New Roman"/>
          <w:sz w:val="30"/>
        </w:rPr>
      </w:pPr>
    </w:p>
    <w:p w14:paraId="052C3FD0" w14:textId="6EF1EF83" w:rsidR="00327302" w:rsidRDefault="00927E9C" w:rsidP="00927E9C">
      <w:pPr>
        <w:pStyle w:val="BodyText"/>
        <w:jc w:val="center"/>
        <w:rPr>
          <w:rFonts w:ascii="Times New Roman" w:hAnsi="Times New Roman" w:cs="Times New Roman"/>
          <w:sz w:val="30"/>
        </w:rPr>
      </w:pPr>
      <w:r>
        <w:rPr>
          <w:rFonts w:ascii="Times New Roman" w:hAnsi="Times New Roman" w:cs="Times New Roman"/>
          <w:sz w:val="30"/>
        </w:rPr>
        <w:t>Institute of Information technology</w:t>
      </w:r>
    </w:p>
    <w:p w14:paraId="64B7818D" w14:textId="527E6701" w:rsidR="00927E9C" w:rsidRDefault="00927E9C" w:rsidP="00927E9C">
      <w:pPr>
        <w:pStyle w:val="BodyText"/>
        <w:jc w:val="center"/>
        <w:rPr>
          <w:rFonts w:ascii="Times New Roman" w:hAnsi="Times New Roman" w:cs="Times New Roman"/>
          <w:sz w:val="30"/>
        </w:rPr>
      </w:pPr>
      <w:r>
        <w:rPr>
          <w:rFonts w:ascii="Times New Roman" w:hAnsi="Times New Roman" w:cs="Times New Roman"/>
          <w:sz w:val="30"/>
        </w:rPr>
        <w:t>University of Dhaka</w:t>
      </w:r>
    </w:p>
    <w:p w14:paraId="35BB0970" w14:textId="5642794A" w:rsidR="00327302" w:rsidRDefault="00327302" w:rsidP="00927E9C">
      <w:pPr>
        <w:pStyle w:val="BodyText"/>
        <w:jc w:val="center"/>
        <w:rPr>
          <w:rFonts w:ascii="Times New Roman" w:hAnsi="Times New Roman" w:cs="Times New Roman"/>
          <w:sz w:val="30"/>
        </w:rPr>
      </w:pPr>
    </w:p>
    <w:p w14:paraId="5DF8B9E2" w14:textId="77777777" w:rsidR="00327302" w:rsidRPr="00393FBA" w:rsidRDefault="00327302" w:rsidP="00CE25AD">
      <w:pPr>
        <w:pStyle w:val="BodyText"/>
        <w:rPr>
          <w:rFonts w:ascii="Times New Roman" w:hAnsi="Times New Roman" w:cs="Times New Roman"/>
          <w:sz w:val="30"/>
        </w:rPr>
      </w:pPr>
    </w:p>
    <w:p w14:paraId="04501EF6" w14:textId="77777777" w:rsidR="007128CF" w:rsidRDefault="00327302" w:rsidP="00327302">
      <w:r>
        <w:t xml:space="preserve">           </w:t>
      </w:r>
      <w:r>
        <w:tab/>
      </w:r>
      <w:r>
        <w:tab/>
      </w:r>
      <w:r>
        <w:tab/>
        <w:t xml:space="preserve">                      </w:t>
      </w:r>
    </w:p>
    <w:p w14:paraId="4896BCB8" w14:textId="2FD47318" w:rsidR="00327302" w:rsidRDefault="00327302" w:rsidP="007128CF">
      <w:pPr>
        <w:ind w:left="2880" w:firstLine="720"/>
      </w:pPr>
      <w:r>
        <w:t xml:space="preserve">    </w:t>
      </w:r>
      <w:r w:rsidRPr="00327302">
        <w:rPr>
          <w:sz w:val="28"/>
          <w:szCs w:val="28"/>
        </w:rPr>
        <w:t>22th July, 2022</w:t>
      </w:r>
    </w:p>
    <w:p w14:paraId="0AD654F1" w14:textId="7131AE30" w:rsidR="00327302" w:rsidRDefault="00327302">
      <w:pPr>
        <w:spacing w:after="160" w:line="259" w:lineRule="auto"/>
      </w:pPr>
    </w:p>
    <w:p w14:paraId="68AC84FF" w14:textId="59D2C74B" w:rsidR="00703281" w:rsidRDefault="00703281">
      <w:pPr>
        <w:spacing w:after="160" w:line="259" w:lineRule="auto"/>
        <w:rPr>
          <w:rFonts w:ascii="Times New Roman" w:hAnsi="Times New Roman" w:cs="Times New Roman"/>
          <w:sz w:val="40"/>
        </w:rPr>
      </w:pPr>
    </w:p>
    <w:p w14:paraId="34339C37" w14:textId="175088F0" w:rsidR="00701481" w:rsidRDefault="000078BE" w:rsidP="000078BE">
      <w:pPr>
        <w:spacing w:before="60"/>
        <w:ind w:left="2807" w:right="680" w:firstLine="73"/>
        <w:rPr>
          <w:rFonts w:ascii="Times New Roman" w:hAnsi="Times New Roman" w:cs="Times New Roman"/>
          <w:sz w:val="40"/>
          <w:lang w:val="en-US"/>
        </w:rPr>
      </w:pPr>
      <w:r>
        <w:rPr>
          <w:rFonts w:ascii="Times New Roman" w:hAnsi="Times New Roman" w:cs="Times New Roman"/>
          <w:sz w:val="40"/>
        </w:rPr>
        <w:t xml:space="preserve"> </w:t>
      </w:r>
      <w:r w:rsidR="0020435F">
        <w:rPr>
          <w:rFonts w:ascii="Times New Roman" w:hAnsi="Times New Roman" w:cs="Times New Roman"/>
          <w:sz w:val="40"/>
        </w:rPr>
        <w:t xml:space="preserve">   </w:t>
      </w:r>
      <w:r w:rsidR="00701481">
        <w:rPr>
          <w:rFonts w:ascii="Times New Roman" w:hAnsi="Times New Roman" w:cs="Times New Roman"/>
          <w:sz w:val="40"/>
        </w:rPr>
        <w:t xml:space="preserve"> Thesis Proposal</w:t>
      </w:r>
    </w:p>
    <w:p w14:paraId="3AFCADCB" w14:textId="71A8F07E" w:rsidR="00701481" w:rsidRDefault="00701481" w:rsidP="00701481">
      <w:pPr>
        <w:pStyle w:val="BodyText"/>
        <w:rPr>
          <w:rFonts w:ascii="Times New Roman" w:hAnsi="Times New Roman" w:cs="Times New Roman"/>
          <w:sz w:val="20"/>
        </w:rPr>
      </w:pPr>
    </w:p>
    <w:p w14:paraId="79AC01C7" w14:textId="77777777" w:rsidR="00DB2FDF" w:rsidRDefault="00DB2FDF" w:rsidP="00701481">
      <w:pPr>
        <w:pStyle w:val="BodyText"/>
        <w:rPr>
          <w:rFonts w:ascii="Times New Roman" w:hAnsi="Times New Roman" w:cs="Times New Roman"/>
          <w:sz w:val="20"/>
        </w:rPr>
      </w:pPr>
    </w:p>
    <w:p w14:paraId="0AA406FC" w14:textId="77777777" w:rsidR="00701481" w:rsidRDefault="00701481" w:rsidP="00701481">
      <w:pPr>
        <w:pStyle w:val="BodyText"/>
        <w:rPr>
          <w:rFonts w:ascii="Times New Roman" w:hAnsi="Times New Roman" w:cs="Times New Roman"/>
          <w:sz w:val="20"/>
        </w:rPr>
      </w:pPr>
    </w:p>
    <w:p w14:paraId="51ACBAE7" w14:textId="47E53902" w:rsidR="00701481" w:rsidRDefault="00785955" w:rsidP="00701481">
      <w:pPr>
        <w:pStyle w:val="BodyText"/>
        <w:spacing w:before="8"/>
        <w:rPr>
          <w:rFonts w:ascii="Times New Roman" w:hAnsi="Times New Roman" w:cs="Times New Roman"/>
          <w:sz w:val="26"/>
        </w:rPr>
      </w:pPr>
      <w:r>
        <w:rPr>
          <w:noProof/>
        </w:rPr>
        <mc:AlternateContent>
          <mc:Choice Requires="wps">
            <w:drawing>
              <wp:anchor distT="0" distB="0" distL="0" distR="0" simplePos="0" relativeHeight="251661312" behindDoc="1" locked="0" layoutInCell="1" allowOverlap="1" wp14:anchorId="03363F09" wp14:editId="769832E4">
                <wp:simplePos x="0" y="0"/>
                <wp:positionH relativeFrom="page">
                  <wp:posOffset>915035</wp:posOffset>
                </wp:positionH>
                <wp:positionV relativeFrom="paragraph">
                  <wp:posOffset>219710</wp:posOffset>
                </wp:positionV>
                <wp:extent cx="5946775" cy="6350"/>
                <wp:effectExtent l="635" t="0" r="0" b="3810"/>
                <wp:wrapTopAndBottom/>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6775" cy="6350"/>
                        </a:xfrm>
                        <a:custGeom>
                          <a:avLst/>
                          <a:gdLst>
                            <a:gd name="T0" fmla="*/ 5942965 w 9365"/>
                            <a:gd name="T1" fmla="*/ 219710 h 10"/>
                            <a:gd name="T2" fmla="*/ 3175 w 9365"/>
                            <a:gd name="T3" fmla="*/ 219710 h 10"/>
                            <a:gd name="T4" fmla="*/ 0 w 9365"/>
                            <a:gd name="T5" fmla="*/ 219710 h 10"/>
                            <a:gd name="T6" fmla="*/ 0 w 9365"/>
                            <a:gd name="T7" fmla="*/ 222885 h 10"/>
                            <a:gd name="T8" fmla="*/ 0 w 9365"/>
                            <a:gd name="T9" fmla="*/ 226060 h 10"/>
                            <a:gd name="T10" fmla="*/ 3175 w 9365"/>
                            <a:gd name="T11" fmla="*/ 226060 h 10"/>
                            <a:gd name="T12" fmla="*/ 5942965 w 9365"/>
                            <a:gd name="T13" fmla="*/ 226060 h 10"/>
                            <a:gd name="T14" fmla="*/ 5942965 w 9365"/>
                            <a:gd name="T15" fmla="*/ 222885 h 10"/>
                            <a:gd name="T16" fmla="*/ 5942965 w 9365"/>
                            <a:gd name="T17" fmla="*/ 219710 h 10"/>
                            <a:gd name="T18" fmla="*/ 5946140 w 9365"/>
                            <a:gd name="T19" fmla="*/ 219710 h 10"/>
                            <a:gd name="T20" fmla="*/ 5942965 w 9365"/>
                            <a:gd name="T21" fmla="*/ 219710 h 10"/>
                            <a:gd name="T22" fmla="*/ 5942965 w 9365"/>
                            <a:gd name="T23" fmla="*/ 222885 h 10"/>
                            <a:gd name="T24" fmla="*/ 5942965 w 9365"/>
                            <a:gd name="T25" fmla="*/ 226060 h 10"/>
                            <a:gd name="T26" fmla="*/ 5946140 w 9365"/>
                            <a:gd name="T27" fmla="*/ 226060 h 10"/>
                            <a:gd name="T28" fmla="*/ 5946140 w 9365"/>
                            <a:gd name="T29" fmla="*/ 222885 h 10"/>
                            <a:gd name="T30" fmla="*/ 5946140 w 9365"/>
                            <a:gd name="T31" fmla="*/ 219710 h 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365" h="10">
                              <a:moveTo>
                                <a:pt x="9359" y="0"/>
                              </a:moveTo>
                              <a:lnTo>
                                <a:pt x="5" y="0"/>
                              </a:lnTo>
                              <a:lnTo>
                                <a:pt x="0" y="0"/>
                              </a:lnTo>
                              <a:lnTo>
                                <a:pt x="0" y="5"/>
                              </a:lnTo>
                              <a:lnTo>
                                <a:pt x="0" y="10"/>
                              </a:lnTo>
                              <a:lnTo>
                                <a:pt x="5" y="10"/>
                              </a:lnTo>
                              <a:lnTo>
                                <a:pt x="9359" y="10"/>
                              </a:lnTo>
                              <a:lnTo>
                                <a:pt x="9359" y="5"/>
                              </a:lnTo>
                              <a:lnTo>
                                <a:pt x="9359" y="0"/>
                              </a:lnTo>
                              <a:close/>
                              <a:moveTo>
                                <a:pt x="9364" y="0"/>
                              </a:moveTo>
                              <a:lnTo>
                                <a:pt x="9359" y="0"/>
                              </a:lnTo>
                              <a:lnTo>
                                <a:pt x="9359" y="5"/>
                              </a:lnTo>
                              <a:lnTo>
                                <a:pt x="9359" y="10"/>
                              </a:lnTo>
                              <a:lnTo>
                                <a:pt x="9364" y="10"/>
                              </a:lnTo>
                              <a:lnTo>
                                <a:pt x="9364" y="5"/>
                              </a:lnTo>
                              <a:lnTo>
                                <a:pt x="9364"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9501F" id="AutoShape 4" o:spid="_x0000_s1026" style="position:absolute;margin-left:72.05pt;margin-top:17.3pt;width:468.25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" path="m9359,l5,,,,,5r,5l5,10r9354,l9359,5r,-5xm9364,r-5,l9359,5r,5l9364,10r,-5l9364,xe" fillcolor="#9f9f9f" stroked="f">
                <v:path arrowok="t" o:connecttype="custom" o:connectlocs="2147483646,139515850;2016125,139515850;0,139515850;0,141531975;0,143548100;2016125,143548100;2147483646,143548100;2147483646,141531975;2147483646,139515850;2147483646,139515850;2147483646,139515850;2147483646,141531975;2147483646,143548100;2147483646,143548100;2147483646,141531975;2147483646,139515850" o:connectangles="0,0,0,0,0,0,0,0,0,0,0,0,0,0,0,0"/>
                <w10:wrap type="topAndBottom" anchorx="page"/>
              </v:shape>
            </w:pict>
          </mc:Fallback>
        </mc:AlternateContent>
      </w:r>
    </w:p>
    <w:p w14:paraId="720254A8" w14:textId="42463693" w:rsidR="00701481" w:rsidRDefault="00701481" w:rsidP="00701481">
      <w:pPr>
        <w:pStyle w:val="BodyText"/>
        <w:rPr>
          <w:rFonts w:ascii="Times New Roman" w:hAnsi="Times New Roman" w:cs="Times New Roman"/>
          <w:sz w:val="20"/>
        </w:rPr>
      </w:pPr>
      <w:r>
        <w:rPr>
          <w:rFonts w:ascii="Times New Roman" w:hAnsi="Times New Roman" w:cs="Times New Roman"/>
          <w:sz w:val="56"/>
          <w:szCs w:val="22"/>
        </w:rPr>
        <w:t xml:space="preserve">Trajectory </w:t>
      </w:r>
      <w:r w:rsidR="00B607FC">
        <w:rPr>
          <w:rFonts w:ascii="Times New Roman" w:hAnsi="Times New Roman" w:cs="Times New Roman"/>
          <w:sz w:val="56"/>
          <w:szCs w:val="22"/>
        </w:rPr>
        <w:t xml:space="preserve">Inference for </w:t>
      </w:r>
      <w:r w:rsidR="009569CA">
        <w:rPr>
          <w:rFonts w:ascii="Times New Roman" w:hAnsi="Times New Roman" w:cs="Times New Roman"/>
          <w:sz w:val="56"/>
          <w:szCs w:val="22"/>
        </w:rPr>
        <w:t>S</w:t>
      </w:r>
      <w:r w:rsidR="00B607FC">
        <w:rPr>
          <w:rFonts w:ascii="Times New Roman" w:hAnsi="Times New Roman" w:cs="Times New Roman"/>
          <w:sz w:val="56"/>
          <w:szCs w:val="22"/>
        </w:rPr>
        <w:t xml:space="preserve">ingle </w:t>
      </w:r>
      <w:r w:rsidR="009569CA">
        <w:rPr>
          <w:rFonts w:ascii="Times New Roman" w:hAnsi="Times New Roman" w:cs="Times New Roman"/>
          <w:sz w:val="56"/>
          <w:szCs w:val="22"/>
        </w:rPr>
        <w:t>C</w:t>
      </w:r>
      <w:r w:rsidR="00B607FC">
        <w:rPr>
          <w:rFonts w:ascii="Times New Roman" w:hAnsi="Times New Roman" w:cs="Times New Roman"/>
          <w:sz w:val="56"/>
          <w:szCs w:val="22"/>
        </w:rPr>
        <w:t xml:space="preserve">ell data </w:t>
      </w:r>
    </w:p>
    <w:p w14:paraId="5E769FEC" w14:textId="77777777" w:rsidR="00701481" w:rsidRDefault="00701481" w:rsidP="00701481">
      <w:pPr>
        <w:pStyle w:val="BodyText"/>
        <w:rPr>
          <w:rFonts w:ascii="Times New Roman" w:hAnsi="Times New Roman" w:cs="Times New Roman"/>
          <w:sz w:val="20"/>
        </w:rPr>
      </w:pPr>
    </w:p>
    <w:p w14:paraId="07E21A59" w14:textId="77777777" w:rsidR="00701481" w:rsidRDefault="00701481" w:rsidP="00701481">
      <w:pPr>
        <w:pStyle w:val="BodyText"/>
        <w:rPr>
          <w:rFonts w:ascii="Times New Roman" w:hAnsi="Times New Roman" w:cs="Times New Roman"/>
          <w:sz w:val="20"/>
        </w:rPr>
      </w:pPr>
    </w:p>
    <w:p w14:paraId="0819743E" w14:textId="77777777" w:rsidR="00701481" w:rsidRDefault="00701481" w:rsidP="00701481">
      <w:pPr>
        <w:pStyle w:val="BodyText"/>
        <w:rPr>
          <w:rFonts w:ascii="Times New Roman" w:hAnsi="Times New Roman" w:cs="Times New Roman"/>
          <w:sz w:val="20"/>
        </w:rPr>
      </w:pPr>
    </w:p>
    <w:p w14:paraId="538D32EF" w14:textId="77777777" w:rsidR="00701481" w:rsidRDefault="00701481" w:rsidP="00701481">
      <w:pPr>
        <w:pStyle w:val="BodyText"/>
        <w:rPr>
          <w:rFonts w:ascii="Times New Roman" w:hAnsi="Times New Roman" w:cs="Times New Roman"/>
          <w:sz w:val="20"/>
        </w:rPr>
      </w:pPr>
    </w:p>
    <w:p w14:paraId="6AE7CE71" w14:textId="77777777" w:rsidR="00701481" w:rsidRDefault="00701481" w:rsidP="00701481">
      <w:pPr>
        <w:pStyle w:val="BodyText"/>
        <w:rPr>
          <w:rFonts w:ascii="Times New Roman" w:hAnsi="Times New Roman" w:cs="Times New Roman"/>
          <w:sz w:val="20"/>
        </w:rPr>
      </w:pPr>
    </w:p>
    <w:p w14:paraId="59E7BA2A" w14:textId="0BA16CD3" w:rsidR="00701481" w:rsidRDefault="00701481" w:rsidP="00701481">
      <w:pPr>
        <w:pStyle w:val="BodyText"/>
        <w:rPr>
          <w:rFonts w:ascii="Times New Roman" w:hAnsi="Times New Roman" w:cs="Times New Roman"/>
          <w:sz w:val="20"/>
        </w:rPr>
      </w:pPr>
    </w:p>
    <w:p w14:paraId="4AD88C08" w14:textId="7080DD47" w:rsidR="00C546FC" w:rsidRDefault="00C546FC" w:rsidP="00701481">
      <w:pPr>
        <w:pStyle w:val="BodyText"/>
        <w:rPr>
          <w:rFonts w:ascii="Times New Roman" w:hAnsi="Times New Roman" w:cs="Times New Roman"/>
          <w:sz w:val="20"/>
        </w:rPr>
      </w:pPr>
    </w:p>
    <w:p w14:paraId="1AB5ECD9" w14:textId="504C04A4" w:rsidR="00C546FC" w:rsidRDefault="00C546FC" w:rsidP="00701481">
      <w:pPr>
        <w:pStyle w:val="BodyText"/>
        <w:rPr>
          <w:rFonts w:ascii="Times New Roman" w:hAnsi="Times New Roman" w:cs="Times New Roman"/>
          <w:sz w:val="20"/>
        </w:rPr>
      </w:pPr>
    </w:p>
    <w:p w14:paraId="0F5AF02E" w14:textId="2EBCDE11" w:rsidR="00C546FC" w:rsidRDefault="00C546FC" w:rsidP="00701481">
      <w:pPr>
        <w:pStyle w:val="BodyText"/>
        <w:rPr>
          <w:rFonts w:ascii="Times New Roman" w:hAnsi="Times New Roman" w:cs="Times New Roman"/>
          <w:sz w:val="20"/>
        </w:rPr>
      </w:pPr>
    </w:p>
    <w:p w14:paraId="1EA00559" w14:textId="7BF9F2A2" w:rsidR="00C546FC" w:rsidRDefault="00C546FC" w:rsidP="00701481">
      <w:pPr>
        <w:pStyle w:val="BodyText"/>
        <w:rPr>
          <w:rFonts w:ascii="Times New Roman" w:hAnsi="Times New Roman" w:cs="Times New Roman"/>
          <w:sz w:val="20"/>
        </w:rPr>
      </w:pPr>
    </w:p>
    <w:p w14:paraId="3EDE1FBF" w14:textId="6A74B5A1" w:rsidR="00C546FC" w:rsidRDefault="00C546FC" w:rsidP="00701481">
      <w:pPr>
        <w:pStyle w:val="BodyText"/>
        <w:rPr>
          <w:rFonts w:ascii="Times New Roman" w:hAnsi="Times New Roman" w:cs="Times New Roman"/>
          <w:sz w:val="20"/>
        </w:rPr>
      </w:pPr>
    </w:p>
    <w:p w14:paraId="1A68DA20" w14:textId="77777777" w:rsidR="00C546FC" w:rsidRDefault="00C546FC" w:rsidP="00701481">
      <w:pPr>
        <w:pStyle w:val="BodyText"/>
        <w:rPr>
          <w:rFonts w:ascii="Times New Roman" w:hAnsi="Times New Roman" w:cs="Times New Roman"/>
          <w:sz w:val="20"/>
        </w:rPr>
      </w:pPr>
    </w:p>
    <w:p w14:paraId="29DDB381" w14:textId="77777777" w:rsidR="00701481" w:rsidRDefault="00701481" w:rsidP="00701481">
      <w:pPr>
        <w:pStyle w:val="BodyText"/>
        <w:rPr>
          <w:rFonts w:ascii="Times New Roman" w:hAnsi="Times New Roman" w:cs="Times New Roman"/>
          <w:sz w:val="20"/>
        </w:rPr>
      </w:pPr>
    </w:p>
    <w:p w14:paraId="393C11F6" w14:textId="77777777" w:rsidR="00701481" w:rsidRDefault="00701481" w:rsidP="00701481">
      <w:pPr>
        <w:pStyle w:val="BodyText"/>
        <w:rPr>
          <w:rFonts w:ascii="Times New Roman" w:hAnsi="Times New Roman" w:cs="Times New Roman"/>
          <w:sz w:val="20"/>
        </w:rPr>
      </w:pPr>
    </w:p>
    <w:p w14:paraId="5089E9C0" w14:textId="67742F52" w:rsidR="00701481" w:rsidRDefault="00701481" w:rsidP="00701481">
      <w:pPr>
        <w:pStyle w:val="BodyText"/>
        <w:spacing w:before="2"/>
        <w:rPr>
          <w:rFonts w:ascii="Times New Roman" w:hAnsi="Times New Roman" w:cs="Times New Roman"/>
          <w:sz w:val="16"/>
        </w:rPr>
      </w:pPr>
    </w:p>
    <w:p w14:paraId="55D94D5B" w14:textId="77777777" w:rsidR="00701481" w:rsidRDefault="00701481" w:rsidP="00701481">
      <w:pPr>
        <w:pStyle w:val="BodyText"/>
        <w:rPr>
          <w:rFonts w:ascii="Times New Roman" w:hAnsi="Times New Roman" w:cs="Times New Roman"/>
          <w:sz w:val="20"/>
        </w:rPr>
      </w:pPr>
    </w:p>
    <w:p w14:paraId="0C797766" w14:textId="77777777" w:rsidR="00701481" w:rsidRDefault="00701481" w:rsidP="00701481">
      <w:pPr>
        <w:pStyle w:val="BodyText"/>
        <w:rPr>
          <w:rFonts w:ascii="Times New Roman" w:hAnsi="Times New Roman" w:cs="Times New Roman"/>
          <w:sz w:val="20"/>
        </w:rPr>
      </w:pPr>
    </w:p>
    <w:p w14:paraId="2AE647A4" w14:textId="41E8C619" w:rsidR="00701481" w:rsidRDefault="00785955" w:rsidP="00701481">
      <w:pPr>
        <w:pStyle w:val="BodyText"/>
        <w:rPr>
          <w:rFonts w:ascii="Times New Roman" w:hAnsi="Times New Roman" w:cs="Times New Roman"/>
          <w:sz w:val="27"/>
        </w:rPr>
      </w:pPr>
      <w:r>
        <w:rPr>
          <w:noProof/>
        </w:rPr>
        <mc:AlternateContent>
          <mc:Choice Requires="wps">
            <w:drawing>
              <wp:anchor distT="0" distB="0" distL="0" distR="0" simplePos="0" relativeHeight="251662336" behindDoc="1" locked="0" layoutInCell="1" allowOverlap="1" wp14:anchorId="16771776" wp14:editId="6FD7B933">
                <wp:simplePos x="0" y="0"/>
                <wp:positionH relativeFrom="page">
                  <wp:posOffset>918210</wp:posOffset>
                </wp:positionH>
                <wp:positionV relativeFrom="paragraph">
                  <wp:posOffset>229235</wp:posOffset>
                </wp:positionV>
                <wp:extent cx="2712720" cy="1270"/>
                <wp:effectExtent l="13335" t="6985" r="7620" b="10795"/>
                <wp:wrapTopAndBottom/>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2720" cy="1270"/>
                        </a:xfrm>
                        <a:custGeom>
                          <a:avLst/>
                          <a:gdLst>
                            <a:gd name="T0" fmla="*/ 0 w 4272"/>
                            <a:gd name="T1" fmla="*/ 0 h 1270"/>
                            <a:gd name="T2" fmla="*/ 2712085 w 4272"/>
                            <a:gd name="T3" fmla="*/ 0 h 1270"/>
                            <a:gd name="T4" fmla="*/ 0 60000 65536"/>
                            <a:gd name="T5" fmla="*/ 0 60000 65536"/>
                          </a:gdLst>
                          <a:ahLst/>
                          <a:cxnLst>
                            <a:cxn ang="T4">
                              <a:pos x="T0" y="T1"/>
                            </a:cxn>
                            <a:cxn ang="T5">
                              <a:pos x="T2" y="T3"/>
                            </a:cxn>
                          </a:cxnLst>
                          <a:rect l="0" t="0" r="r" b="b"/>
                          <a:pathLst>
                            <a:path w="4272" h="1270">
                              <a:moveTo>
                                <a:pt x="0" y="0"/>
                              </a:moveTo>
                              <a:lnTo>
                                <a:pt x="4271" y="0"/>
                              </a:lnTo>
                            </a:path>
                          </a:pathLst>
                        </a:custGeom>
                        <a:noFill/>
                        <a:ln w="128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F0D7C" id="Freeform 3" o:spid="_x0000_s1026" style="position:absolute;margin-left:72.3pt;margin-top:18.05pt;width:213.6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" path="m,l4271,e" filled="f" strokeweight=".35561mm">
                <v:path arrowok="t" o:connecttype="custom" o:connectlocs="0,0;1722173975,0" o:connectangles="0,0"/>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71CBD83D" wp14:editId="09826700">
                <wp:simplePos x="0" y="0"/>
                <wp:positionH relativeFrom="page">
                  <wp:posOffset>4134485</wp:posOffset>
                </wp:positionH>
                <wp:positionV relativeFrom="paragraph">
                  <wp:posOffset>229235</wp:posOffset>
                </wp:positionV>
                <wp:extent cx="2712720" cy="1270"/>
                <wp:effectExtent l="10160" t="6985" r="10795" b="10795"/>
                <wp:wrapTopAndBottom/>
                <wp:docPr id="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2720" cy="1270"/>
                        </a:xfrm>
                        <a:custGeom>
                          <a:avLst/>
                          <a:gdLst>
                            <a:gd name="T0" fmla="*/ 0 w 4272"/>
                            <a:gd name="T1" fmla="*/ 0 h 1270"/>
                            <a:gd name="T2" fmla="*/ 2712085 w 4272"/>
                            <a:gd name="T3" fmla="*/ 0 h 1270"/>
                            <a:gd name="T4" fmla="*/ 0 60000 65536"/>
                            <a:gd name="T5" fmla="*/ 0 60000 65536"/>
                          </a:gdLst>
                          <a:ahLst/>
                          <a:cxnLst>
                            <a:cxn ang="T4">
                              <a:pos x="T0" y="T1"/>
                            </a:cxn>
                            <a:cxn ang="T5">
                              <a:pos x="T2" y="T3"/>
                            </a:cxn>
                          </a:cxnLst>
                          <a:rect l="0" t="0" r="r" b="b"/>
                          <a:pathLst>
                            <a:path w="4272" h="1270">
                              <a:moveTo>
                                <a:pt x="0" y="0"/>
                              </a:moveTo>
                              <a:lnTo>
                                <a:pt x="4271" y="0"/>
                              </a:lnTo>
                            </a:path>
                          </a:pathLst>
                        </a:custGeom>
                        <a:noFill/>
                        <a:ln w="128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A4DC2" id="Freeform 2" o:spid="_x0000_s1026" style="position:absolute;margin-left:325.55pt;margin-top:18.05pt;width:213.6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" path="m,l4271,e" filled="f" strokeweight=".35561mm">
                <v:path arrowok="t" o:connecttype="custom" o:connectlocs="0,0;1722173975,0" o:connectangles="0,0"/>
                <w10:wrap type="topAndBottom" anchorx="page"/>
              </v:shape>
            </w:pict>
          </mc:Fallback>
        </mc:AlternateContent>
      </w:r>
    </w:p>
    <w:p w14:paraId="6927271A" w14:textId="77777777" w:rsidR="001B77EB" w:rsidRDefault="001B77EB" w:rsidP="001B77EB">
      <w:pPr>
        <w:tabs>
          <w:tab w:val="left" w:pos="5227"/>
        </w:tabs>
        <w:spacing w:before="91"/>
        <w:ind w:left="190"/>
        <w:rPr>
          <w:rFonts w:ascii="Times New Roman" w:hAnsi="Times New Roman" w:cs="Times New Roman"/>
          <w:b/>
          <w:sz w:val="32"/>
        </w:rPr>
      </w:pPr>
      <w:bookmarkStart w:id="0" w:name="________________________________________"/>
      <w:bookmarkEnd w:id="0"/>
      <w:r>
        <w:rPr>
          <w:rFonts w:ascii="Times New Roman" w:hAnsi="Times New Roman" w:cs="Times New Roman"/>
          <w:b/>
          <w:sz w:val="32"/>
        </w:rPr>
        <w:t>Author</w:t>
      </w:r>
      <w:r>
        <w:rPr>
          <w:rFonts w:ascii="Times New Roman" w:hAnsi="Times New Roman" w:cs="Times New Roman"/>
          <w:b/>
          <w:sz w:val="32"/>
        </w:rPr>
        <w:tab/>
        <w:t xml:space="preserve">Supervisor </w:t>
      </w:r>
    </w:p>
    <w:p w14:paraId="1E140B1B" w14:textId="77777777" w:rsidR="001B77EB" w:rsidRDefault="001B77EB" w:rsidP="001B77EB">
      <w:pPr>
        <w:pStyle w:val="BodyText"/>
        <w:tabs>
          <w:tab w:val="left" w:pos="5272"/>
        </w:tabs>
        <w:spacing w:before="2" w:line="276" w:lineRule="exact"/>
        <w:ind w:left="165"/>
        <w:rPr>
          <w:rFonts w:ascii="Times New Roman" w:hAnsi="Times New Roman" w:cs="Times New Roman"/>
        </w:rPr>
      </w:pPr>
      <w:proofErr w:type="spellStart"/>
      <w:r>
        <w:rPr>
          <w:rFonts w:ascii="Times New Roman" w:hAnsi="Times New Roman" w:cs="Times New Roman"/>
        </w:rPr>
        <w:t>Nazifa</w:t>
      </w:r>
      <w:proofErr w:type="spellEnd"/>
      <w:r>
        <w:rPr>
          <w:rFonts w:ascii="Times New Roman" w:hAnsi="Times New Roman" w:cs="Times New Roman"/>
        </w:rPr>
        <w:t xml:space="preserve"> </w:t>
      </w:r>
      <w:proofErr w:type="spellStart"/>
      <w:r>
        <w:rPr>
          <w:rFonts w:ascii="Times New Roman" w:hAnsi="Times New Roman" w:cs="Times New Roman"/>
        </w:rPr>
        <w:t>Tasnim</w:t>
      </w:r>
      <w:proofErr w:type="spellEnd"/>
      <w:r>
        <w:rPr>
          <w:rFonts w:ascii="Times New Roman" w:hAnsi="Times New Roman" w:cs="Times New Roman"/>
        </w:rPr>
        <w:t xml:space="preserve"> </w:t>
      </w:r>
      <w:proofErr w:type="spellStart"/>
      <w:r>
        <w:rPr>
          <w:rFonts w:ascii="Times New Roman" w:hAnsi="Times New Roman" w:cs="Times New Roman"/>
        </w:rPr>
        <w:t>Hia</w:t>
      </w:r>
      <w:proofErr w:type="spellEnd"/>
      <w:r>
        <w:rPr>
          <w:rFonts w:ascii="Times New Roman" w:hAnsi="Times New Roman" w:cs="Times New Roman"/>
        </w:rPr>
        <w:tab/>
      </w:r>
      <w:bookmarkStart w:id="1" w:name="_Hlk108600210"/>
      <w:r>
        <w:rPr>
          <w:rFonts w:ascii="Times New Roman" w:hAnsi="Times New Roman" w:cs="Times New Roman"/>
        </w:rPr>
        <w:t xml:space="preserve">Dr. </w:t>
      </w:r>
      <w:bookmarkEnd w:id="1"/>
      <w:proofErr w:type="spellStart"/>
      <w:r>
        <w:rPr>
          <w:rFonts w:ascii="Times New Roman" w:hAnsi="Times New Roman" w:cs="Times New Roman"/>
        </w:rPr>
        <w:t>Sumon</w:t>
      </w:r>
      <w:proofErr w:type="spellEnd"/>
      <w:r>
        <w:rPr>
          <w:rFonts w:ascii="Times New Roman" w:hAnsi="Times New Roman" w:cs="Times New Roman"/>
        </w:rPr>
        <w:t xml:space="preserve"> Ahmed</w:t>
      </w:r>
      <w:r>
        <w:rPr>
          <w:rFonts w:ascii="Times New Roman" w:hAnsi="Times New Roman" w:cs="Times New Roman"/>
        </w:rPr>
        <w:tab/>
      </w:r>
    </w:p>
    <w:p w14:paraId="01FACB8D" w14:textId="77777777" w:rsidR="001B77EB" w:rsidRDefault="001B77EB" w:rsidP="001B77EB">
      <w:pPr>
        <w:pStyle w:val="BodyText"/>
        <w:tabs>
          <w:tab w:val="left" w:pos="5272"/>
        </w:tabs>
        <w:spacing w:before="2" w:line="276" w:lineRule="exact"/>
        <w:ind w:left="165"/>
        <w:rPr>
          <w:rFonts w:ascii="Times New Roman" w:hAnsi="Times New Roman" w:cs="Times New Roman"/>
        </w:rPr>
      </w:pPr>
      <w:r>
        <w:rPr>
          <w:rFonts w:ascii="Times New Roman" w:hAnsi="Times New Roman" w:cs="Times New Roman"/>
        </w:rPr>
        <w:t>MSSE 0922</w:t>
      </w:r>
      <w:r>
        <w:rPr>
          <w:rFonts w:ascii="Times New Roman" w:hAnsi="Times New Roman" w:cs="Times New Roman"/>
        </w:rPr>
        <w:tab/>
        <w:t>Associate Professor</w:t>
      </w:r>
    </w:p>
    <w:p w14:paraId="0D5F914E" w14:textId="77777777" w:rsidR="001B77EB" w:rsidRDefault="001B77EB" w:rsidP="001B77EB">
      <w:pPr>
        <w:pStyle w:val="BodyText"/>
        <w:tabs>
          <w:tab w:val="left" w:pos="5272"/>
        </w:tabs>
        <w:spacing w:before="2" w:line="276" w:lineRule="exact"/>
        <w:ind w:left="165"/>
        <w:rPr>
          <w:rFonts w:ascii="Times New Roman" w:hAnsi="Times New Roman" w:cs="Times New Roman"/>
        </w:rPr>
      </w:pPr>
      <w:r>
        <w:rPr>
          <w:rFonts w:ascii="Times New Roman" w:hAnsi="Times New Roman" w:cs="Times New Roman"/>
        </w:rPr>
        <w:t xml:space="preserve">Institute of Information Technology                            Institute of Information Technology </w:t>
      </w:r>
    </w:p>
    <w:p w14:paraId="26560FD8" w14:textId="77777777" w:rsidR="001B77EB" w:rsidRDefault="001B77EB" w:rsidP="001B77EB">
      <w:pPr>
        <w:pStyle w:val="BodyText"/>
        <w:tabs>
          <w:tab w:val="left" w:pos="5272"/>
        </w:tabs>
        <w:spacing w:before="2" w:line="276" w:lineRule="exact"/>
        <w:ind w:left="165"/>
        <w:rPr>
          <w:rFonts w:ascii="Times New Roman" w:hAnsi="Times New Roman" w:cs="Times New Roman"/>
        </w:rPr>
      </w:pPr>
      <w:r>
        <w:rPr>
          <w:rFonts w:ascii="Times New Roman" w:hAnsi="Times New Roman" w:cs="Times New Roman"/>
        </w:rPr>
        <w:t>University of Dhaka                                                     University of Dhaka</w:t>
      </w:r>
    </w:p>
    <w:p w14:paraId="4EAA85EB" w14:textId="0754FD4D" w:rsidR="001B77EB" w:rsidRDefault="001B77EB" w:rsidP="001B77EB">
      <w:pPr>
        <w:pStyle w:val="BodyText"/>
        <w:tabs>
          <w:tab w:val="left" w:pos="5272"/>
        </w:tabs>
        <w:spacing w:before="2" w:line="276" w:lineRule="exact"/>
        <w:rPr>
          <w:rFonts w:ascii="Times New Roman" w:hAnsi="Times New Roman" w:cs="Times New Roman"/>
        </w:rPr>
      </w:pPr>
      <w:r>
        <w:rPr>
          <w:rFonts w:ascii="Times New Roman" w:hAnsi="Times New Roman" w:cs="Times New Roman"/>
        </w:rPr>
        <w:t xml:space="preserve">   Email: </w:t>
      </w:r>
      <w:hyperlink r:id="rId10" w:history="1">
        <w:r w:rsidRPr="009F066F">
          <w:rPr>
            <w:rFonts w:ascii="Times New Roman" w:hAnsi="Times New Roman" w:cs="Times New Roman"/>
          </w:rPr>
          <w:t>bsse0930@iit.du.ac.bd</w:t>
        </w:r>
      </w:hyperlink>
      <w:r>
        <w:rPr>
          <w:rFonts w:ascii="Times New Roman" w:hAnsi="Times New Roman" w:cs="Times New Roman"/>
        </w:rPr>
        <w:t xml:space="preserve">   </w:t>
      </w:r>
      <w:r>
        <w:rPr>
          <w:rFonts w:ascii="Times New Roman" w:hAnsi="Times New Roman" w:cs="Times New Roman"/>
        </w:rPr>
        <w:t xml:space="preserve">                            </w:t>
      </w:r>
      <w:r w:rsidR="009640ED">
        <w:rPr>
          <w:rFonts w:ascii="Times New Roman" w:hAnsi="Times New Roman" w:cs="Times New Roman"/>
        </w:rPr>
        <w:t xml:space="preserve">    </w:t>
      </w:r>
      <w:r>
        <w:rPr>
          <w:rFonts w:ascii="Times New Roman" w:hAnsi="Times New Roman" w:cs="Times New Roman"/>
        </w:rPr>
        <w:t xml:space="preserve">  Email: sumon@iit.du.ac.bd</w:t>
      </w:r>
    </w:p>
    <w:p w14:paraId="7EE067E7" w14:textId="77777777" w:rsidR="001B77EB" w:rsidRDefault="001B77EB" w:rsidP="001B77EB">
      <w:pPr>
        <w:spacing w:after="160" w:line="256" w:lineRule="auto"/>
        <w:rPr>
          <w:rFonts w:ascii="Times New Roman" w:hAnsi="Times New Roman" w:cs="Times New Roman"/>
          <w:sz w:val="24"/>
          <w:szCs w:val="24"/>
          <w:lang w:val="en-US"/>
        </w:rPr>
      </w:pPr>
      <w:r>
        <w:rPr>
          <w:rFonts w:ascii="Times New Roman" w:hAnsi="Times New Roman" w:cs="Times New Roman"/>
        </w:rPr>
        <w:br w:type="page"/>
      </w:r>
    </w:p>
    <w:sdt>
      <w:sdtPr>
        <w:rPr>
          <w:rFonts w:ascii="Arial" w:eastAsia="Arial" w:hAnsi="Arial" w:cs="Arial"/>
          <w:color w:val="auto"/>
          <w:sz w:val="22"/>
          <w:szCs w:val="22"/>
          <w:lang w:val="en"/>
        </w:rPr>
        <w:id w:val="-2109189259"/>
        <w:docPartObj>
          <w:docPartGallery w:val="Table of Contents"/>
          <w:docPartUnique/>
        </w:docPartObj>
      </w:sdtPr>
      <w:sdtEndPr>
        <w:rPr>
          <w:b/>
          <w:bCs/>
          <w:noProof/>
        </w:rPr>
      </w:sdtEndPr>
      <w:sdtContent>
        <w:p w14:paraId="3C533CBA" w14:textId="77777777" w:rsidR="0050528A" w:rsidRDefault="00C05133" w:rsidP="00C05133">
          <w:pPr>
            <w:pStyle w:val="TOCHeading"/>
            <w:rPr>
              <w:noProof/>
            </w:rPr>
          </w:pPr>
          <w:r w:rsidRPr="00D34A77">
            <w:rPr>
              <w:b/>
              <w:bCs/>
              <w:color w:val="auto"/>
            </w:rPr>
            <w:t>Table of Contents</w:t>
          </w:r>
          <w:r w:rsidRPr="00D34A77">
            <w:rPr>
              <w:b/>
              <w:bCs/>
              <w:color w:val="auto"/>
            </w:rPr>
            <w:fldChar w:fldCharType="begin"/>
          </w:r>
          <w:r w:rsidRPr="00D34A77">
            <w:rPr>
              <w:b/>
              <w:bCs/>
              <w:color w:val="auto"/>
            </w:rPr>
            <w:instrText xml:space="preserve"> TOC \o "1-3" \h \z \u </w:instrText>
          </w:r>
          <w:r w:rsidRPr="00D34A77">
            <w:rPr>
              <w:b/>
              <w:bCs/>
              <w:color w:val="auto"/>
            </w:rPr>
            <w:fldChar w:fldCharType="separate"/>
          </w:r>
        </w:p>
        <w:p w14:paraId="604D84A9" w14:textId="77777777" w:rsidR="0050528A" w:rsidRDefault="0050528A">
          <w:pPr>
            <w:pStyle w:val="TOC2"/>
            <w:tabs>
              <w:tab w:val="left" w:pos="660"/>
              <w:tab w:val="right" w:leader="dot" w:pos="9350"/>
            </w:tabs>
            <w:rPr>
              <w:rFonts w:cstheme="minorBidi"/>
              <w:noProof/>
            </w:rPr>
          </w:pPr>
          <w:hyperlink w:anchor="_Toc112144383" w:history="1">
            <w:r w:rsidRPr="007B28F8">
              <w:rPr>
                <w:rStyle w:val="Hyperlink"/>
                <w:rFonts w:ascii="Times New Roman" w:eastAsia="Times New Roman" w:hAnsi="Times New Roman"/>
                <w:b/>
                <w:bCs/>
                <w:noProof/>
              </w:rPr>
              <w:t>1.</w:t>
            </w:r>
            <w:r>
              <w:rPr>
                <w:rFonts w:cstheme="minorBidi"/>
                <w:noProof/>
              </w:rPr>
              <w:tab/>
            </w:r>
            <w:r w:rsidRPr="007B28F8">
              <w:rPr>
                <w:rStyle w:val="Hyperlink"/>
                <w:rFonts w:ascii="Times New Roman" w:eastAsia="Times New Roman" w:hAnsi="Times New Roman"/>
                <w:b/>
                <w:bCs/>
                <w:noProof/>
              </w:rPr>
              <w:t>Introduction</w:t>
            </w:r>
            <w:r>
              <w:rPr>
                <w:noProof/>
                <w:webHidden/>
              </w:rPr>
              <w:tab/>
            </w:r>
            <w:r>
              <w:rPr>
                <w:noProof/>
                <w:webHidden/>
              </w:rPr>
              <w:fldChar w:fldCharType="begin"/>
            </w:r>
            <w:r>
              <w:rPr>
                <w:noProof/>
                <w:webHidden/>
              </w:rPr>
              <w:instrText xml:space="preserve"> PAGEREF _Toc112144383 \h </w:instrText>
            </w:r>
            <w:r>
              <w:rPr>
                <w:noProof/>
                <w:webHidden/>
              </w:rPr>
            </w:r>
            <w:r>
              <w:rPr>
                <w:noProof/>
                <w:webHidden/>
              </w:rPr>
              <w:fldChar w:fldCharType="separate"/>
            </w:r>
            <w:r w:rsidR="00163470">
              <w:rPr>
                <w:noProof/>
                <w:webHidden/>
              </w:rPr>
              <w:t>1</w:t>
            </w:r>
            <w:r>
              <w:rPr>
                <w:noProof/>
                <w:webHidden/>
              </w:rPr>
              <w:fldChar w:fldCharType="end"/>
            </w:r>
          </w:hyperlink>
        </w:p>
        <w:p w14:paraId="18E7201D" w14:textId="77777777" w:rsidR="0050528A" w:rsidRDefault="0050528A">
          <w:pPr>
            <w:pStyle w:val="TOC2"/>
            <w:tabs>
              <w:tab w:val="left" w:pos="660"/>
              <w:tab w:val="right" w:leader="dot" w:pos="9350"/>
            </w:tabs>
            <w:rPr>
              <w:rFonts w:cstheme="minorBidi"/>
              <w:noProof/>
            </w:rPr>
          </w:pPr>
          <w:hyperlink w:anchor="_Toc112144384" w:history="1">
            <w:r w:rsidRPr="007B28F8">
              <w:rPr>
                <w:rStyle w:val="Hyperlink"/>
                <w:rFonts w:ascii="Times New Roman" w:eastAsia="Times New Roman" w:hAnsi="Times New Roman"/>
                <w:b/>
                <w:bCs/>
                <w:noProof/>
              </w:rPr>
              <w:t>2.</w:t>
            </w:r>
            <w:r>
              <w:rPr>
                <w:rFonts w:cstheme="minorBidi"/>
                <w:noProof/>
              </w:rPr>
              <w:tab/>
            </w:r>
            <w:r w:rsidRPr="007B28F8">
              <w:rPr>
                <w:rStyle w:val="Hyperlink"/>
                <w:rFonts w:ascii="Times New Roman" w:eastAsia="Times New Roman" w:hAnsi="Times New Roman"/>
                <w:b/>
                <w:bCs/>
                <w:noProof/>
              </w:rPr>
              <w:t>Motivation:</w:t>
            </w:r>
            <w:r>
              <w:rPr>
                <w:noProof/>
                <w:webHidden/>
              </w:rPr>
              <w:tab/>
            </w:r>
            <w:r>
              <w:rPr>
                <w:noProof/>
                <w:webHidden/>
              </w:rPr>
              <w:fldChar w:fldCharType="begin"/>
            </w:r>
            <w:r>
              <w:rPr>
                <w:noProof/>
                <w:webHidden/>
              </w:rPr>
              <w:instrText xml:space="preserve"> PAGEREF _Toc112144384 \h </w:instrText>
            </w:r>
            <w:r>
              <w:rPr>
                <w:noProof/>
                <w:webHidden/>
              </w:rPr>
            </w:r>
            <w:r>
              <w:rPr>
                <w:noProof/>
                <w:webHidden/>
              </w:rPr>
              <w:fldChar w:fldCharType="separate"/>
            </w:r>
            <w:r w:rsidR="00163470">
              <w:rPr>
                <w:noProof/>
                <w:webHidden/>
              </w:rPr>
              <w:t>2</w:t>
            </w:r>
            <w:r>
              <w:rPr>
                <w:noProof/>
                <w:webHidden/>
              </w:rPr>
              <w:fldChar w:fldCharType="end"/>
            </w:r>
          </w:hyperlink>
        </w:p>
        <w:p w14:paraId="75C7AE68" w14:textId="77777777" w:rsidR="0050528A" w:rsidRDefault="0050528A">
          <w:pPr>
            <w:pStyle w:val="TOC2"/>
            <w:tabs>
              <w:tab w:val="left" w:pos="660"/>
              <w:tab w:val="right" w:leader="dot" w:pos="9350"/>
            </w:tabs>
            <w:rPr>
              <w:rFonts w:cstheme="minorBidi"/>
              <w:noProof/>
            </w:rPr>
          </w:pPr>
          <w:hyperlink w:anchor="_Toc112144385" w:history="1">
            <w:r w:rsidRPr="007B28F8">
              <w:rPr>
                <w:rStyle w:val="Hyperlink"/>
                <w:rFonts w:ascii="Times New Roman" w:eastAsia="Times New Roman" w:hAnsi="Times New Roman"/>
                <w:b/>
                <w:bCs/>
                <w:noProof/>
              </w:rPr>
              <w:t>3.</w:t>
            </w:r>
            <w:r>
              <w:rPr>
                <w:rFonts w:cstheme="minorBidi"/>
                <w:noProof/>
              </w:rPr>
              <w:tab/>
            </w:r>
            <w:r w:rsidRPr="007B28F8">
              <w:rPr>
                <w:rStyle w:val="Hyperlink"/>
                <w:rFonts w:ascii="Times New Roman" w:eastAsia="Times New Roman" w:hAnsi="Times New Roman"/>
                <w:b/>
                <w:bCs/>
                <w:noProof/>
              </w:rPr>
              <w:t>Issues in the State-of-Art Approaches:</w:t>
            </w:r>
            <w:r>
              <w:rPr>
                <w:noProof/>
                <w:webHidden/>
              </w:rPr>
              <w:tab/>
            </w:r>
            <w:r>
              <w:rPr>
                <w:noProof/>
                <w:webHidden/>
              </w:rPr>
              <w:fldChar w:fldCharType="begin"/>
            </w:r>
            <w:r>
              <w:rPr>
                <w:noProof/>
                <w:webHidden/>
              </w:rPr>
              <w:instrText xml:space="preserve"> PAGEREF _Toc112144385 \h </w:instrText>
            </w:r>
            <w:r>
              <w:rPr>
                <w:noProof/>
                <w:webHidden/>
              </w:rPr>
            </w:r>
            <w:r>
              <w:rPr>
                <w:noProof/>
                <w:webHidden/>
              </w:rPr>
              <w:fldChar w:fldCharType="separate"/>
            </w:r>
            <w:r w:rsidR="00163470">
              <w:rPr>
                <w:noProof/>
                <w:webHidden/>
              </w:rPr>
              <w:t>4</w:t>
            </w:r>
            <w:r>
              <w:rPr>
                <w:noProof/>
                <w:webHidden/>
              </w:rPr>
              <w:fldChar w:fldCharType="end"/>
            </w:r>
          </w:hyperlink>
        </w:p>
        <w:p w14:paraId="087ABCA1" w14:textId="77777777" w:rsidR="0050528A" w:rsidRDefault="0050528A">
          <w:pPr>
            <w:pStyle w:val="TOC2"/>
            <w:tabs>
              <w:tab w:val="left" w:pos="660"/>
              <w:tab w:val="right" w:leader="dot" w:pos="9350"/>
            </w:tabs>
            <w:rPr>
              <w:rFonts w:cstheme="minorBidi"/>
              <w:noProof/>
            </w:rPr>
          </w:pPr>
          <w:hyperlink w:anchor="_Toc112144386" w:history="1">
            <w:r w:rsidRPr="007B28F8">
              <w:rPr>
                <w:rStyle w:val="Hyperlink"/>
                <w:rFonts w:ascii="Times New Roman" w:eastAsia="Times New Roman" w:hAnsi="Times New Roman"/>
                <w:b/>
                <w:bCs/>
                <w:noProof/>
              </w:rPr>
              <w:t>4.</w:t>
            </w:r>
            <w:r>
              <w:rPr>
                <w:rFonts w:cstheme="minorBidi"/>
                <w:noProof/>
              </w:rPr>
              <w:tab/>
            </w:r>
            <w:r w:rsidRPr="007B28F8">
              <w:rPr>
                <w:rStyle w:val="Hyperlink"/>
                <w:rFonts w:ascii="Times New Roman" w:eastAsia="Times New Roman" w:hAnsi="Times New Roman"/>
                <w:b/>
                <w:bCs/>
                <w:noProof/>
              </w:rPr>
              <w:t>Aims &amp; Objectives:</w:t>
            </w:r>
            <w:r>
              <w:rPr>
                <w:noProof/>
                <w:webHidden/>
              </w:rPr>
              <w:tab/>
            </w:r>
            <w:r>
              <w:rPr>
                <w:noProof/>
                <w:webHidden/>
              </w:rPr>
              <w:fldChar w:fldCharType="begin"/>
            </w:r>
            <w:r>
              <w:rPr>
                <w:noProof/>
                <w:webHidden/>
              </w:rPr>
              <w:instrText xml:space="preserve"> PAGEREF _Toc112144386 \h </w:instrText>
            </w:r>
            <w:r>
              <w:rPr>
                <w:noProof/>
                <w:webHidden/>
              </w:rPr>
            </w:r>
            <w:r>
              <w:rPr>
                <w:noProof/>
                <w:webHidden/>
              </w:rPr>
              <w:fldChar w:fldCharType="separate"/>
            </w:r>
            <w:r w:rsidR="00163470">
              <w:rPr>
                <w:noProof/>
                <w:webHidden/>
              </w:rPr>
              <w:t>5</w:t>
            </w:r>
            <w:r>
              <w:rPr>
                <w:noProof/>
                <w:webHidden/>
              </w:rPr>
              <w:fldChar w:fldCharType="end"/>
            </w:r>
          </w:hyperlink>
        </w:p>
        <w:p w14:paraId="67A30EE1" w14:textId="77777777" w:rsidR="0050528A" w:rsidRDefault="0050528A">
          <w:pPr>
            <w:pStyle w:val="TOC2"/>
            <w:tabs>
              <w:tab w:val="left" w:pos="660"/>
              <w:tab w:val="right" w:leader="dot" w:pos="9350"/>
            </w:tabs>
            <w:rPr>
              <w:rFonts w:cstheme="minorBidi"/>
              <w:noProof/>
            </w:rPr>
          </w:pPr>
          <w:hyperlink w:anchor="_Toc112144387" w:history="1">
            <w:r w:rsidRPr="007B28F8">
              <w:rPr>
                <w:rStyle w:val="Hyperlink"/>
                <w:rFonts w:ascii="Times New Roman" w:eastAsia="Times New Roman" w:hAnsi="Times New Roman"/>
                <w:b/>
                <w:bCs/>
                <w:noProof/>
              </w:rPr>
              <w:t>5.</w:t>
            </w:r>
            <w:r>
              <w:rPr>
                <w:rFonts w:cstheme="minorBidi"/>
                <w:noProof/>
              </w:rPr>
              <w:tab/>
            </w:r>
            <w:r w:rsidRPr="007B28F8">
              <w:rPr>
                <w:rStyle w:val="Hyperlink"/>
                <w:rFonts w:ascii="Times New Roman" w:eastAsia="Times New Roman" w:hAnsi="Times New Roman"/>
                <w:b/>
                <w:bCs/>
                <w:noProof/>
              </w:rPr>
              <w:t>Research Methodology</w:t>
            </w:r>
            <w:r>
              <w:rPr>
                <w:noProof/>
                <w:webHidden/>
              </w:rPr>
              <w:tab/>
            </w:r>
            <w:r>
              <w:rPr>
                <w:noProof/>
                <w:webHidden/>
              </w:rPr>
              <w:fldChar w:fldCharType="begin"/>
            </w:r>
            <w:r>
              <w:rPr>
                <w:noProof/>
                <w:webHidden/>
              </w:rPr>
              <w:instrText xml:space="preserve"> PAGEREF _Toc112144387 \h </w:instrText>
            </w:r>
            <w:r>
              <w:rPr>
                <w:noProof/>
                <w:webHidden/>
              </w:rPr>
            </w:r>
            <w:r>
              <w:rPr>
                <w:noProof/>
                <w:webHidden/>
              </w:rPr>
              <w:fldChar w:fldCharType="separate"/>
            </w:r>
            <w:r w:rsidR="00163470">
              <w:rPr>
                <w:noProof/>
                <w:webHidden/>
              </w:rPr>
              <w:t>6</w:t>
            </w:r>
            <w:r>
              <w:rPr>
                <w:noProof/>
                <w:webHidden/>
              </w:rPr>
              <w:fldChar w:fldCharType="end"/>
            </w:r>
          </w:hyperlink>
        </w:p>
        <w:p w14:paraId="757EB5E3" w14:textId="77777777" w:rsidR="0050528A" w:rsidRDefault="0050528A">
          <w:pPr>
            <w:pStyle w:val="TOC2"/>
            <w:tabs>
              <w:tab w:val="left" w:pos="660"/>
              <w:tab w:val="right" w:leader="dot" w:pos="9350"/>
            </w:tabs>
            <w:rPr>
              <w:rFonts w:cstheme="minorBidi"/>
              <w:noProof/>
            </w:rPr>
          </w:pPr>
          <w:hyperlink w:anchor="_Toc112144388" w:history="1">
            <w:r w:rsidRPr="007B28F8">
              <w:rPr>
                <w:rStyle w:val="Hyperlink"/>
                <w:rFonts w:ascii="Times New Roman" w:eastAsia="Times New Roman" w:hAnsi="Times New Roman"/>
                <w:b/>
                <w:bCs/>
                <w:noProof/>
              </w:rPr>
              <w:t>6.</w:t>
            </w:r>
            <w:r>
              <w:rPr>
                <w:rFonts w:cstheme="minorBidi"/>
                <w:noProof/>
              </w:rPr>
              <w:tab/>
            </w:r>
            <w:r w:rsidRPr="007B28F8">
              <w:rPr>
                <w:rStyle w:val="Hyperlink"/>
                <w:rFonts w:ascii="Times New Roman" w:eastAsia="Times New Roman" w:hAnsi="Times New Roman"/>
                <w:b/>
                <w:bCs/>
                <w:noProof/>
              </w:rPr>
              <w:t>Research Timeline:</w:t>
            </w:r>
            <w:r>
              <w:rPr>
                <w:noProof/>
                <w:webHidden/>
              </w:rPr>
              <w:tab/>
            </w:r>
            <w:r>
              <w:rPr>
                <w:noProof/>
                <w:webHidden/>
              </w:rPr>
              <w:fldChar w:fldCharType="begin"/>
            </w:r>
            <w:r>
              <w:rPr>
                <w:noProof/>
                <w:webHidden/>
              </w:rPr>
              <w:instrText xml:space="preserve"> PAGEREF _Toc112144388 \h </w:instrText>
            </w:r>
            <w:r>
              <w:rPr>
                <w:noProof/>
                <w:webHidden/>
              </w:rPr>
            </w:r>
            <w:r>
              <w:rPr>
                <w:noProof/>
                <w:webHidden/>
              </w:rPr>
              <w:fldChar w:fldCharType="separate"/>
            </w:r>
            <w:r w:rsidR="00163470">
              <w:rPr>
                <w:noProof/>
                <w:webHidden/>
              </w:rPr>
              <w:t>7</w:t>
            </w:r>
            <w:r>
              <w:rPr>
                <w:noProof/>
                <w:webHidden/>
              </w:rPr>
              <w:fldChar w:fldCharType="end"/>
            </w:r>
          </w:hyperlink>
        </w:p>
        <w:p w14:paraId="1914B1BD" w14:textId="77777777" w:rsidR="0050528A" w:rsidRDefault="0050528A">
          <w:pPr>
            <w:pStyle w:val="TOC2"/>
            <w:tabs>
              <w:tab w:val="right" w:leader="dot" w:pos="9350"/>
            </w:tabs>
            <w:rPr>
              <w:rFonts w:cstheme="minorBidi"/>
              <w:noProof/>
            </w:rPr>
          </w:pPr>
          <w:hyperlink w:anchor="_Toc112144389" w:history="1">
            <w:r w:rsidRPr="007B28F8">
              <w:rPr>
                <w:rStyle w:val="Hyperlink"/>
                <w:rFonts w:ascii="Calibri Light" w:eastAsia="Times New Roman" w:hAnsi="Calibri Light"/>
                <w:b/>
                <w:bCs/>
                <w:noProof/>
              </w:rPr>
              <w:t>References</w:t>
            </w:r>
            <w:r>
              <w:rPr>
                <w:noProof/>
                <w:webHidden/>
              </w:rPr>
              <w:tab/>
            </w:r>
            <w:r>
              <w:rPr>
                <w:noProof/>
                <w:webHidden/>
              </w:rPr>
              <w:fldChar w:fldCharType="begin"/>
            </w:r>
            <w:r>
              <w:rPr>
                <w:noProof/>
                <w:webHidden/>
              </w:rPr>
              <w:instrText xml:space="preserve"> PAGEREF _Toc112144389 \h </w:instrText>
            </w:r>
            <w:r>
              <w:rPr>
                <w:noProof/>
                <w:webHidden/>
              </w:rPr>
            </w:r>
            <w:r>
              <w:rPr>
                <w:noProof/>
                <w:webHidden/>
              </w:rPr>
              <w:fldChar w:fldCharType="separate"/>
            </w:r>
            <w:r w:rsidR="00163470">
              <w:rPr>
                <w:noProof/>
                <w:webHidden/>
              </w:rPr>
              <w:t>8</w:t>
            </w:r>
            <w:r>
              <w:rPr>
                <w:noProof/>
                <w:webHidden/>
              </w:rPr>
              <w:fldChar w:fldCharType="end"/>
            </w:r>
          </w:hyperlink>
        </w:p>
        <w:p w14:paraId="38A65F53" w14:textId="2CE205B6" w:rsidR="00C05133" w:rsidRDefault="00C05133">
          <w:r w:rsidRPr="00D34A77">
            <w:rPr>
              <w:b/>
              <w:bCs/>
              <w:noProof/>
            </w:rPr>
            <w:fldChar w:fldCharType="end"/>
          </w:r>
        </w:p>
      </w:sdtContent>
    </w:sdt>
    <w:p w14:paraId="30425FED" w14:textId="0358A78C" w:rsidR="00C05133" w:rsidRDefault="00C05133">
      <w:pPr>
        <w:pStyle w:val="TableofFigures"/>
        <w:tabs>
          <w:tab w:val="right" w:leader="dot" w:pos="9350"/>
        </w:tabs>
      </w:pPr>
    </w:p>
    <w:p w14:paraId="7B204853" w14:textId="17160AFF" w:rsidR="00F8459D" w:rsidRDefault="00F8459D" w:rsidP="00F8459D"/>
    <w:p w14:paraId="43B0A7D6" w14:textId="73CAAEAA" w:rsidR="00F8459D" w:rsidRPr="00D34A77" w:rsidRDefault="00D34A77" w:rsidP="00F8459D">
      <w:pPr>
        <w:rPr>
          <w:rFonts w:asciiTheme="majorHAnsi" w:eastAsiaTheme="majorEastAsia" w:hAnsiTheme="majorHAnsi" w:cstheme="majorBidi"/>
          <w:b/>
          <w:bCs/>
          <w:sz w:val="32"/>
          <w:szCs w:val="32"/>
          <w:lang w:val="en-US"/>
        </w:rPr>
      </w:pPr>
      <w:r w:rsidRPr="00D34A77">
        <w:rPr>
          <w:rFonts w:asciiTheme="majorHAnsi" w:eastAsiaTheme="majorEastAsia" w:hAnsiTheme="majorHAnsi" w:cstheme="majorBidi"/>
          <w:b/>
          <w:bCs/>
          <w:sz w:val="32"/>
          <w:szCs w:val="32"/>
          <w:lang w:val="en-US"/>
        </w:rPr>
        <w:t>List</w:t>
      </w:r>
      <w:r w:rsidR="00F8459D" w:rsidRPr="00D34A77">
        <w:rPr>
          <w:rFonts w:asciiTheme="majorHAnsi" w:eastAsiaTheme="majorEastAsia" w:hAnsiTheme="majorHAnsi" w:cstheme="majorBidi"/>
          <w:b/>
          <w:bCs/>
          <w:sz w:val="32"/>
          <w:szCs w:val="32"/>
          <w:lang w:val="en-US"/>
        </w:rPr>
        <w:t xml:space="preserve"> of Figures</w:t>
      </w:r>
    </w:p>
    <w:p w14:paraId="27E61435" w14:textId="77777777" w:rsidR="0050528A" w:rsidRDefault="00F8459D">
      <w:pPr>
        <w:pStyle w:val="TableofFigures"/>
        <w:tabs>
          <w:tab w:val="right" w:leader="dot" w:pos="9350"/>
        </w:tabs>
        <w:rPr>
          <w:rFonts w:asciiTheme="minorHAnsi" w:eastAsiaTheme="minorEastAsia" w:hAnsiTheme="minorHAnsi" w:cstheme="minorBidi"/>
          <w:noProof/>
          <w:lang w:val="en-US"/>
        </w:rPr>
      </w:pPr>
      <w:r>
        <w:fldChar w:fldCharType="begin"/>
      </w:r>
      <w:r>
        <w:instrText xml:space="preserve"> TOC \h \z \c "Figure" </w:instrText>
      </w:r>
      <w:r>
        <w:fldChar w:fldCharType="separate"/>
      </w:r>
      <w:hyperlink w:anchor="_Toc112144367" w:history="1">
        <w:r w:rsidR="0050528A" w:rsidRPr="0034500E">
          <w:rPr>
            <w:rStyle w:val="Hyperlink"/>
            <w:rFonts w:eastAsia="Calibri"/>
            <w:i/>
            <w:iCs/>
            <w:noProof/>
            <w:lang w:val="en-US"/>
          </w:rPr>
          <w:t xml:space="preserve">Figure 1: The problem of estimating pseudotime for a single cell. (A)Single cells at different stages in the process of growing and changing.  (B)When a single cell is captured, the information about how it was labeled in time is lost. (C) Statistical pseudotime estimation algorithms try to figure out how the cells should be ordered in terms of time. (D) The estimates of pseudotime can be used to find genes whose expression changes over pseudotime. (redrawn from </w:t>
        </w:r>
        <w:r w:rsidR="0050528A" w:rsidRPr="0034500E">
          <w:rPr>
            <w:rStyle w:val="Hyperlink"/>
            <w:rFonts w:eastAsia="Calibri"/>
            <w:iCs/>
            <w:noProof/>
            <w:lang w:val="en-US"/>
          </w:rPr>
          <w:t>(Campbell &amp; Yau, 2016)</w:t>
        </w:r>
        <w:r w:rsidR="0050528A" w:rsidRPr="0034500E">
          <w:rPr>
            <w:rStyle w:val="Hyperlink"/>
            <w:rFonts w:eastAsia="Calibri"/>
            <w:i/>
            <w:iCs/>
            <w:noProof/>
            <w:lang w:val="en-US"/>
          </w:rPr>
          <w:t>.</w:t>
        </w:r>
        <w:r w:rsidR="0050528A">
          <w:rPr>
            <w:noProof/>
            <w:webHidden/>
          </w:rPr>
          <w:tab/>
        </w:r>
        <w:r w:rsidR="0050528A">
          <w:rPr>
            <w:noProof/>
            <w:webHidden/>
          </w:rPr>
          <w:fldChar w:fldCharType="begin"/>
        </w:r>
        <w:r w:rsidR="0050528A">
          <w:rPr>
            <w:noProof/>
            <w:webHidden/>
          </w:rPr>
          <w:instrText xml:space="preserve"> PAGEREF _Toc112144367 \h </w:instrText>
        </w:r>
        <w:r w:rsidR="0050528A">
          <w:rPr>
            <w:noProof/>
            <w:webHidden/>
          </w:rPr>
        </w:r>
        <w:r w:rsidR="0050528A">
          <w:rPr>
            <w:noProof/>
            <w:webHidden/>
          </w:rPr>
          <w:fldChar w:fldCharType="separate"/>
        </w:r>
        <w:r w:rsidR="00163470">
          <w:rPr>
            <w:noProof/>
            <w:webHidden/>
          </w:rPr>
          <w:t>4</w:t>
        </w:r>
        <w:r w:rsidR="0050528A">
          <w:rPr>
            <w:noProof/>
            <w:webHidden/>
          </w:rPr>
          <w:fldChar w:fldCharType="end"/>
        </w:r>
      </w:hyperlink>
    </w:p>
    <w:p w14:paraId="4A7083C6" w14:textId="27AFBCCD" w:rsidR="00F8459D" w:rsidRDefault="00F8459D" w:rsidP="00F8459D">
      <w:r>
        <w:fldChar w:fldCharType="end"/>
      </w:r>
    </w:p>
    <w:p w14:paraId="0843506F" w14:textId="06F57BA9" w:rsidR="00F8459D" w:rsidRPr="00D34A77" w:rsidRDefault="00D34A77" w:rsidP="00F8459D">
      <w:pPr>
        <w:rPr>
          <w:rFonts w:asciiTheme="majorHAnsi" w:eastAsiaTheme="majorEastAsia" w:hAnsiTheme="majorHAnsi" w:cstheme="majorBidi"/>
          <w:b/>
          <w:bCs/>
          <w:sz w:val="32"/>
          <w:szCs w:val="32"/>
          <w:lang w:val="en-US"/>
        </w:rPr>
      </w:pPr>
      <w:r w:rsidRPr="00D34A77">
        <w:rPr>
          <w:rFonts w:asciiTheme="majorHAnsi" w:eastAsiaTheme="majorEastAsia" w:hAnsiTheme="majorHAnsi" w:cstheme="majorBidi"/>
          <w:b/>
          <w:bCs/>
          <w:sz w:val="32"/>
          <w:szCs w:val="32"/>
          <w:lang w:val="en-US"/>
        </w:rPr>
        <w:t>List of Tables</w:t>
      </w:r>
    </w:p>
    <w:p w14:paraId="7690E18A" w14:textId="77777777" w:rsidR="0050528A" w:rsidRDefault="00F8459D">
      <w:pPr>
        <w:pStyle w:val="TableofFigures"/>
        <w:tabs>
          <w:tab w:val="right" w:leader="dot" w:pos="9350"/>
        </w:tabs>
        <w:rPr>
          <w:rFonts w:asciiTheme="minorHAnsi" w:eastAsiaTheme="minorEastAsia" w:hAnsiTheme="minorHAnsi" w:cstheme="minorBidi"/>
          <w:noProof/>
          <w:lang w:val="en-US"/>
        </w:rPr>
      </w:pPr>
      <w:r>
        <w:fldChar w:fldCharType="begin"/>
      </w:r>
      <w:r>
        <w:instrText xml:space="preserve"> TOC \h \z \c "Table" </w:instrText>
      </w:r>
      <w:r>
        <w:fldChar w:fldCharType="separate"/>
      </w:r>
      <w:hyperlink w:anchor="_Toc112144371" w:history="1">
        <w:r w:rsidR="0050528A" w:rsidRPr="001B2E5E">
          <w:rPr>
            <w:rStyle w:val="Hyperlink"/>
            <w:rFonts w:eastAsia="Calibri"/>
            <w:i/>
            <w:iCs/>
            <w:noProof/>
            <w:lang w:val="en-US"/>
          </w:rPr>
          <w:t>Table 1: Research methodology</w:t>
        </w:r>
        <w:r w:rsidR="0050528A">
          <w:rPr>
            <w:noProof/>
            <w:webHidden/>
          </w:rPr>
          <w:tab/>
        </w:r>
        <w:r w:rsidR="0050528A">
          <w:rPr>
            <w:noProof/>
            <w:webHidden/>
          </w:rPr>
          <w:fldChar w:fldCharType="begin"/>
        </w:r>
        <w:r w:rsidR="0050528A">
          <w:rPr>
            <w:noProof/>
            <w:webHidden/>
          </w:rPr>
          <w:instrText xml:space="preserve"> PAGEREF _Toc112144371 \h </w:instrText>
        </w:r>
        <w:r w:rsidR="0050528A">
          <w:rPr>
            <w:noProof/>
            <w:webHidden/>
          </w:rPr>
        </w:r>
        <w:r w:rsidR="0050528A">
          <w:rPr>
            <w:noProof/>
            <w:webHidden/>
          </w:rPr>
          <w:fldChar w:fldCharType="separate"/>
        </w:r>
        <w:r w:rsidR="00163470">
          <w:rPr>
            <w:noProof/>
            <w:webHidden/>
          </w:rPr>
          <w:t>6</w:t>
        </w:r>
        <w:r w:rsidR="0050528A">
          <w:rPr>
            <w:noProof/>
            <w:webHidden/>
          </w:rPr>
          <w:fldChar w:fldCharType="end"/>
        </w:r>
      </w:hyperlink>
    </w:p>
    <w:p w14:paraId="2F2960FF" w14:textId="77777777" w:rsidR="0050528A" w:rsidRDefault="0050528A">
      <w:pPr>
        <w:pStyle w:val="TableofFigures"/>
        <w:tabs>
          <w:tab w:val="right" w:leader="dot" w:pos="9350"/>
        </w:tabs>
        <w:rPr>
          <w:rFonts w:asciiTheme="minorHAnsi" w:eastAsiaTheme="minorEastAsia" w:hAnsiTheme="minorHAnsi" w:cstheme="minorBidi"/>
          <w:noProof/>
          <w:lang w:val="en-US"/>
        </w:rPr>
      </w:pPr>
      <w:hyperlink w:anchor="_Toc112144372" w:history="1">
        <w:r w:rsidRPr="001B2E5E">
          <w:rPr>
            <w:rStyle w:val="Hyperlink"/>
            <w:rFonts w:eastAsia="Calibri"/>
            <w:i/>
            <w:iCs/>
            <w:noProof/>
            <w:lang w:val="en-US"/>
          </w:rPr>
          <w:t>Table 2: Research Timeline.</w:t>
        </w:r>
        <w:r>
          <w:rPr>
            <w:noProof/>
            <w:webHidden/>
          </w:rPr>
          <w:tab/>
        </w:r>
        <w:r>
          <w:rPr>
            <w:noProof/>
            <w:webHidden/>
          </w:rPr>
          <w:fldChar w:fldCharType="begin"/>
        </w:r>
        <w:r>
          <w:rPr>
            <w:noProof/>
            <w:webHidden/>
          </w:rPr>
          <w:instrText xml:space="preserve"> PAGEREF _Toc112144372 \h </w:instrText>
        </w:r>
        <w:r>
          <w:rPr>
            <w:noProof/>
            <w:webHidden/>
          </w:rPr>
        </w:r>
        <w:r>
          <w:rPr>
            <w:noProof/>
            <w:webHidden/>
          </w:rPr>
          <w:fldChar w:fldCharType="separate"/>
        </w:r>
        <w:r w:rsidR="00163470">
          <w:rPr>
            <w:noProof/>
            <w:webHidden/>
          </w:rPr>
          <w:t>7</w:t>
        </w:r>
        <w:r>
          <w:rPr>
            <w:noProof/>
            <w:webHidden/>
          </w:rPr>
          <w:fldChar w:fldCharType="end"/>
        </w:r>
      </w:hyperlink>
    </w:p>
    <w:p w14:paraId="187C90FF" w14:textId="719F85A0" w:rsidR="00870CD6" w:rsidRDefault="00F8459D" w:rsidP="0071137D">
      <w:pPr>
        <w:spacing w:after="160" w:line="259" w:lineRule="auto"/>
        <w:sectPr w:rsidR="00870CD6" w:rsidSect="00AF57EB">
          <w:footerReference w:type="default" r:id="rId11"/>
          <w:footerReference w:type="first" r:id="rId12"/>
          <w:pgSz w:w="12240" w:h="15840"/>
          <w:pgMar w:top="1440" w:right="1440" w:bottom="1440" w:left="1440" w:header="720" w:footer="720" w:gutter="0"/>
          <w:pgNumType w:fmt="lowerRoman"/>
          <w:cols w:space="720"/>
          <w:titlePg/>
          <w:docGrid w:linePitch="360"/>
        </w:sectPr>
      </w:pPr>
      <w:r>
        <w:fldChar w:fldCharType="end"/>
      </w:r>
      <w:bookmarkStart w:id="2" w:name="_GoBack"/>
      <w:bookmarkEnd w:id="2"/>
    </w:p>
    <w:p w14:paraId="7AC30B72" w14:textId="20AB081B" w:rsidR="002B5EFB" w:rsidRPr="00C802EC" w:rsidRDefault="00870CD6" w:rsidP="00870CD6">
      <w:pPr>
        <w:tabs>
          <w:tab w:val="left" w:pos="2442"/>
        </w:tabs>
      </w:pPr>
      <w:r>
        <w:lastRenderedPageBreak/>
        <w:tab/>
      </w:r>
    </w:p>
    <w:p w14:paraId="0945374D" w14:textId="77777777" w:rsidR="00876425" w:rsidRPr="00876425" w:rsidRDefault="00876425" w:rsidP="00876425">
      <w:pPr>
        <w:keepNext/>
        <w:keepLines/>
        <w:numPr>
          <w:ilvl w:val="0"/>
          <w:numId w:val="18"/>
        </w:numPr>
        <w:spacing w:before="40"/>
        <w:outlineLvl w:val="1"/>
        <w:rPr>
          <w:rFonts w:ascii="Times New Roman" w:eastAsia="Times New Roman" w:hAnsi="Times New Roman" w:cs="Times New Roman"/>
          <w:b/>
          <w:bCs/>
          <w:sz w:val="32"/>
          <w:szCs w:val="32"/>
        </w:rPr>
      </w:pPr>
      <w:bookmarkStart w:id="3" w:name="_Toc112102720"/>
      <w:bookmarkStart w:id="4" w:name="_Toc112144383"/>
      <w:r w:rsidRPr="00876425">
        <w:rPr>
          <w:rFonts w:ascii="Times New Roman" w:eastAsia="Times New Roman" w:hAnsi="Times New Roman" w:cs="Times New Roman"/>
          <w:b/>
          <w:bCs/>
          <w:sz w:val="32"/>
          <w:szCs w:val="32"/>
        </w:rPr>
        <w:t>Introduction</w:t>
      </w:r>
      <w:bookmarkEnd w:id="3"/>
      <w:bookmarkEnd w:id="4"/>
    </w:p>
    <w:p w14:paraId="3F673F91" w14:textId="77777777" w:rsidR="00876425" w:rsidRPr="00876425" w:rsidRDefault="00876425" w:rsidP="00876425">
      <w:pPr>
        <w:spacing w:before="30" w:after="30" w:line="360" w:lineRule="auto"/>
        <w:jc w:val="both"/>
        <w:rPr>
          <w:rFonts w:ascii="Times New Roman" w:hAnsi="Times New Roman" w:cs="Times New Roman"/>
          <w:sz w:val="24"/>
          <w:szCs w:val="24"/>
        </w:rPr>
      </w:pPr>
      <w:r w:rsidRPr="00876425">
        <w:rPr>
          <w:rFonts w:ascii="Times New Roman" w:hAnsi="Times New Roman" w:cs="Times New Roman"/>
          <w:sz w:val="24"/>
          <w:szCs w:val="24"/>
        </w:rPr>
        <w:t>In recent years, the field of functional genomics is advancing very rapidly, where the development of single-cell (</w:t>
      </w:r>
      <w:proofErr w:type="spellStart"/>
      <w:r w:rsidRPr="00876425">
        <w:rPr>
          <w:rFonts w:ascii="Times New Roman" w:hAnsi="Times New Roman" w:cs="Times New Roman"/>
          <w:sz w:val="24"/>
          <w:szCs w:val="24"/>
        </w:rPr>
        <w:t>sc</w:t>
      </w:r>
      <w:proofErr w:type="spellEnd"/>
      <w:r w:rsidRPr="00876425">
        <w:rPr>
          <w:rFonts w:ascii="Times New Roman" w:hAnsi="Times New Roman" w:cs="Times New Roman"/>
          <w:sz w:val="24"/>
          <w:szCs w:val="24"/>
        </w:rPr>
        <w:t xml:space="preserve">) assaying techniques is playing a very crucial role. The analysis of single-cell </w:t>
      </w:r>
      <w:proofErr w:type="spellStart"/>
      <w:r w:rsidRPr="00876425">
        <w:rPr>
          <w:rFonts w:ascii="Times New Roman" w:hAnsi="Times New Roman" w:cs="Times New Roman"/>
          <w:sz w:val="24"/>
          <w:szCs w:val="24"/>
        </w:rPr>
        <w:t>trascriptomics</w:t>
      </w:r>
      <w:proofErr w:type="spellEnd"/>
      <w:r w:rsidRPr="00876425">
        <w:rPr>
          <w:rFonts w:ascii="Times New Roman" w:hAnsi="Times New Roman" w:cs="Times New Roman"/>
          <w:sz w:val="24"/>
          <w:szCs w:val="24"/>
        </w:rPr>
        <w:t xml:space="preserve"> has gained widespread popularity because of its ability to uncover complex biological systems ranging from the microbial ecosystem to the human cancer genomics (</w:t>
      </w:r>
      <w:proofErr w:type="spellStart"/>
      <w:r w:rsidRPr="00876425">
        <w:rPr>
          <w:rFonts w:ascii="Times New Roman" w:hAnsi="Times New Roman" w:cs="Times New Roman"/>
          <w:sz w:val="24"/>
          <w:szCs w:val="24"/>
        </w:rPr>
        <w:t>Gawad</w:t>
      </w:r>
      <w:proofErr w:type="spellEnd"/>
      <w:r w:rsidRPr="00876425">
        <w:rPr>
          <w:rFonts w:ascii="Times New Roman" w:hAnsi="Times New Roman" w:cs="Times New Roman"/>
          <w:sz w:val="24"/>
          <w:szCs w:val="24"/>
        </w:rPr>
        <w:t xml:space="preserve"> et al., 2016). In single-cell technology expression profile of each cell is measured individually, in contrast to the bulk RNA-</w:t>
      </w:r>
      <w:proofErr w:type="spellStart"/>
      <w:r w:rsidRPr="00876425">
        <w:rPr>
          <w:rFonts w:ascii="Times New Roman" w:hAnsi="Times New Roman" w:cs="Times New Roman"/>
          <w:sz w:val="24"/>
          <w:szCs w:val="24"/>
        </w:rPr>
        <w:t>seq</w:t>
      </w:r>
      <w:proofErr w:type="spellEnd"/>
      <w:r w:rsidRPr="00876425">
        <w:rPr>
          <w:rFonts w:ascii="Times New Roman" w:hAnsi="Times New Roman" w:cs="Times New Roman"/>
          <w:sz w:val="24"/>
          <w:szCs w:val="24"/>
        </w:rPr>
        <w:t xml:space="preserve"> technology that averages gene expression across a cell population when measuring </w:t>
      </w:r>
      <w:proofErr w:type="spellStart"/>
      <w:r w:rsidRPr="00876425">
        <w:rPr>
          <w:rFonts w:ascii="Times New Roman" w:hAnsi="Times New Roman" w:cs="Times New Roman"/>
          <w:sz w:val="24"/>
          <w:szCs w:val="24"/>
        </w:rPr>
        <w:t>transcriptomes</w:t>
      </w:r>
      <w:proofErr w:type="spellEnd"/>
      <w:r w:rsidRPr="00876425">
        <w:rPr>
          <w:rFonts w:ascii="Times New Roman" w:hAnsi="Times New Roman" w:cs="Times New Roman"/>
          <w:sz w:val="24"/>
          <w:szCs w:val="24"/>
        </w:rPr>
        <w:t xml:space="preserve">. When </w:t>
      </w:r>
      <w:proofErr w:type="spellStart"/>
      <w:r w:rsidRPr="00876425">
        <w:rPr>
          <w:rFonts w:ascii="Times New Roman" w:hAnsi="Times New Roman" w:cs="Times New Roman"/>
          <w:sz w:val="24"/>
          <w:szCs w:val="24"/>
        </w:rPr>
        <w:t>transcriptomes</w:t>
      </w:r>
      <w:proofErr w:type="spellEnd"/>
      <w:r w:rsidRPr="00876425">
        <w:rPr>
          <w:rFonts w:ascii="Times New Roman" w:hAnsi="Times New Roman" w:cs="Times New Roman"/>
          <w:sz w:val="24"/>
          <w:szCs w:val="24"/>
        </w:rPr>
        <w:t xml:space="preserve"> are averaged throughout a cell population, this approach cannot capture the transcriptional heterogeneity present in individual cells. Researchers have found that by studying organisms at the single-cell level, they can get more precise answers to numerous issues (see e.g. </w:t>
      </w:r>
      <w:proofErr w:type="spellStart"/>
      <w:r w:rsidRPr="00876425">
        <w:rPr>
          <w:rFonts w:ascii="Times New Roman" w:hAnsi="Times New Roman" w:cs="Times New Roman"/>
          <w:sz w:val="24"/>
          <w:szCs w:val="24"/>
        </w:rPr>
        <w:t>Gawad</w:t>
      </w:r>
      <w:proofErr w:type="spellEnd"/>
      <w:r w:rsidRPr="00876425">
        <w:rPr>
          <w:rFonts w:ascii="Times New Roman" w:hAnsi="Times New Roman" w:cs="Times New Roman"/>
          <w:sz w:val="24"/>
          <w:szCs w:val="24"/>
        </w:rPr>
        <w:t xml:space="preserve"> et al., 2016; Hwang et al., 2018). For instance, during the process of differentiation, individual cells determine their own destinies in response to signals received from other cells and external cues. Moreover, all cells in a population do not develop at the same rate, similar alterations in </w:t>
      </w:r>
      <w:proofErr w:type="spellStart"/>
      <w:r w:rsidRPr="00876425">
        <w:rPr>
          <w:rFonts w:ascii="Times New Roman" w:hAnsi="Times New Roman" w:cs="Times New Roman"/>
          <w:sz w:val="24"/>
          <w:szCs w:val="24"/>
        </w:rPr>
        <w:t>transcriptomes</w:t>
      </w:r>
      <w:proofErr w:type="spellEnd"/>
      <w:r w:rsidRPr="00876425">
        <w:rPr>
          <w:rFonts w:ascii="Times New Roman" w:hAnsi="Times New Roman" w:cs="Times New Roman"/>
          <w:sz w:val="24"/>
          <w:szCs w:val="24"/>
        </w:rPr>
        <w:t xml:space="preserve"> might be observed at various time scales. Accordingly, the actual picture of the developmental and differential processes at the cellular level is not captured by averaging the expression profiles across a population of cells in a bulk study.</w:t>
      </w:r>
    </w:p>
    <w:p w14:paraId="76FE7929" w14:textId="77777777" w:rsidR="00876425" w:rsidRPr="00876425" w:rsidRDefault="00876425" w:rsidP="00876425">
      <w:pPr>
        <w:spacing w:before="30" w:after="30"/>
        <w:jc w:val="both"/>
        <w:rPr>
          <w:rFonts w:ascii="Times New Roman" w:hAnsi="Times New Roman" w:cs="Times New Roman"/>
          <w:sz w:val="24"/>
          <w:szCs w:val="24"/>
        </w:rPr>
      </w:pPr>
    </w:p>
    <w:p w14:paraId="1B7B11C8" w14:textId="77777777" w:rsidR="00876425" w:rsidRPr="00876425" w:rsidRDefault="00876425" w:rsidP="00876425">
      <w:pPr>
        <w:spacing w:before="30" w:after="30" w:line="360" w:lineRule="auto"/>
        <w:jc w:val="both"/>
        <w:rPr>
          <w:rFonts w:ascii="Times New Roman" w:hAnsi="Times New Roman" w:cs="Times New Roman"/>
          <w:sz w:val="24"/>
          <w:szCs w:val="24"/>
        </w:rPr>
      </w:pPr>
      <w:r w:rsidRPr="00876425">
        <w:rPr>
          <w:rFonts w:ascii="Times New Roman" w:hAnsi="Times New Roman" w:cs="Times New Roman"/>
          <w:sz w:val="24"/>
          <w:szCs w:val="24"/>
        </w:rPr>
        <w:t xml:space="preserve">Examining expression profiles at single-cell level promises a better understanding of cell function at the genetic and cellular levels </w:t>
      </w:r>
      <w:r w:rsidRPr="00876425">
        <w:rPr>
          <w:rFonts w:ascii="Times New Roman" w:hAnsi="Times New Roman" w:cs="Times New Roman"/>
          <w:sz w:val="24"/>
          <w:szCs w:val="24"/>
        </w:rPr>
        <w:fldChar w:fldCharType="begin" w:fldLock="1"/>
      </w:r>
      <w:r w:rsidRPr="00876425">
        <w:rPr>
          <w:rFonts w:ascii="Times New Roman" w:hAnsi="Times New Roman" w:cs="Times New Roman"/>
          <w:sz w:val="24"/>
          <w:szCs w:val="24"/>
        </w:rPr>
        <w:instrText>ADDIN CSL_CITATION {"citationItems":[{"id":"ITEM-1","itemData":{"DOI":"10.1016/j.csbj.2021.01.015","ISSN":"20010370","abstract":"The advent of single-cell sequencing started a new era of transcriptomic and genomic research, advancing our knowledge of the cellular heterogeneity and dynamics. Cell type annotation is a crucial step in analyzing single-cell RNA sequencing data, yet manual annotation is time-consuming and partially subjective. As an alternative, tools have been developed for automatic cell type identification. Different strategies have emerged to ultimately associate gene expression profiles of single cells with a cell type either by using curated marker gene databases, correlating reference expression data, or transferring labels by supervised classification. In this review, we present an overview of the available tools and the underlying approaches to perform automated cell type annotations on scRNA-seq data.","author":[{"dropping-particle":"","family":"Pasquini","given":"Giovanni","non-dropping-particle":"","parse-names":false,"suffix":""},{"dropping-particle":"","family":"Rojo Arias","given":"Jesus Eduardo","non-dropping-particle":"","parse-names":false,"suffix":""},{"dropping-particle":"","family":"Schäfer","given":"Patrick","non-dropping-particle":"","parse-names":false,"suffix":""},{"dropping-particle":"","family":"Busskamp","given":"Volker","non-dropping-particle":"","parse-names":false,"suffix":""}],"container-title":"Computational and Structural Biotechnology Journal","id":"ITEM-1","issued":{"date-parts":[["2021"]]},"page":"961-969","publisher":"The Author(s)","title":"Automated methods for cell type annotation on scRNA-seq data","type":"article-journal","volume":"19"},"uris":["http://www.mendeley.com/documents/?uuid=669eaa86-9b4e-48f6-856c-853744b6fe99"]}],"mendeley":{"formattedCitation":"(Pasquini et al., 2021)","plainTextFormattedCitation":"(Pasquini et al., 2021)","previouslyFormattedCitation":"(Pasquini et al., 2021)"},"properties":{"noteIndex":0},"schema":"https://github.com/citation-style-language/schema/raw/master/csl-citation.json"}</w:instrText>
      </w:r>
      <w:r w:rsidRPr="00876425">
        <w:rPr>
          <w:rFonts w:ascii="Times New Roman" w:hAnsi="Times New Roman" w:cs="Times New Roman"/>
          <w:sz w:val="24"/>
          <w:szCs w:val="24"/>
        </w:rPr>
        <w:fldChar w:fldCharType="separate"/>
      </w:r>
      <w:r w:rsidRPr="00876425">
        <w:rPr>
          <w:rFonts w:ascii="Times New Roman" w:hAnsi="Times New Roman" w:cs="Times New Roman"/>
          <w:noProof/>
          <w:sz w:val="24"/>
          <w:szCs w:val="24"/>
        </w:rPr>
        <w:t>(Pasquini et al., 2021)</w:t>
      </w:r>
      <w:r w:rsidRPr="00876425">
        <w:rPr>
          <w:rFonts w:ascii="Times New Roman" w:hAnsi="Times New Roman" w:cs="Times New Roman"/>
          <w:sz w:val="24"/>
          <w:szCs w:val="24"/>
        </w:rPr>
        <w:fldChar w:fldCharType="end"/>
      </w:r>
      <w:r w:rsidRPr="00876425">
        <w:rPr>
          <w:rFonts w:ascii="Times New Roman" w:hAnsi="Times New Roman" w:cs="Times New Roman"/>
          <w:sz w:val="24"/>
          <w:szCs w:val="24"/>
        </w:rPr>
        <w:t xml:space="preserve">. It allows researchers to analyze cellular heterogeneity and transcriptional dynamics at the single-cell level </w:t>
      </w:r>
      <w:r w:rsidRPr="00876425">
        <w:rPr>
          <w:rFonts w:ascii="Times New Roman" w:hAnsi="Times New Roman" w:cs="Times New Roman"/>
          <w:sz w:val="24"/>
          <w:szCs w:val="24"/>
        </w:rPr>
        <w:fldChar w:fldCharType="begin" w:fldLock="1"/>
      </w:r>
      <w:r w:rsidRPr="00876425">
        <w:rPr>
          <w:rFonts w:ascii="Times New Roman" w:hAnsi="Times New Roman" w:cs="Times New Roman"/>
          <w:sz w:val="24"/>
          <w:szCs w:val="24"/>
        </w:rPr>
        <w:instrText>ADDIN CSL_CITATION {"citationItems":[{"id":"ITEM-1","itemData":{"DOI":"10.1093/bib/bbaa216","ISSN":"14774054","abstract":"Single-cell RNA-sequencing (scRNA-seq) data widely exist in bioinformatics. It is crucial to devise a distance metric for scRNA-seq data. Almost all existing clustering methods based on spectral clustering algorithms work in three separate steps: similarity graph construction; continuous labels learning; discretization of the learned labels by k-means clustering. However, this common practice has potential flaws that may lead to severe information loss and degradation of performance. Furthermore, the performance of a kernel method is largely determined by the selected kernel; a self-weighted multiple kernel learning model can help choose the most suitable kernel for scRNA-seq data. To this end, we propose to automatically learn similarity information from data. We present a new clustering method in the form of a multiple kernel combination that can directly discover groupings in scRNA-seq data. The main proposition is that automatically learned similarity information from scRNA-seq data is used to transform the candidate solution into a new solution that better approximates the discrete one. The proposed model can be efficiently solved by the standard support vector machine (SVM) solvers. Experiments on benchmark scRNA-Seq data validate the superior performance of the proposed model. Spectral clustering with multiple kernels is implemented in Matlab, licensed under Massachusetts Institute of Technology (MIT) and freely available from the Github website, https://github.com/Cuteu/SMSC/.","author":[{"dropping-particle":"","family":"Qi","given":"Ren","non-dropping-particle":"","parse-names":false,"suffix":""},{"dropping-particle":"","family":"Wu","given":"Jin","non-dropping-particle":"","parse-names":false,"suffix":""},{"dropping-particle":"","family":"Guo","given":"Fei","non-dropping-particle":"","parse-names":false,"suffix":""},{"dropping-particle":"","family":"Xu","given":"Lei","non-dropping-particle":"","parse-names":false,"suffix":""},{"dropping-particle":"","family":"Zou","given":"Quan","non-dropping-particle":"","parse-names":false,"suffix":""}],"container-title":"Briefings in Bioinformatics","id":"ITEM-1","issue":"4","issued":{"date-parts":[["2021"]]},"title":"A spectral clustering with self-weighted multiple kernel learning method for single-cell RNA-seq data","type":"article-journal","volume":"22"},"uris":["http://www.mendeley.com/documents/?uuid=7dd3815a-e99e-3d42-a185-78faafb9f6a7"]}],"mendeley":{"formattedCitation":"(Qi et al., 2021)","plainTextFormattedCitation":"(Qi et al., 2021)","previouslyFormattedCitation":"(Qi et al., 2021)"},"properties":{"noteIndex":0},"schema":"https://github.com/citation-style-language/schema/raw/master/csl-citation.json"}</w:instrText>
      </w:r>
      <w:r w:rsidRPr="00876425">
        <w:rPr>
          <w:rFonts w:ascii="Times New Roman" w:hAnsi="Times New Roman" w:cs="Times New Roman"/>
          <w:sz w:val="24"/>
          <w:szCs w:val="24"/>
        </w:rPr>
        <w:fldChar w:fldCharType="separate"/>
      </w:r>
      <w:r w:rsidRPr="00876425">
        <w:rPr>
          <w:rFonts w:ascii="Times New Roman" w:hAnsi="Times New Roman" w:cs="Times New Roman"/>
          <w:noProof/>
          <w:sz w:val="24"/>
          <w:szCs w:val="24"/>
        </w:rPr>
        <w:t>(Qi et al., 2021)</w:t>
      </w:r>
      <w:r w:rsidRPr="00876425">
        <w:rPr>
          <w:rFonts w:ascii="Times New Roman" w:hAnsi="Times New Roman" w:cs="Times New Roman"/>
          <w:sz w:val="24"/>
          <w:szCs w:val="24"/>
        </w:rPr>
        <w:fldChar w:fldCharType="end"/>
      </w:r>
      <w:r w:rsidRPr="00876425">
        <w:rPr>
          <w:rFonts w:ascii="Times New Roman" w:hAnsi="Times New Roman" w:cs="Times New Roman"/>
          <w:sz w:val="24"/>
          <w:szCs w:val="24"/>
        </w:rPr>
        <w:t xml:space="preserve">. Recent developments allow the gene </w:t>
      </w:r>
      <w:proofErr w:type="spellStart"/>
      <w:r w:rsidRPr="00876425">
        <w:rPr>
          <w:rFonts w:ascii="Times New Roman" w:hAnsi="Times New Roman" w:cs="Times New Roman"/>
          <w:sz w:val="24"/>
          <w:szCs w:val="24"/>
        </w:rPr>
        <w:t>experssion</w:t>
      </w:r>
      <w:proofErr w:type="spellEnd"/>
      <w:r w:rsidRPr="00876425">
        <w:rPr>
          <w:rFonts w:ascii="Times New Roman" w:hAnsi="Times New Roman" w:cs="Times New Roman"/>
          <w:sz w:val="24"/>
          <w:szCs w:val="24"/>
        </w:rPr>
        <w:t xml:space="preserve"> to be profiled in tens of thousands of cells at single-cell level. In some cases, the captured cells are undergoing through developmental and differentiation processes. For instance, tissue development, cellular differentiation, tumor growth, cell cycle, and other biological processes go through </w:t>
      </w:r>
      <w:proofErr w:type="spellStart"/>
      <w:r w:rsidRPr="00876425">
        <w:rPr>
          <w:rFonts w:ascii="Times New Roman" w:hAnsi="Times New Roman" w:cs="Times New Roman"/>
          <w:sz w:val="24"/>
          <w:szCs w:val="24"/>
        </w:rPr>
        <w:t>transcriptomic</w:t>
      </w:r>
      <w:proofErr w:type="spellEnd"/>
      <w:r w:rsidRPr="00876425">
        <w:rPr>
          <w:rFonts w:ascii="Times New Roman" w:hAnsi="Times New Roman" w:cs="Times New Roman"/>
          <w:sz w:val="24"/>
          <w:szCs w:val="24"/>
        </w:rPr>
        <w:t xml:space="preserve"> phases in a cell-specific manner. Therefore, there is an underlying order of cells </w:t>
      </w:r>
      <w:r w:rsidRPr="00876425">
        <w:rPr>
          <w:rFonts w:ascii="Times New Roman" w:hAnsi="Times New Roman" w:cs="Times New Roman"/>
          <w:sz w:val="24"/>
          <w:szCs w:val="24"/>
        </w:rPr>
        <w:fldChar w:fldCharType="begin" w:fldLock="1"/>
      </w:r>
      <w:r w:rsidRPr="00876425">
        <w:rPr>
          <w:rFonts w:ascii="Times New Roman" w:hAnsi="Times New Roman" w:cs="Times New Roman"/>
          <w:sz w:val="24"/>
          <w:szCs w:val="24"/>
        </w:rPr>
        <w:instrText>ADDIN CSL_CITATION {"citationItems":[{"id":"ITEM-1","itemData":{"DOI":"10.1158/1078-0432.CCR-18-3309","ISSN":"15573265","PMID":"30718356","abstract":"Purpose: Cutaneous T-cell lymphomas (CTCL), encompassing a spectrum of T-cell lymphoproliferative disorders involving the skin, have collectively increased in incidence over the last 40 years. Sezary syndrome is an aggressive form of CTCL characterized by significant presence of malignant cells in both the blood and skin. The guarded prognosis for Sezary syndrome reflects a lack of reliably effective therapy, due, in part, to an incomplete understanding of disease pathogenesis. Experimental Design: Using single-cell sequencing of RNA and the machine-learning reverse graph embedding approach in the Monocle package, we defined a model featuring distinct transcriptomic states within Sezary syndrome. Gene expression used to differentiate the unique transcriptional states were further used to develop a boosted tree classification for early versus late CTCL disease. Results: Our analysis showed the involvement of FOXP3þ malignant T cells during clonal evolution, transitioning from FOXP3þ T cells to GATA3þ or IKZF2þ (HELIOS) tumor cells. Transcriptomic diversities in a clonal tumor can be used to predict disease stage, and we were able to characterize a gene signature that predicts disease stage with close to 80% accuracy. FOXP3 was found to be the most important factor to predict early disease in CTCL, along with another 19 genes used to predict CTCL stage. Conclusions: This work offers insight into the heterogeneity of Sezary syndrome, providing better understanding of the transcriptomic diversities within a clonal tumor. This transcriptional heterogeneity can predict tumor stage and thereby offer guidance for therapy.","author":[{"dropping-particle":"","family":"Borcherding","given":"Nicholas","non-dropping-particle":"","parse-names":false,"suffix":""},{"dropping-particle":"","family":"Voigt","given":"Andrew P.","non-dropping-particle":"","parse-names":false,"suffix":""},{"dropping-particle":"","family":"Liu","given":"Vincent","non-dropping-particle":"","parse-names":false,"suffix":""},{"dropping-particle":"","family":"Link","given":"Brian K.","non-dropping-particle":"","parse-names":false,"suffix":""},{"dropping-particle":"","family":"Zhang","given":"Weizhou","non-dropping-particle":"","parse-names":false,"suffix":""},{"dropping-particle":"","family":"Jabbari","given":"Ali","non-dropping-particle":"","parse-names":false,"suffix":""}],"container-title":"Clinical Cancer Research","id":"ITEM-1","issue":"10","issued":{"date-parts":[["2019"]]},"page":"2996-3005","title":"Single-cell profiling of cutaneous T-cell lymphoma reveals underlying heterogeneity associated with disease progression","type":"article-journal","volume":"25"},"uris":["http://www.mendeley.com/documents/?uuid=50a46f0d-449a-4284-837f-d9b9e7d7ae62"]},{"id":"ITEM-2","itemData":{"DOI":"10.3390/biology7020023","ISSN":"20797737","abstract":"Single-cell transcriptomics has been used for analysis of heterogeneous populations of cells during developmental processes and for analysis of tumor cell heterogeneity. More recently, analysis of pseudotime (PT) dynamics of heterogeneous cell populations has been established as a powerful concept to study developmental processes. Here we perform PT analysis of 3 melanoma short-term cultures with different genetic backgrounds to study specific and concordant properties of PT dynamics of selected cellular programs with impact on melanoma progression. Overall, in our setting of melanoma cells PT dynamics towards higher tumor malignancy appears to be largely driven by cell cycle genes. Single cells of all three short-term cultures show a bipolar expression of microphthalmia-associated transcription factor (MITF) and AXL receptor tyrosine kinase (AXL) signatures. Furthermore, opposing gene expression changes are observed for genes regulated by epigenetic mechanisms suggesting epigenetic reprogramming during melanoma progression. The three melanoma short-term cultures show common themes of PT dynamics such as a stromal signature at initiation, bipolar expression of the MITF/AXL signature and opposing regulation of poised and activated promoters. Differences are observed at the late stage of PT dynamics with high, low or intermediate MITF and anticorrelated AXL signatures. These findings may help to identify targets for interference at different stages of tumor progression.","author":[{"dropping-particle":"","family":"Loeffler-Wirth","given":"Henry","non-dropping-particle":"","parse-names":false,"suffix":""},{"dropping-particle":"","family":"Binder","given":"Hans","non-dropping-particle":"","parse-names":false,"suffix":""},{"dropping-particle":"","family":"Willscher","given":"Edith","non-dropping-particle":"","parse-names":false,"suffix":""},{"dropping-particle":"","family":"Gerber","given":"Tobias","non-dropping-particle":"","parse-names":false,"suffix":""},{"dropping-particle":"","family":"Kunz","given":"Manfred","non-dropping-particle":"","parse-names":false,"suffix":""}],"container-title":"Biology","id":"ITEM-2","issue":"2","issued":{"date-parts":[["2018"]]},"page":"1-16","title":"Pseudotime dynamics in melanoma single-cell transcriptomes reveals different mechanisms of tumor progression","type":"article-journal","volume":"7"},"uris":["http://www.mendeley.com/documents/?uuid=bd11c23c-609b-4a76-a8a0-43698837b893"]},{"id":"ITEM-3","itemData":{"DOI":"10.1016/j.cels.2018.07.006","ISSN":"24054720","PMID":"30195438","abstract":"Cellular reprogramming through manipulation of defined factors holds great promise for large-scale production of cell types needed for use in therapy and for revealing principles of gene regulation. However, most reprogramming systems are inefficient, converting only a fraction of cells to the desired state. Here, we analyze MYOD-mediated reprogramming of human fibroblasts to myotubes, a well-characterized model system for direct conversion by defined factors, at pseudotemporal resolution using single-cell RNA-seq. To expose barriers to efficient conversion, we introduce a novel analytic technique, trajectory alignment, which enables quantitative comparison of gene expression kinetics across two biological processes. Reprogrammed cells navigate a trajectory with branch points that correspond to two alternative decision points, with cells that select incorrect branches terminating at aberrant or incomplete reprogramming outcomes. Analysis of these branch points revealed insulin and BMP signaling as crucial molecular determinants of reprogramming. Single-cell trajectory alignment enables rigorous quantitative comparisons between biological trajectories found in diverse processes in development, reprogramming, and other contexts. Cellular reprogramming converts only a fraction of cells to the desired state. We analyze reprogramming of human fibroblasts to myotubes at pseudotemporal resolution using single-cell RNA-seq. We identified defects in BMP and insulin signaling as culprits using trajectory alignment, which enables quantitative comparison of gene expression kinetics across two biological processes.","author":[{"dropping-particle":"","family":"Cacchiarelli","given":"Davide","non-dropping-particle":"","parse-names":false,"suffix":""},{"dropping-particle":"","family":"Qiu","given":"Xiaojie","non-dropping-particle":"","parse-names":false,"suffix":""},{"dropping-particle":"","family":"Srivatsan","given":"Sanjay","non-dropping-particle":"","parse-names":false,"suffix":""},{"dropping-particle":"","family":"Manfredi","given":"Anna","non-dropping-particle":"","parse-names":false,"suffix":""},{"dropping-particle":"","family":"Ziller","given":"Michael","non-dropping-particle":"","parse-names":false,"suffix":""},{"dropping-particle":"","family":"Overbey","given":"Eliah","non-dropping-particle":"","parse-names":false,"suffix":""},{"dropping-particle":"","family":"Grimaldi","given":"Antonio","non-dropping-particle":"","parse-names":false,"suffix":""},{"dropping-particle":"","family":"Grimsby","given":"Jonna","non-dropping-particle":"","parse-names":false,"suffix":""},{"dropping-particle":"","family":"Pokharel","given":"Prapti","non-dropping-particle":"","parse-names":false,"suffix":""},{"dropping-particle":"","family":"Livak","given":"Kenneth J.","non-dropping-particle":"","parse-names":false,"suffix":""},{"dropping-particle":"","family":"Li","given":"Shuqiang","non-dropping-particle":"","parse-names":false,"suffix":""},{"dropping-particle":"","family":"Meissner","given":"Alexander","non-dropping-particle":"","parse-names":false,"suffix":""},{"dropping-particle":"","family":"Mikkelsen","given":"Tarjei S.","non-dropping-particle":"","parse-names":false,"suffix":""},{"dropping-particle":"","family":"Rinn","given":"John L.","non-dropping-particle":"","parse-names":false,"suffix":""},{"dropping-particle":"","family":"Trapnell","given":"Cole","non-dropping-particle":"","parse-names":false,"suffix":""}],"container-title":"Cell Systems","id":"ITEM-3","issue":"3","issued":{"date-parts":[["2018"]]},"page":"258-268.e3","publisher":"Elsevier Inc.","title":"Aligning Single-Cell Developmental and Reprogramming Trajectories Identifies Molecular Determinants of Myogenic Reprogramming Outcome","type":"article-journal","volume":"7"},"uris":["http://www.mendeley.com/documents/?uuid=bb6e986e-0b9b-48cc-9565-e1d634ddf260"]}],"mendeley":{"formattedCitation":"(Borcherding et al., 2019; Cacchiarelli et al., 2018; Loeffler-Wirth et al., 2018)","plainTextFormattedCitation":"(Borcherding et al., 2019; Cacchiarelli et al., 2018; Loeffler-Wirth et al., 2018)","previouslyFormattedCitation":"(Borcherding et al., 2019; Cacchiarelli et al., 2018; Loeffler-Wirth et al., 2018)"},"properties":{"noteIndex":0},"schema":"https://github.com/citation-style-language/schema/raw/master/csl-citation.json"}</w:instrText>
      </w:r>
      <w:r w:rsidRPr="00876425">
        <w:rPr>
          <w:rFonts w:ascii="Times New Roman" w:hAnsi="Times New Roman" w:cs="Times New Roman"/>
          <w:sz w:val="24"/>
          <w:szCs w:val="24"/>
        </w:rPr>
        <w:fldChar w:fldCharType="separate"/>
      </w:r>
      <w:r w:rsidRPr="00876425">
        <w:rPr>
          <w:rFonts w:ascii="Times New Roman" w:hAnsi="Times New Roman" w:cs="Times New Roman"/>
          <w:noProof/>
          <w:sz w:val="24"/>
          <w:szCs w:val="24"/>
        </w:rPr>
        <w:t>(Borcherding et al., 2019; Cacchiarelli et al., 2018; Loeffler-Wirth et al., 2018)</w:t>
      </w:r>
      <w:r w:rsidRPr="00876425">
        <w:rPr>
          <w:rFonts w:ascii="Times New Roman" w:hAnsi="Times New Roman" w:cs="Times New Roman"/>
          <w:sz w:val="24"/>
          <w:szCs w:val="24"/>
        </w:rPr>
        <w:fldChar w:fldCharType="end"/>
      </w:r>
      <w:r w:rsidRPr="00876425">
        <w:rPr>
          <w:rFonts w:ascii="Times New Roman" w:hAnsi="Times New Roman" w:cs="Times New Roman"/>
          <w:sz w:val="24"/>
          <w:szCs w:val="24"/>
        </w:rPr>
        <w:t xml:space="preserve"> behind these </w:t>
      </w:r>
      <w:proofErr w:type="spellStart"/>
      <w:r w:rsidRPr="00876425">
        <w:rPr>
          <w:rFonts w:ascii="Times New Roman" w:hAnsi="Times New Roman" w:cs="Times New Roman"/>
          <w:sz w:val="24"/>
          <w:szCs w:val="24"/>
        </w:rPr>
        <w:t>transcriptomic</w:t>
      </w:r>
      <w:proofErr w:type="spellEnd"/>
      <w:r w:rsidRPr="00876425">
        <w:rPr>
          <w:rFonts w:ascii="Times New Roman" w:hAnsi="Times New Roman" w:cs="Times New Roman"/>
          <w:sz w:val="24"/>
          <w:szCs w:val="24"/>
        </w:rPr>
        <w:t xml:space="preserve"> phases that has largely gone unexplored. Moreover, all cells are not in the same stage of a biological process, resulting in cell-to-cell variation in gene expression profiles. With single-cell RNA-</w:t>
      </w:r>
      <w:proofErr w:type="spellStart"/>
      <w:r w:rsidRPr="00876425">
        <w:rPr>
          <w:rFonts w:ascii="Times New Roman" w:hAnsi="Times New Roman" w:cs="Times New Roman"/>
          <w:sz w:val="24"/>
          <w:szCs w:val="24"/>
        </w:rPr>
        <w:t>Seq</w:t>
      </w:r>
      <w:proofErr w:type="spellEnd"/>
      <w:r w:rsidRPr="00876425">
        <w:rPr>
          <w:rFonts w:ascii="Times New Roman" w:hAnsi="Times New Roman" w:cs="Times New Roman"/>
          <w:sz w:val="24"/>
          <w:szCs w:val="24"/>
        </w:rPr>
        <w:t xml:space="preserve">, researchers can observe this continuum of </w:t>
      </w:r>
      <w:proofErr w:type="spellStart"/>
      <w:r w:rsidRPr="00876425">
        <w:rPr>
          <w:rFonts w:ascii="Times New Roman" w:hAnsi="Times New Roman" w:cs="Times New Roman"/>
          <w:sz w:val="24"/>
          <w:szCs w:val="24"/>
        </w:rPr>
        <w:t>transcriptomic</w:t>
      </w:r>
      <w:proofErr w:type="spellEnd"/>
      <w:r w:rsidRPr="00876425">
        <w:rPr>
          <w:rFonts w:ascii="Times New Roman" w:hAnsi="Times New Roman" w:cs="Times New Roman"/>
          <w:sz w:val="24"/>
          <w:szCs w:val="24"/>
        </w:rPr>
        <w:t xml:space="preserve"> changes via analysis of individual cells. But there is no time label in the data, this </w:t>
      </w:r>
      <w:r w:rsidRPr="00876425">
        <w:rPr>
          <w:rFonts w:ascii="Times New Roman" w:hAnsi="Times New Roman" w:cs="Times New Roman"/>
          <w:sz w:val="24"/>
          <w:szCs w:val="24"/>
        </w:rPr>
        <w:lastRenderedPageBreak/>
        <w:t xml:space="preserve">information is lost at single cell capturing process. Therefore, there is a need of </w:t>
      </w:r>
      <w:proofErr w:type="spellStart"/>
      <w:r w:rsidRPr="00876425">
        <w:rPr>
          <w:rFonts w:ascii="Times New Roman" w:hAnsi="Times New Roman" w:cs="Times New Roman"/>
          <w:sz w:val="24"/>
          <w:szCs w:val="24"/>
        </w:rPr>
        <w:t>pseudotemporal</w:t>
      </w:r>
      <w:proofErr w:type="spellEnd"/>
      <w:r w:rsidRPr="00876425">
        <w:rPr>
          <w:rFonts w:ascii="Times New Roman" w:hAnsi="Times New Roman" w:cs="Times New Roman"/>
          <w:sz w:val="24"/>
          <w:szCs w:val="24"/>
        </w:rPr>
        <w:t xml:space="preserve"> ordering of cells in order to investigate the gene expression dynamics. The principle behind the </w:t>
      </w:r>
      <w:proofErr w:type="spellStart"/>
      <w:r w:rsidRPr="00876425">
        <w:rPr>
          <w:rFonts w:ascii="Times New Roman" w:hAnsi="Times New Roman" w:cs="Times New Roman"/>
          <w:sz w:val="24"/>
          <w:szCs w:val="24"/>
        </w:rPr>
        <w:t>pseudotemporal</w:t>
      </w:r>
      <w:proofErr w:type="spellEnd"/>
      <w:r w:rsidRPr="00876425">
        <w:rPr>
          <w:rFonts w:ascii="Times New Roman" w:hAnsi="Times New Roman" w:cs="Times New Roman"/>
          <w:sz w:val="24"/>
          <w:szCs w:val="24"/>
        </w:rPr>
        <w:t xml:space="preserve"> ordering at single-cell level is that a sample of cells corresponds to a time series, where each cell represents a distinct time point along the </w:t>
      </w:r>
      <w:proofErr w:type="spellStart"/>
      <w:r w:rsidRPr="00876425">
        <w:rPr>
          <w:rFonts w:ascii="Times New Roman" w:hAnsi="Times New Roman" w:cs="Times New Roman"/>
          <w:sz w:val="24"/>
          <w:szCs w:val="24"/>
        </w:rPr>
        <w:t>psedotime</w:t>
      </w:r>
      <w:proofErr w:type="spellEnd"/>
      <w:r w:rsidRPr="00876425">
        <w:rPr>
          <w:rFonts w:ascii="Times New Roman" w:hAnsi="Times New Roman" w:cs="Times New Roman"/>
          <w:sz w:val="24"/>
          <w:szCs w:val="24"/>
        </w:rPr>
        <w:t xml:space="preserve"> trajectory, representing the individual cell’s progress through a process of interest.   </w:t>
      </w:r>
    </w:p>
    <w:p w14:paraId="5B65F11C" w14:textId="77777777" w:rsidR="00876425" w:rsidRPr="00876425" w:rsidRDefault="00876425" w:rsidP="00876425">
      <w:pPr>
        <w:jc w:val="both"/>
        <w:rPr>
          <w:b/>
          <w:sz w:val="40"/>
          <w:szCs w:val="24"/>
        </w:rPr>
      </w:pPr>
    </w:p>
    <w:p w14:paraId="70DF95A3" w14:textId="77777777" w:rsidR="00876425" w:rsidRPr="00876425" w:rsidRDefault="00876425" w:rsidP="00876425">
      <w:pPr>
        <w:keepNext/>
        <w:keepLines/>
        <w:numPr>
          <w:ilvl w:val="0"/>
          <w:numId w:val="18"/>
        </w:numPr>
        <w:spacing w:before="40"/>
        <w:outlineLvl w:val="1"/>
        <w:rPr>
          <w:rFonts w:ascii="Times New Roman" w:eastAsia="Times New Roman" w:hAnsi="Times New Roman" w:cs="Times New Roman"/>
          <w:b/>
          <w:bCs/>
          <w:sz w:val="32"/>
          <w:szCs w:val="32"/>
        </w:rPr>
      </w:pPr>
      <w:bookmarkStart w:id="5" w:name="_Toc112102721"/>
      <w:bookmarkStart w:id="6" w:name="_Toc112144384"/>
      <w:r w:rsidRPr="00876425">
        <w:rPr>
          <w:rFonts w:ascii="Times New Roman" w:eastAsia="Times New Roman" w:hAnsi="Times New Roman" w:cs="Times New Roman"/>
          <w:b/>
          <w:bCs/>
          <w:sz w:val="32"/>
          <w:szCs w:val="32"/>
        </w:rPr>
        <w:t>Motivation:</w:t>
      </w:r>
      <w:bookmarkEnd w:id="5"/>
      <w:bookmarkEnd w:id="6"/>
    </w:p>
    <w:p w14:paraId="4C7C7F95" w14:textId="77777777" w:rsidR="00876425" w:rsidRPr="00876425" w:rsidRDefault="00876425" w:rsidP="00876425"/>
    <w:p w14:paraId="5F374A39" w14:textId="77777777" w:rsidR="00876425" w:rsidRPr="00876425" w:rsidRDefault="00876425" w:rsidP="00876425">
      <w:pPr>
        <w:spacing w:line="360" w:lineRule="auto"/>
        <w:jc w:val="both"/>
        <w:rPr>
          <w:rFonts w:ascii="Times New Roman" w:hAnsi="Times New Roman" w:cs="Times New Roman"/>
          <w:sz w:val="24"/>
          <w:szCs w:val="24"/>
        </w:rPr>
      </w:pPr>
      <w:r w:rsidRPr="00876425">
        <w:rPr>
          <w:rFonts w:ascii="Times New Roman" w:hAnsi="Times New Roman" w:cs="Times New Roman"/>
          <w:sz w:val="24"/>
          <w:szCs w:val="24"/>
        </w:rPr>
        <w:t xml:space="preserve">Single-cell data are generally high dimensional. A moderately large dataset may contain 10-15 thousands cells and 30-50 thousands genes </w:t>
      </w:r>
      <w:r w:rsidRPr="00876425">
        <w:rPr>
          <w:rFonts w:ascii="Times New Roman" w:hAnsi="Times New Roman" w:cs="Times New Roman"/>
          <w:b/>
          <w:sz w:val="24"/>
          <w:szCs w:val="24"/>
        </w:rPr>
        <w:fldChar w:fldCharType="begin" w:fldLock="1"/>
      </w:r>
      <w:r w:rsidRPr="00876425">
        <w:rPr>
          <w:rFonts w:ascii="Times New Roman" w:hAnsi="Times New Roman" w:cs="Times New Roman"/>
          <w:b/>
          <w:sz w:val="24"/>
          <w:szCs w:val="24"/>
        </w:rPr>
        <w:instrText>ADDIN CSL_CITATION {"citationItems":[{"id":"ITEM-1","itemData":{"DOI":"10.1038/s12276-018-0071-8","ISSN":"20926413","PMID":"30089861","abstract":"Rapid progress in the development of next-generation sequencing (NGS) technologies in recent years has provided many valuable insights into complex biological systems, ranging from cancer genomics to diverse microbial communities. NGS-based technologies for genomics, transcriptomics, and epigenomics are now increasingly focused on the characterization of individual cells. These single-cell analyses will allow researchers to uncover new and potentially unexpected biological discoveries relative to traditional profiling methods that assess bulk populations. Single-cell RNA sequencing (scRNA-seq), for example, can reveal complex and rare cell populations, uncover regulatory relationships between genes, and track the trajectories of distinct cell lineages in development. In this review, we will focus on technical challenges in single-cell isolation and library preparation and on computational analysis pipelines available for analyzing scRNA-seq data. Further technical improvements at the level of molecular and cell biology and in available bioinformatics tools will greatly facilitate both the basic science and medical applications of these sequencing technologies.","author":[{"dropping-particle":"","family":"Hwang","given":"Byungjin","non-dropping-particle":"","parse-names":false,"suffix":""},{"dropping-particle":"","family":"Lee","given":"Ji Hyun","non-dropping-particle":"","parse-names":false,"suffix":""},{"dropping-particle":"","family":"Bang","given":"Duhee","non-dropping-particle":"","parse-names":false,"suffix":""}],"container-title":"Experimental and Molecular Medicine","id":"ITEM-1","issue":"8","issued":{"date-parts":[["2018"]]},"page":"1-14","publisher":"Springer US","title":"Single-cell RNA sequencing technologies and bioinformatics pipelines","type":"article-journal","volume":"50"},"uris":["http://www.mendeley.com/documents/?uuid=2d1676fc-8c03-47ea-b5ec-76689211bd91"]}],"mendeley":{"formattedCitation":"(Hwang et al., 2018)","plainTextFormattedCitation":"(Hwang et al., 2018)","previouslyFormattedCitation":"(Hwang et al., 2018)"},"properties":{"noteIndex":0},"schema":"https://github.com/citation-style-language/schema/raw/master/csl-citation.json"}</w:instrText>
      </w:r>
      <w:r w:rsidRPr="00876425">
        <w:rPr>
          <w:rFonts w:ascii="Times New Roman" w:hAnsi="Times New Roman" w:cs="Times New Roman"/>
          <w:b/>
          <w:sz w:val="24"/>
          <w:szCs w:val="24"/>
        </w:rPr>
        <w:fldChar w:fldCharType="separate"/>
      </w:r>
      <w:r w:rsidRPr="00876425">
        <w:rPr>
          <w:rFonts w:ascii="Times New Roman" w:hAnsi="Times New Roman" w:cs="Times New Roman"/>
          <w:noProof/>
          <w:sz w:val="24"/>
          <w:szCs w:val="24"/>
        </w:rPr>
        <w:t>(Hwang et al., 2018)</w:t>
      </w:r>
      <w:r w:rsidRPr="00876425">
        <w:rPr>
          <w:rFonts w:ascii="Times New Roman" w:hAnsi="Times New Roman" w:cs="Times New Roman"/>
          <w:b/>
          <w:sz w:val="24"/>
          <w:szCs w:val="24"/>
        </w:rPr>
        <w:fldChar w:fldCharType="end"/>
      </w:r>
      <w:r w:rsidRPr="00876425">
        <w:rPr>
          <w:rFonts w:ascii="Times New Roman" w:hAnsi="Times New Roman" w:cs="Times New Roman"/>
          <w:sz w:val="24"/>
          <w:szCs w:val="24"/>
        </w:rPr>
        <w:t xml:space="preserve">. Moreover, the analysis of single-cell data is challenging due to inherent biological and technical noise. The common confounding factors are differences in capturing process, sequencing depth, and the occasional failure of capture </w:t>
      </w:r>
      <w:r w:rsidRPr="00876425">
        <w:rPr>
          <w:rFonts w:ascii="Times New Roman" w:hAnsi="Times New Roman" w:cs="Times New Roman"/>
          <w:b/>
          <w:sz w:val="24"/>
          <w:szCs w:val="24"/>
        </w:rPr>
        <w:fldChar w:fldCharType="begin" w:fldLock="1"/>
      </w:r>
      <w:r w:rsidRPr="00876425">
        <w:rPr>
          <w:rFonts w:ascii="Times New Roman" w:hAnsi="Times New Roman" w:cs="Times New Roman"/>
          <w:b/>
          <w:sz w:val="24"/>
          <w:szCs w:val="24"/>
        </w:rPr>
        <w:instrText>ADDIN CSL_CITATION {"citationItems":[{"id":"ITEM-1","itemData":{"DOI":"10.1038/s41598-017-13665-w","ISSN":"20452322","PMID":"29051597","abstract":"Single cell RNA sequencing (scRNAseq) technique is becoming increasingly popular for unbiased and high-resolutional transcriptome analysis of heterogeneous cell populations. Despite its many advantages, scRNAseq, like any other genomic sequencing technique, is susceptible to the influence of confounding effects. Controlling for confounding effects in scRNAseq data is a crucial step for accurate downstream analysis. Here, we present a novel statistical method, which we refer to as scPLS (single cell partial least squares), for robust and accurate inference of confounding effects. scPLS takes advantage of the fact that genes in a scRNAseq study often can be naturally classified into two sets: a control set of genes that are free of effects of the predictor variables and a target set of genes that are of primary interest. By modeling the two sets of genes jointly using the partial least squares regression, scPLS is capable of making full use of the data to improve the inference of confounding effects. With extensive simulations and comparisons with other methods, we demonstrate the effectiveness of scPLS. Finally, we apply scPLS to analyze two scRNAseq data sets to illustrate its benefits in removing technical confounding effects as well as for removing cell cycle effects.","author":[{"dropping-particle":"","family":"Chen","given":"Mengjie","non-dropping-particle":"","parse-names":false,"suffix":""},{"dropping-particle":"","family":"Zhou","given":"Xiang","non-dropping-particle":"","parse-names":false,"suffix":""}],"container-title":"Scientific Reports","id":"ITEM-1","issue":"1","issued":{"date-parts":[["2017"]]},"page":"1-14","title":"Controlling for Confounding Effects in Single Cell RNA Sequencing Studies Using both Control and Target Genes","type":"article-journal","volume":"7"},"uris":["http://www.mendeley.com/documents/?uuid=4e6d75fb-19f4-4725-b491-c1689456512f"]}],"mendeley":{"formattedCitation":"(Chen &amp; Zhou, 2017)","plainTextFormattedCitation":"(Chen &amp; Zhou, 2017)","previouslyFormattedCitation":"(Chen &amp; Zhou, 2017)"},"properties":{"noteIndex":0},"schema":"https://github.com/citation-style-language/schema/raw/master/csl-citation.json"}</w:instrText>
      </w:r>
      <w:r w:rsidRPr="00876425">
        <w:rPr>
          <w:rFonts w:ascii="Times New Roman" w:hAnsi="Times New Roman" w:cs="Times New Roman"/>
          <w:b/>
          <w:sz w:val="24"/>
          <w:szCs w:val="24"/>
        </w:rPr>
        <w:fldChar w:fldCharType="separate"/>
      </w:r>
      <w:r w:rsidRPr="00876425">
        <w:rPr>
          <w:rFonts w:ascii="Times New Roman" w:hAnsi="Times New Roman" w:cs="Times New Roman"/>
          <w:noProof/>
          <w:sz w:val="24"/>
          <w:szCs w:val="24"/>
        </w:rPr>
        <w:t>(Chen &amp; Zhou, 2017)</w:t>
      </w:r>
      <w:r w:rsidRPr="00876425">
        <w:rPr>
          <w:rFonts w:ascii="Times New Roman" w:hAnsi="Times New Roman" w:cs="Times New Roman"/>
          <w:b/>
          <w:sz w:val="24"/>
          <w:szCs w:val="24"/>
        </w:rPr>
        <w:fldChar w:fldCharType="end"/>
      </w:r>
      <w:r w:rsidRPr="00876425">
        <w:rPr>
          <w:rFonts w:ascii="Times New Roman" w:hAnsi="Times New Roman" w:cs="Times New Roman"/>
          <w:sz w:val="24"/>
          <w:szCs w:val="24"/>
        </w:rPr>
        <w:t xml:space="preserve">. As cells are captured individually, single-cell data is largely made up of 0 readings. In most cases, missing information is indicated by the presence of a 0 in a dataset, but in case of single-cell data, these 0s are instructive, and it is difficult to tell which 0s are essential and which 0s are simply missing. Researchers who specialize in bioinformatics typically focus on capturing highly variable, highly expressed genes. However, it is not sufficient to simply consider variables with large variance or expression to be informative </w:t>
      </w:r>
      <w:r w:rsidRPr="00876425">
        <w:rPr>
          <w:rFonts w:ascii="Times New Roman" w:hAnsi="Times New Roman" w:cs="Times New Roman"/>
          <w:b/>
          <w:sz w:val="24"/>
          <w:szCs w:val="24"/>
        </w:rPr>
        <w:fldChar w:fldCharType="begin" w:fldLock="1"/>
      </w:r>
      <w:r w:rsidRPr="00876425">
        <w:rPr>
          <w:rFonts w:ascii="Times New Roman" w:hAnsi="Times New Roman" w:cs="Times New Roman"/>
          <w:b/>
          <w:sz w:val="24"/>
          <w:szCs w:val="24"/>
        </w:rPr>
        <w:instrText>ADDIN CSL_CITATION {"citationItems":[{"id":"ITEM-1","itemData":{"DOI":"10.1093/gigascience/giac017","ISSN":"2047217X","PMID":"35277963","abstract":"Background: Feature selection is a relevant step in the analysis of single-cell RNA sequencing datasets. Most of the current feature selection methods are based on general univariate descriptors of the data such as the dispersion or the percentage of zeros. Despite the use of correction methods, the generality of these feature selection methods biases the genes selected towards highly expressed genes, instead of the genes defining the cell populations of the dataset. Results: Triku is a feature selection method that favors genes defining the main cell populations. It does so by selecting genes expressed by groups of cells that are close in the k-nearest neighbor graph. The expression of these genes is higher than the expected expression if the k-cells were chosen at random. Triku efficiently recovers cell populations present in artificial and biological benchmarking datasets, based on adjusted Rand index, normalized mutual information, supervised classification, and silhouette coefficient measurements. Additionally, gene sets selected by triku are more likely to be related to relevant Gene Ontology terms and contain fewer ribosomal and mitochondrial genes. Conclusion: Triku is developed in Python 3 and is available at https://github.com/alexmascension/triku.","author":[{"dropping-particle":"","family":"M Ascensión","given":"Alex","non-dropping-particle":"","parse-names":false,"suffix":""},{"dropping-particle":"","family":"Ibáñez-SolCrossed D Sign©","given":"Olga","non-dropping-particle":"","parse-names":false,"suffix":""},{"dropping-particle":"","family":"Inza","given":"Iñaki","non-dropping-particle":"","parse-names":false,"suffix":""},{"dropping-particle":"","family":"Izeta","given":"Ander","non-dropping-particle":"","parse-names":false,"suffix":""},{"dropping-particle":"","family":"Araúzo-Bravo","given":"Marcos J.","non-dropping-particle":"","parse-names":false,"suffix":""}],"container-title":"GigaScience","id":"ITEM-1","issued":{"date-parts":[["2022"]]},"note":"Green - Informative\npink - question","page":"1-16","title":"Triku: A feature selection method based on nearest neighbors for single-cell data","type":"article-journal","volume":"11"},"uris":["http://www.mendeley.com/documents/?uuid=b3d5ffb5-c342-4424-bcb3-a6d38542d3ac"]}],"mendeley":{"formattedCitation":"(M Ascensión et al., 2022)","plainTextFormattedCitation":"(M Ascensión et al., 2022)","previouslyFormattedCitation":"(M Ascensión et al., 2022)"},"properties":{"noteIndex":0},"schema":"https://github.com/citation-style-language/schema/raw/master/csl-citation.json"}</w:instrText>
      </w:r>
      <w:r w:rsidRPr="00876425">
        <w:rPr>
          <w:rFonts w:ascii="Times New Roman" w:hAnsi="Times New Roman" w:cs="Times New Roman"/>
          <w:b/>
          <w:sz w:val="24"/>
          <w:szCs w:val="24"/>
        </w:rPr>
        <w:fldChar w:fldCharType="separate"/>
      </w:r>
      <w:r w:rsidRPr="00876425">
        <w:rPr>
          <w:rFonts w:ascii="Times New Roman" w:hAnsi="Times New Roman" w:cs="Times New Roman"/>
          <w:noProof/>
          <w:sz w:val="24"/>
          <w:szCs w:val="24"/>
        </w:rPr>
        <w:t>(M Ascensión et al., 2022)</w:t>
      </w:r>
      <w:r w:rsidRPr="00876425">
        <w:rPr>
          <w:rFonts w:ascii="Times New Roman" w:hAnsi="Times New Roman" w:cs="Times New Roman"/>
          <w:b/>
          <w:sz w:val="24"/>
          <w:szCs w:val="24"/>
        </w:rPr>
        <w:fldChar w:fldCharType="end"/>
      </w:r>
      <w:r w:rsidRPr="00876425">
        <w:rPr>
          <w:rFonts w:ascii="Times New Roman" w:hAnsi="Times New Roman" w:cs="Times New Roman"/>
          <w:b/>
          <w:sz w:val="24"/>
          <w:szCs w:val="24"/>
        </w:rPr>
        <w:t>.</w:t>
      </w:r>
    </w:p>
    <w:p w14:paraId="67275767" w14:textId="77777777" w:rsidR="00876425" w:rsidRPr="00876425" w:rsidRDefault="00876425" w:rsidP="00876425">
      <w:pPr>
        <w:spacing w:line="360" w:lineRule="auto"/>
        <w:jc w:val="both"/>
        <w:rPr>
          <w:rFonts w:ascii="Times New Roman" w:hAnsi="Times New Roman" w:cs="Times New Roman"/>
          <w:sz w:val="24"/>
          <w:szCs w:val="24"/>
        </w:rPr>
      </w:pPr>
    </w:p>
    <w:p w14:paraId="6B50FD6E" w14:textId="77777777" w:rsidR="00876425" w:rsidRPr="00876425" w:rsidRDefault="00876425" w:rsidP="00876425">
      <w:pPr>
        <w:spacing w:line="360" w:lineRule="auto"/>
        <w:jc w:val="both"/>
        <w:rPr>
          <w:rFonts w:ascii="Times New Roman" w:hAnsi="Times New Roman" w:cs="Times New Roman"/>
          <w:sz w:val="24"/>
          <w:szCs w:val="24"/>
        </w:rPr>
      </w:pPr>
      <w:r w:rsidRPr="00876425">
        <w:rPr>
          <w:rFonts w:ascii="Times New Roman" w:hAnsi="Times New Roman" w:cs="Times New Roman"/>
          <w:sz w:val="24"/>
          <w:szCs w:val="24"/>
        </w:rPr>
        <w:t xml:space="preserve">Therefore, it is often useful to reduce the dimensionality of single-cell data via feature selection or dimension reduction algorithms. There are a number of cell type identification methods for single cell data, including </w:t>
      </w:r>
      <w:proofErr w:type="spellStart"/>
      <w:r w:rsidRPr="00876425">
        <w:rPr>
          <w:rFonts w:ascii="Times New Roman" w:hAnsi="Times New Roman" w:cs="Times New Roman"/>
          <w:sz w:val="24"/>
          <w:szCs w:val="24"/>
        </w:rPr>
        <w:t>SingleCellNet</w:t>
      </w:r>
      <w:proofErr w:type="spellEnd"/>
      <w:r w:rsidRPr="00876425">
        <w:rPr>
          <w:rFonts w:ascii="Times New Roman" w:hAnsi="Times New Roman" w:cs="Times New Roman"/>
          <w:sz w:val="24"/>
          <w:szCs w:val="24"/>
        </w:rPr>
        <w:t xml:space="preserve"> (Tan and </w:t>
      </w:r>
      <w:proofErr w:type="spellStart"/>
      <w:r w:rsidRPr="00876425">
        <w:rPr>
          <w:rFonts w:ascii="Times New Roman" w:hAnsi="Times New Roman" w:cs="Times New Roman"/>
          <w:sz w:val="24"/>
          <w:szCs w:val="24"/>
        </w:rPr>
        <w:t>Cahan</w:t>
      </w:r>
      <w:proofErr w:type="spellEnd"/>
      <w:r w:rsidRPr="00876425">
        <w:rPr>
          <w:rFonts w:ascii="Times New Roman" w:hAnsi="Times New Roman" w:cs="Times New Roman"/>
          <w:sz w:val="24"/>
          <w:szCs w:val="24"/>
        </w:rPr>
        <w:t xml:space="preserve">, 2019), ACTINN (Ma and </w:t>
      </w:r>
      <w:proofErr w:type="spellStart"/>
      <w:r w:rsidRPr="00876425">
        <w:rPr>
          <w:rFonts w:ascii="Times New Roman" w:hAnsi="Times New Roman" w:cs="Times New Roman"/>
          <w:sz w:val="24"/>
          <w:szCs w:val="24"/>
        </w:rPr>
        <w:t>Pellegrini</w:t>
      </w:r>
      <w:proofErr w:type="spellEnd"/>
      <w:r w:rsidRPr="00876425">
        <w:rPr>
          <w:rFonts w:ascii="Times New Roman" w:hAnsi="Times New Roman" w:cs="Times New Roman"/>
          <w:sz w:val="24"/>
          <w:szCs w:val="24"/>
        </w:rPr>
        <w:t xml:space="preserve">, 2020), </w:t>
      </w:r>
      <w:proofErr w:type="spellStart"/>
      <w:r w:rsidRPr="00876425">
        <w:rPr>
          <w:rFonts w:ascii="Times New Roman" w:hAnsi="Times New Roman" w:cs="Times New Roman"/>
          <w:sz w:val="24"/>
          <w:szCs w:val="24"/>
        </w:rPr>
        <w:t>Moana</w:t>
      </w:r>
      <w:proofErr w:type="spellEnd"/>
      <w:r w:rsidRPr="00876425">
        <w:rPr>
          <w:rFonts w:ascii="Times New Roman" w:hAnsi="Times New Roman" w:cs="Times New Roman"/>
          <w:sz w:val="24"/>
          <w:szCs w:val="24"/>
        </w:rPr>
        <w:t xml:space="preserve"> (Wagner and </w:t>
      </w:r>
      <w:proofErr w:type="spellStart"/>
      <w:r w:rsidRPr="00876425">
        <w:rPr>
          <w:rFonts w:ascii="Times New Roman" w:hAnsi="Times New Roman" w:cs="Times New Roman"/>
          <w:sz w:val="24"/>
          <w:szCs w:val="24"/>
        </w:rPr>
        <w:t>Yanai</w:t>
      </w:r>
      <w:proofErr w:type="spellEnd"/>
      <w:r w:rsidRPr="00876425">
        <w:rPr>
          <w:rFonts w:ascii="Times New Roman" w:hAnsi="Times New Roman" w:cs="Times New Roman"/>
          <w:sz w:val="24"/>
          <w:szCs w:val="24"/>
        </w:rPr>
        <w:t xml:space="preserve">, 2018), and </w:t>
      </w:r>
      <w:proofErr w:type="spellStart"/>
      <w:r w:rsidRPr="00876425">
        <w:rPr>
          <w:rFonts w:ascii="Times New Roman" w:hAnsi="Times New Roman" w:cs="Times New Roman"/>
          <w:sz w:val="24"/>
          <w:szCs w:val="24"/>
        </w:rPr>
        <w:t>scPred</w:t>
      </w:r>
      <w:proofErr w:type="spellEnd"/>
      <w:r w:rsidRPr="00876425">
        <w:rPr>
          <w:rFonts w:ascii="Times New Roman" w:hAnsi="Times New Roman" w:cs="Times New Roman"/>
          <w:sz w:val="24"/>
          <w:szCs w:val="24"/>
        </w:rPr>
        <w:t xml:space="preserve"> (</w:t>
      </w:r>
      <w:proofErr w:type="spellStart"/>
      <w:r w:rsidRPr="00876425">
        <w:rPr>
          <w:rFonts w:ascii="Times New Roman" w:hAnsi="Times New Roman" w:cs="Times New Roman"/>
          <w:sz w:val="24"/>
          <w:szCs w:val="24"/>
        </w:rPr>
        <w:t>Alquicira</w:t>
      </w:r>
      <w:proofErr w:type="spellEnd"/>
      <w:r w:rsidRPr="00876425">
        <w:rPr>
          <w:rFonts w:ascii="Times New Roman" w:hAnsi="Times New Roman" w:cs="Times New Roman"/>
          <w:sz w:val="24"/>
          <w:szCs w:val="24"/>
        </w:rPr>
        <w:t>-Hernandez et al., 2019) which used feature selection prior to training phase. This review paper (</w:t>
      </w:r>
      <w:proofErr w:type="spellStart"/>
      <w:r w:rsidRPr="00876425">
        <w:rPr>
          <w:rFonts w:ascii="Times New Roman" w:hAnsi="Times New Roman" w:cs="Times New Roman"/>
          <w:sz w:val="24"/>
          <w:szCs w:val="24"/>
        </w:rPr>
        <w:t>Theunissen</w:t>
      </w:r>
      <w:proofErr w:type="spellEnd"/>
      <w:r w:rsidRPr="00876425">
        <w:rPr>
          <w:rFonts w:ascii="Times New Roman" w:hAnsi="Times New Roman" w:cs="Times New Roman"/>
          <w:sz w:val="24"/>
          <w:szCs w:val="24"/>
        </w:rPr>
        <w:t>, 2021) conducted an experiment and found that selecting features improved classification accuracy.</w:t>
      </w:r>
    </w:p>
    <w:p w14:paraId="1D175E33" w14:textId="77777777" w:rsidR="00876425" w:rsidRPr="00876425" w:rsidRDefault="00876425" w:rsidP="00876425">
      <w:pPr>
        <w:spacing w:line="360" w:lineRule="auto"/>
        <w:jc w:val="both"/>
        <w:rPr>
          <w:rFonts w:ascii="Times New Roman" w:hAnsi="Times New Roman" w:cs="Times New Roman"/>
          <w:sz w:val="24"/>
          <w:szCs w:val="24"/>
        </w:rPr>
      </w:pPr>
    </w:p>
    <w:p w14:paraId="24857A1C" w14:textId="77777777" w:rsidR="00876425" w:rsidRPr="00876425" w:rsidRDefault="00876425" w:rsidP="00876425">
      <w:pPr>
        <w:autoSpaceDE w:val="0"/>
        <w:autoSpaceDN w:val="0"/>
        <w:adjustRightInd w:val="0"/>
        <w:spacing w:line="360" w:lineRule="auto"/>
        <w:jc w:val="both"/>
        <w:rPr>
          <w:rFonts w:ascii="Times New Roman" w:eastAsia="Calibri" w:hAnsi="Times New Roman" w:cs="Times New Roman"/>
          <w:sz w:val="24"/>
          <w:szCs w:val="24"/>
          <w:lang w:val="en-US"/>
        </w:rPr>
      </w:pPr>
      <w:r w:rsidRPr="00876425">
        <w:rPr>
          <w:rFonts w:ascii="Times New Roman" w:eastAsia="Calibri" w:hAnsi="Times New Roman" w:cs="Times New Roman"/>
          <w:sz w:val="24"/>
          <w:szCs w:val="24"/>
          <w:lang w:val="en-US"/>
        </w:rPr>
        <w:t>The most Popular methods for dimensionality reduction that have been applied to single-cell data are linear methods such as Principal and Independent Components Analysis (P/ICA) (</w:t>
      </w:r>
      <w:proofErr w:type="spellStart"/>
      <w:r w:rsidRPr="00876425">
        <w:rPr>
          <w:rFonts w:ascii="Times New Roman" w:eastAsia="Calibri" w:hAnsi="Times New Roman" w:cs="Times New Roman"/>
          <w:sz w:val="24"/>
          <w:szCs w:val="24"/>
          <w:lang w:val="en-US"/>
        </w:rPr>
        <w:t>Trapnell</w:t>
      </w:r>
      <w:proofErr w:type="spellEnd"/>
      <w:r w:rsidRPr="00876425">
        <w:rPr>
          <w:rFonts w:ascii="Times New Roman" w:eastAsia="Calibri" w:hAnsi="Times New Roman" w:cs="Times New Roman"/>
          <w:sz w:val="24"/>
          <w:szCs w:val="24"/>
          <w:lang w:val="en-US"/>
        </w:rPr>
        <w:t xml:space="preserve"> et al., 2014; </w:t>
      </w:r>
      <w:proofErr w:type="spellStart"/>
      <w:r w:rsidRPr="00876425">
        <w:rPr>
          <w:rFonts w:ascii="Times New Roman" w:eastAsia="Calibri" w:hAnsi="Times New Roman" w:cs="Times New Roman"/>
          <w:sz w:val="24"/>
          <w:szCs w:val="24"/>
          <w:lang w:val="en-US"/>
        </w:rPr>
        <w:t>Ji</w:t>
      </w:r>
      <w:proofErr w:type="spellEnd"/>
      <w:r w:rsidRPr="00876425">
        <w:rPr>
          <w:rFonts w:ascii="Times New Roman" w:eastAsia="Calibri" w:hAnsi="Times New Roman" w:cs="Times New Roman"/>
          <w:sz w:val="24"/>
          <w:szCs w:val="24"/>
          <w:lang w:val="en-US"/>
        </w:rPr>
        <w:t xml:space="preserve"> and </w:t>
      </w:r>
      <w:proofErr w:type="spellStart"/>
      <w:r w:rsidRPr="00876425">
        <w:rPr>
          <w:rFonts w:ascii="Times New Roman" w:eastAsia="Calibri" w:hAnsi="Times New Roman" w:cs="Times New Roman"/>
          <w:sz w:val="24"/>
          <w:szCs w:val="24"/>
          <w:lang w:val="en-US"/>
        </w:rPr>
        <w:t>Ji</w:t>
      </w:r>
      <w:proofErr w:type="spellEnd"/>
      <w:r w:rsidRPr="00876425">
        <w:rPr>
          <w:rFonts w:ascii="Times New Roman" w:eastAsia="Calibri" w:hAnsi="Times New Roman" w:cs="Times New Roman"/>
          <w:sz w:val="24"/>
          <w:szCs w:val="24"/>
          <w:lang w:val="en-US"/>
        </w:rPr>
        <w:t xml:space="preserve">, 2016), as well as non-linear methods such as t-stochastic </w:t>
      </w:r>
      <w:proofErr w:type="spellStart"/>
      <w:r w:rsidRPr="00876425">
        <w:rPr>
          <w:rFonts w:ascii="Times New Roman" w:eastAsia="Calibri" w:hAnsi="Times New Roman" w:cs="Times New Roman"/>
          <w:sz w:val="24"/>
          <w:szCs w:val="24"/>
          <w:lang w:val="en-US"/>
        </w:rPr>
        <w:t>neighbourhood</w:t>
      </w:r>
      <w:proofErr w:type="spellEnd"/>
      <w:r w:rsidRPr="00876425">
        <w:rPr>
          <w:rFonts w:ascii="Times New Roman" w:eastAsia="Calibri" w:hAnsi="Times New Roman" w:cs="Times New Roman"/>
          <w:sz w:val="24"/>
          <w:szCs w:val="24"/>
          <w:lang w:val="en-US"/>
        </w:rPr>
        <w:t xml:space="preserve">  embedding (</w:t>
      </w:r>
      <w:proofErr w:type="spellStart"/>
      <w:r w:rsidRPr="00876425">
        <w:rPr>
          <w:rFonts w:ascii="Times New Roman" w:eastAsia="Calibri" w:hAnsi="Times New Roman" w:cs="Times New Roman"/>
          <w:sz w:val="24"/>
          <w:szCs w:val="24"/>
          <w:lang w:val="en-US"/>
        </w:rPr>
        <w:t>tSNE</w:t>
      </w:r>
      <w:proofErr w:type="spellEnd"/>
      <w:r w:rsidRPr="00876425">
        <w:rPr>
          <w:rFonts w:ascii="Times New Roman" w:eastAsia="Calibri" w:hAnsi="Times New Roman" w:cs="Times New Roman"/>
          <w:sz w:val="24"/>
          <w:szCs w:val="24"/>
          <w:lang w:val="en-US"/>
        </w:rPr>
        <w:t>) (</w:t>
      </w:r>
      <w:proofErr w:type="spellStart"/>
      <w:r w:rsidRPr="00876425">
        <w:rPr>
          <w:rFonts w:ascii="Times New Roman" w:eastAsia="Calibri" w:hAnsi="Times New Roman" w:cs="Times New Roman"/>
          <w:sz w:val="24"/>
          <w:szCs w:val="24"/>
          <w:lang w:val="en-US"/>
        </w:rPr>
        <w:t>Maaten</w:t>
      </w:r>
      <w:proofErr w:type="spellEnd"/>
      <w:r w:rsidRPr="00876425">
        <w:rPr>
          <w:rFonts w:ascii="Times New Roman" w:eastAsia="Calibri" w:hAnsi="Times New Roman" w:cs="Times New Roman"/>
          <w:sz w:val="24"/>
          <w:szCs w:val="24"/>
          <w:lang w:val="en-US"/>
        </w:rPr>
        <w:t xml:space="preserve"> and Hinton, 2008; </w:t>
      </w:r>
      <w:proofErr w:type="spellStart"/>
      <w:r w:rsidRPr="00876425">
        <w:rPr>
          <w:rFonts w:ascii="Times New Roman" w:eastAsia="Calibri" w:hAnsi="Times New Roman" w:cs="Times New Roman"/>
          <w:sz w:val="24"/>
          <w:szCs w:val="24"/>
          <w:lang w:val="en-US"/>
        </w:rPr>
        <w:t>Becher</w:t>
      </w:r>
      <w:proofErr w:type="spellEnd"/>
      <w:r w:rsidRPr="00876425">
        <w:rPr>
          <w:rFonts w:ascii="Times New Roman" w:eastAsia="Calibri" w:hAnsi="Times New Roman" w:cs="Times New Roman"/>
          <w:sz w:val="24"/>
          <w:szCs w:val="24"/>
          <w:lang w:val="en-US"/>
        </w:rPr>
        <w:t xml:space="preserve"> et al., 2014), diffusion maps (</w:t>
      </w:r>
      <w:proofErr w:type="spellStart"/>
      <w:r w:rsidRPr="00876425">
        <w:rPr>
          <w:rFonts w:ascii="Times New Roman" w:eastAsia="Calibri" w:hAnsi="Times New Roman" w:cs="Times New Roman"/>
          <w:sz w:val="24"/>
          <w:szCs w:val="24"/>
          <w:lang w:val="en-US"/>
        </w:rPr>
        <w:t>Haghverdi</w:t>
      </w:r>
      <w:proofErr w:type="spellEnd"/>
      <w:r w:rsidRPr="00876425">
        <w:rPr>
          <w:rFonts w:ascii="Times New Roman" w:eastAsia="Calibri" w:hAnsi="Times New Roman" w:cs="Times New Roman"/>
          <w:sz w:val="24"/>
          <w:szCs w:val="24"/>
          <w:lang w:val="en-US"/>
        </w:rPr>
        <w:t xml:space="preserve"> et al., 2015, 2016), Uniform manifold approximation and projection (UMAP) (</w:t>
      </w:r>
      <w:proofErr w:type="spellStart"/>
      <w:r w:rsidRPr="00876425">
        <w:rPr>
          <w:rFonts w:ascii="Times New Roman" w:eastAsia="Calibri" w:hAnsi="Times New Roman" w:cs="Times New Roman"/>
          <w:sz w:val="24"/>
          <w:szCs w:val="24"/>
          <w:lang w:val="en-US"/>
        </w:rPr>
        <w:t>McInnes</w:t>
      </w:r>
      <w:proofErr w:type="spellEnd"/>
      <w:r w:rsidRPr="00876425">
        <w:rPr>
          <w:rFonts w:ascii="Times New Roman" w:eastAsia="Calibri" w:hAnsi="Times New Roman" w:cs="Times New Roman"/>
          <w:sz w:val="24"/>
          <w:szCs w:val="24"/>
          <w:lang w:val="en-US"/>
        </w:rPr>
        <w:t xml:space="preserve"> et al., 2018; </w:t>
      </w:r>
      <w:r w:rsidRPr="00876425">
        <w:rPr>
          <w:rFonts w:ascii="Times New Roman" w:eastAsia="Calibri" w:hAnsi="Times New Roman" w:cs="Times New Roman"/>
          <w:sz w:val="24"/>
          <w:szCs w:val="24"/>
          <w:lang w:val="en-US"/>
        </w:rPr>
        <w:lastRenderedPageBreak/>
        <w:t xml:space="preserve">Cao et al., 2019). In some cases the dimension is reduced to a single dimension called </w:t>
      </w:r>
      <w:proofErr w:type="spellStart"/>
      <w:r w:rsidRPr="00876425">
        <w:rPr>
          <w:rFonts w:ascii="Times New Roman" w:eastAsia="Calibri" w:hAnsi="Times New Roman" w:cs="Times New Roman"/>
          <w:i/>
          <w:sz w:val="24"/>
          <w:szCs w:val="24"/>
          <w:lang w:val="en-US"/>
        </w:rPr>
        <w:t>pseudotime</w:t>
      </w:r>
      <w:proofErr w:type="spellEnd"/>
      <w:r w:rsidRPr="00876425">
        <w:rPr>
          <w:rFonts w:ascii="Times New Roman" w:eastAsia="Calibri" w:hAnsi="Times New Roman" w:cs="Times New Roman"/>
          <w:sz w:val="24"/>
          <w:szCs w:val="24"/>
          <w:lang w:val="en-US"/>
        </w:rPr>
        <w:t xml:space="preserve"> which represents the trajectory of cells undergoing some dynamic process such as differentiation or cell division. The trajectory may be linear, branching or even cyclic depending on the underlying process </w:t>
      </w:r>
      <w:r w:rsidRPr="00876425">
        <w:rPr>
          <w:rFonts w:ascii="Times New Roman" w:eastAsia="Calibri" w:hAnsi="Times New Roman" w:cs="Times New Roman"/>
          <w:b/>
          <w:sz w:val="24"/>
          <w:szCs w:val="24"/>
          <w:lang w:val="en-US"/>
        </w:rPr>
        <w:fldChar w:fldCharType="begin" w:fldLock="1"/>
      </w:r>
      <w:r w:rsidRPr="00876425">
        <w:rPr>
          <w:rFonts w:ascii="Times New Roman" w:eastAsia="Calibri" w:hAnsi="Times New Roman" w:cs="Times New Roman"/>
          <w:b/>
          <w:sz w:val="24"/>
          <w:szCs w:val="24"/>
          <w:lang w:val="en-US"/>
        </w:rPr>
        <w:instrText>ADDIN CSL_CITATION {"citationItems":[{"id":"ITEM-1","itemData":{"DOI":"10.1093/bioinformatics/bty533","ISSN":"14602059","PMID":"30561544","abstract":"Motivation The Gaussian Process Latent Variable Model (GPLVM) is a popular approach for dimensionality reduction of single-cell data and has been used for pseudotime estimation with capture time information. However, current implementations are computationally intensive and will not scale up to modern droplet-based single-cell datasets which routinely profile many tens of thousands of cells. Results We provide an efficient implementation which allows scaling up this approach to modern single-cell datasets. We also generalize the application of pseudotime inference to cases where there are other sources of variation such as branching dynamics. We apply our method on microarray, nCounter, RNA-seq, qPCR and droplet-based datasets from different organisms. The model converges an order of magnitude faster compared to existing methods whilst achieving similar levels of estimation accuracy. Further, we demonstrate the flexibility of our approach by extending the model to higher-dimensional latent spaces that can be used to simultaneously infer pseudotime and other structure such as branching. Thus, the model has the capability of producing meaningful biological insights about cell ordering as well as cell fate regulation.","author":[{"dropping-particle":"","family":"Ahmed","given":"Sumon","non-dropping-particle":"","parse-names":false,"suffix":""},{"dropping-particle":"","family":"Rattray","given":"Magnus","non-dropping-particle":"","parse-names":false,"suffix":""},{"dropping-particle":"","family":"Boukouvalas","given":"Alexis","non-dropping-particle":"","parse-names":false,"suffix":""}],"container-title":"Bioinformatics","id":"ITEM-1","issue":"1","issued":{"date-parts":[["2019"]]},"page":"47-54","title":"GrandPrix: Scaling up the Bayesian GPLVM for single-cell data","type":"article-journal","volume":"35"},"uris":["http://www.mendeley.com/documents/?uuid=0a4d904e-10e7-4ebb-a82c-9bf3d5b2d185"]}],"mendeley":{"formattedCitation":"(Ahmed et al., 2019)","plainTextFormattedCitation":"(Ahmed et al., 2019)","previouslyFormattedCitation":"(Ahmed et al., 2019)"},"properties":{"noteIndex":0},"schema":"https://github.com/citation-style-language/schema/raw/master/csl-citation.json"}</w:instrText>
      </w:r>
      <w:r w:rsidRPr="00876425">
        <w:rPr>
          <w:rFonts w:ascii="Times New Roman" w:eastAsia="Calibri" w:hAnsi="Times New Roman" w:cs="Times New Roman"/>
          <w:b/>
          <w:sz w:val="24"/>
          <w:szCs w:val="24"/>
          <w:lang w:val="en-US"/>
        </w:rPr>
        <w:fldChar w:fldCharType="separate"/>
      </w:r>
      <w:r w:rsidRPr="00876425">
        <w:rPr>
          <w:rFonts w:ascii="Times New Roman" w:eastAsia="Calibri" w:hAnsi="Times New Roman" w:cs="Times New Roman"/>
          <w:noProof/>
          <w:sz w:val="24"/>
          <w:szCs w:val="24"/>
          <w:lang w:val="en-US"/>
        </w:rPr>
        <w:t>(Ahmed et al., 2019)</w:t>
      </w:r>
      <w:r w:rsidRPr="00876425">
        <w:rPr>
          <w:rFonts w:ascii="Times New Roman" w:eastAsia="Calibri" w:hAnsi="Times New Roman" w:cs="Times New Roman"/>
          <w:b/>
          <w:sz w:val="24"/>
          <w:szCs w:val="24"/>
          <w:lang w:val="en-US"/>
        </w:rPr>
        <w:fldChar w:fldCharType="end"/>
      </w:r>
      <w:r w:rsidRPr="00876425">
        <w:rPr>
          <w:rFonts w:ascii="Times New Roman" w:eastAsia="Calibri" w:hAnsi="Times New Roman" w:cs="Times New Roman"/>
          <w:sz w:val="24"/>
          <w:szCs w:val="24"/>
          <w:lang w:val="en-US"/>
        </w:rPr>
        <w:t>.</w:t>
      </w:r>
    </w:p>
    <w:p w14:paraId="2FAA44C3" w14:textId="77777777" w:rsidR="00876425" w:rsidRPr="00876425" w:rsidRDefault="00876425" w:rsidP="00876425">
      <w:pPr>
        <w:spacing w:line="360" w:lineRule="auto"/>
        <w:rPr>
          <w:rFonts w:ascii="Times New Roman" w:hAnsi="Times New Roman" w:cs="Times New Roman"/>
          <w:sz w:val="24"/>
          <w:szCs w:val="24"/>
        </w:rPr>
      </w:pPr>
    </w:p>
    <w:p w14:paraId="321CB658" w14:textId="7E0E00E9" w:rsidR="00876425" w:rsidRPr="00876425" w:rsidRDefault="00876425" w:rsidP="00876425">
      <w:pPr>
        <w:spacing w:line="360" w:lineRule="auto"/>
        <w:jc w:val="both"/>
        <w:rPr>
          <w:rFonts w:ascii="Times New Roman" w:hAnsi="Times New Roman" w:cs="Times New Roman"/>
          <w:sz w:val="24"/>
          <w:szCs w:val="24"/>
        </w:rPr>
      </w:pPr>
      <w:proofErr w:type="spellStart"/>
      <w:r w:rsidRPr="00876425">
        <w:rPr>
          <w:rFonts w:ascii="Times New Roman" w:hAnsi="Times New Roman" w:cs="Times New Roman"/>
          <w:sz w:val="24"/>
          <w:szCs w:val="24"/>
        </w:rPr>
        <w:t>Pseudotime</w:t>
      </w:r>
      <w:proofErr w:type="spellEnd"/>
      <w:r w:rsidRPr="00876425">
        <w:rPr>
          <w:rFonts w:ascii="Times New Roman" w:hAnsi="Times New Roman" w:cs="Times New Roman"/>
          <w:sz w:val="24"/>
          <w:szCs w:val="24"/>
        </w:rPr>
        <w:t xml:space="preserve"> inference or trajectory inference is the process of positioning cells along the trajectory that quantifies the relative activity or progression of the underlying biological process. Single cell trajectory analysis is a way to sort cells along a </w:t>
      </w:r>
      <w:proofErr w:type="spellStart"/>
      <w:r w:rsidRPr="00876425">
        <w:rPr>
          <w:rFonts w:ascii="Times New Roman" w:hAnsi="Times New Roman" w:cs="Times New Roman"/>
          <w:sz w:val="24"/>
          <w:szCs w:val="24"/>
        </w:rPr>
        <w:t>pseudotime</w:t>
      </w:r>
      <w:proofErr w:type="spellEnd"/>
      <w:r w:rsidRPr="00876425">
        <w:rPr>
          <w:rFonts w:ascii="Times New Roman" w:hAnsi="Times New Roman" w:cs="Times New Roman"/>
          <w:sz w:val="24"/>
          <w:szCs w:val="24"/>
        </w:rPr>
        <w:t xml:space="preserve"> axis using a computational approach. Using trajectory analysis, it is possible to make assumptions about the outcomes at different periods in time by adjusting for the group's behavior. For instance, normal cellular function and potential perturbations that might give rise to physiological disorders can be determined with a better understanding of the transcriptional dynamics that controls fundamental, dynamic biological processes. Time series experiments, wherein the characteristics of individual cells are monitored over time, are ideal for such studies </w:t>
      </w:r>
      <w:r w:rsidRPr="00876425">
        <w:rPr>
          <w:rFonts w:ascii="Times New Roman" w:hAnsi="Times New Roman" w:cs="Times New Roman"/>
          <w:b/>
          <w:sz w:val="24"/>
          <w:szCs w:val="24"/>
        </w:rPr>
        <w:fldChar w:fldCharType="begin" w:fldLock="1"/>
      </w:r>
      <w:r w:rsidR="001C33BB">
        <w:rPr>
          <w:rFonts w:ascii="Times New Roman" w:hAnsi="Times New Roman" w:cs="Times New Roman"/>
          <w:b/>
          <w:sz w:val="24"/>
          <w:szCs w:val="24"/>
        </w:rPr>
        <w:instrText>ADDIN CSL_CITATION {"citationItems":[{"id":"ITEM-1","itemData":{"DOI":"10.1371/journal.pcbi.1005212","ISSN":"15537358","abstract":"Single cell gene expression profiling can be used to quantify transcriptional dynamics in temporal processes, such as cell differentiation, using computational methods to label each cell with a ‘pseudotime’ where true time series experimentation is too difficult to perform. However, owing to the high variability in gene expression between individual cells, there is an inherent uncertainty in the precise temporal ordering of the cells. Pre-existing methods for pseudotime estimation have predominantly given point estimates precluding a rigorous analysis of the implications of uncertainty. We use probabilistic modelling techniques to quantify pseudotime uncertainty and propagate this into downstream differential expression analysis. We demonstrate that reliance on a point estimate of pseudotime can lead to inflated false discovery rates and that probabilistic approaches provide greater robustness and measures of the temporal resolution that can be obtained from pseudotime inference.","author":[{"dropping-particle":"","family":"Campbell","given":"Kieran R","non-dropping-particle":"","parse-names":false,"suffix":""},{"dropping-particle":"","family":"Yau","given":"Christopher","non-dropping-particle":"","parse-names":false,"suffix":""}],"container-title":"PLoS Computational Biology","id":"ITEM-1","issue":"11","issued":{"date-parts":[["2016"]]},"page":"1-20","title":"Order Under Uncertainty: Robust Differential Expression Analysis Using Probabilistic Models for Pseudotime Inference","type":"article-journal","volume":"12"},"uris":["http://www.mendeley.com/documents/?uuid=2325961a-de64-486a-97ec-5781a5741017"]}],"mendeley":{"formattedCitation":"(Campbell &amp; Yau, 2016)","plainTextFormattedCitation":"(Campbell &amp; Yau, 2016)","previouslyFormattedCitation":"(Campbell &amp; Yau, 2016)"},"properties":{"noteIndex":0},"schema":"https://github.com/citation-style-language/schema/raw/master/csl-citation.json"}</w:instrText>
      </w:r>
      <w:r w:rsidRPr="00876425">
        <w:rPr>
          <w:rFonts w:ascii="Times New Roman" w:hAnsi="Times New Roman" w:cs="Times New Roman"/>
          <w:b/>
          <w:sz w:val="24"/>
          <w:szCs w:val="24"/>
        </w:rPr>
        <w:fldChar w:fldCharType="separate"/>
      </w:r>
      <w:r w:rsidRPr="00876425">
        <w:rPr>
          <w:rFonts w:ascii="Times New Roman" w:hAnsi="Times New Roman" w:cs="Times New Roman"/>
          <w:noProof/>
          <w:sz w:val="24"/>
          <w:szCs w:val="24"/>
        </w:rPr>
        <w:t>(Campbell &amp; Yau, 2016)</w:t>
      </w:r>
      <w:r w:rsidRPr="00876425">
        <w:rPr>
          <w:rFonts w:ascii="Times New Roman" w:hAnsi="Times New Roman" w:cs="Times New Roman"/>
          <w:b/>
          <w:sz w:val="24"/>
          <w:szCs w:val="24"/>
        </w:rPr>
        <w:fldChar w:fldCharType="end"/>
      </w:r>
      <w:r w:rsidRPr="00876425">
        <w:rPr>
          <w:rFonts w:ascii="Times New Roman" w:hAnsi="Times New Roman" w:cs="Times New Roman"/>
          <w:sz w:val="24"/>
          <w:szCs w:val="24"/>
        </w:rPr>
        <w:t xml:space="preserve">. Therefore, there is a growing need of developing trajectory inference methods for single cell data that can mimic the progression dynamics of biological process under consideration.  </w:t>
      </w:r>
    </w:p>
    <w:p w14:paraId="128C2F14" w14:textId="77777777" w:rsidR="00876425" w:rsidRPr="00876425" w:rsidRDefault="00876425" w:rsidP="00876425">
      <w:pPr>
        <w:spacing w:line="360" w:lineRule="auto"/>
      </w:pPr>
    </w:p>
    <w:p w14:paraId="26F6D554" w14:textId="77777777" w:rsidR="00876425" w:rsidRPr="00876425" w:rsidRDefault="00876425" w:rsidP="00876425">
      <w:pPr>
        <w:spacing w:before="30" w:after="30" w:line="360" w:lineRule="auto"/>
        <w:jc w:val="both"/>
        <w:rPr>
          <w:rFonts w:ascii="Times New Roman" w:hAnsi="Times New Roman" w:cs="Times New Roman"/>
          <w:sz w:val="24"/>
          <w:szCs w:val="24"/>
        </w:rPr>
      </w:pPr>
      <w:r w:rsidRPr="00876425">
        <w:rPr>
          <w:rFonts w:ascii="Times New Roman" w:hAnsi="Times New Roman" w:cs="Times New Roman"/>
          <w:sz w:val="24"/>
          <w:szCs w:val="24"/>
        </w:rPr>
        <w:fldChar w:fldCharType="begin"/>
      </w:r>
      <w:r w:rsidRPr="00876425">
        <w:rPr>
          <w:rFonts w:ascii="Times New Roman" w:hAnsi="Times New Roman" w:cs="Times New Roman"/>
          <w:sz w:val="24"/>
          <w:szCs w:val="24"/>
        </w:rPr>
        <w:instrText xml:space="preserve"> REF _Ref112101474 \h </w:instrText>
      </w:r>
      <w:r w:rsidRPr="00876425">
        <w:rPr>
          <w:rFonts w:ascii="Times New Roman" w:hAnsi="Times New Roman" w:cs="Times New Roman"/>
          <w:sz w:val="24"/>
          <w:szCs w:val="24"/>
        </w:rPr>
      </w:r>
      <w:r w:rsidRPr="00876425">
        <w:rPr>
          <w:rFonts w:ascii="Times New Roman" w:hAnsi="Times New Roman" w:cs="Times New Roman"/>
          <w:sz w:val="24"/>
          <w:szCs w:val="24"/>
        </w:rPr>
        <w:fldChar w:fldCharType="separate"/>
      </w:r>
      <w:r w:rsidR="00163470" w:rsidRPr="00876425">
        <w:rPr>
          <w:rFonts w:eastAsia="Calibri"/>
          <w:i/>
          <w:iCs/>
          <w:color w:val="44546A" w:themeColor="text2"/>
          <w:sz w:val="24"/>
          <w:szCs w:val="24"/>
          <w:lang w:val="en-US"/>
        </w:rPr>
        <w:t xml:space="preserve">Figure </w:t>
      </w:r>
      <w:r w:rsidR="00163470">
        <w:rPr>
          <w:rFonts w:eastAsia="Calibri"/>
          <w:i/>
          <w:iCs/>
          <w:noProof/>
          <w:color w:val="44546A" w:themeColor="text2"/>
          <w:sz w:val="24"/>
          <w:szCs w:val="24"/>
          <w:lang w:val="en-US"/>
        </w:rPr>
        <w:t>1</w:t>
      </w:r>
      <w:r w:rsidRPr="00876425">
        <w:rPr>
          <w:rFonts w:ascii="Times New Roman" w:hAnsi="Times New Roman" w:cs="Times New Roman"/>
          <w:sz w:val="24"/>
          <w:szCs w:val="24"/>
        </w:rPr>
        <w:fldChar w:fldCharType="end"/>
      </w:r>
      <w:r w:rsidRPr="00876425">
        <w:rPr>
          <w:rFonts w:ascii="Times New Roman" w:hAnsi="Times New Roman" w:cs="Times New Roman"/>
          <w:sz w:val="24"/>
          <w:szCs w:val="24"/>
        </w:rPr>
        <w:t xml:space="preserve"> helps to understand the whole process from capturing cells’ expression to </w:t>
      </w:r>
      <w:proofErr w:type="spellStart"/>
      <w:r w:rsidRPr="00876425">
        <w:rPr>
          <w:rFonts w:ascii="Times New Roman" w:hAnsi="Times New Roman" w:cs="Times New Roman"/>
          <w:sz w:val="24"/>
          <w:szCs w:val="24"/>
        </w:rPr>
        <w:t>pseudotime</w:t>
      </w:r>
      <w:proofErr w:type="spellEnd"/>
      <w:r w:rsidRPr="00876425">
        <w:rPr>
          <w:rFonts w:ascii="Times New Roman" w:hAnsi="Times New Roman" w:cs="Times New Roman"/>
          <w:sz w:val="24"/>
          <w:szCs w:val="24"/>
        </w:rPr>
        <w:t xml:space="preserve"> estimation to trajectory inference. The idea behind these methods is that each single-cell RNA sequencing experiment is a time series in which each cell represents a different point in time along a continuum that shows how much time has passed </w:t>
      </w:r>
      <w:r w:rsidRPr="00876425">
        <w:rPr>
          <w:rFonts w:ascii="Times New Roman" w:hAnsi="Times New Roman" w:cs="Times New Roman"/>
          <w:sz w:val="24"/>
          <w:szCs w:val="24"/>
        </w:rPr>
        <w:fldChar w:fldCharType="begin"/>
      </w:r>
      <w:r w:rsidRPr="00876425">
        <w:rPr>
          <w:rFonts w:ascii="Times New Roman" w:hAnsi="Times New Roman" w:cs="Times New Roman"/>
          <w:sz w:val="24"/>
          <w:szCs w:val="24"/>
        </w:rPr>
        <w:instrText xml:space="preserve"> REF _Ref112101474 \h </w:instrText>
      </w:r>
      <w:r w:rsidRPr="00876425">
        <w:rPr>
          <w:rFonts w:ascii="Times New Roman" w:hAnsi="Times New Roman" w:cs="Times New Roman"/>
          <w:sz w:val="24"/>
          <w:szCs w:val="24"/>
        </w:rPr>
      </w:r>
      <w:r w:rsidRPr="00876425">
        <w:rPr>
          <w:rFonts w:ascii="Times New Roman" w:hAnsi="Times New Roman" w:cs="Times New Roman"/>
          <w:sz w:val="24"/>
          <w:szCs w:val="24"/>
        </w:rPr>
        <w:fldChar w:fldCharType="separate"/>
      </w:r>
      <w:r w:rsidR="00163470" w:rsidRPr="00876425">
        <w:rPr>
          <w:rFonts w:eastAsia="Calibri"/>
          <w:i/>
          <w:iCs/>
          <w:color w:val="44546A" w:themeColor="text2"/>
          <w:sz w:val="24"/>
          <w:szCs w:val="24"/>
          <w:lang w:val="en-US"/>
        </w:rPr>
        <w:t xml:space="preserve">Figure </w:t>
      </w:r>
      <w:r w:rsidR="00163470">
        <w:rPr>
          <w:rFonts w:eastAsia="Calibri"/>
          <w:i/>
          <w:iCs/>
          <w:noProof/>
          <w:color w:val="44546A" w:themeColor="text2"/>
          <w:sz w:val="24"/>
          <w:szCs w:val="24"/>
          <w:lang w:val="en-US"/>
        </w:rPr>
        <w:t>1</w:t>
      </w:r>
      <w:r w:rsidRPr="00876425">
        <w:rPr>
          <w:rFonts w:ascii="Times New Roman" w:hAnsi="Times New Roman" w:cs="Times New Roman"/>
          <w:sz w:val="24"/>
          <w:szCs w:val="24"/>
        </w:rPr>
        <w:fldChar w:fldCharType="end"/>
      </w:r>
      <w:r w:rsidRPr="00876425">
        <w:rPr>
          <w:rFonts w:ascii="Times New Roman" w:hAnsi="Times New Roman" w:cs="Times New Roman"/>
          <w:sz w:val="24"/>
          <w:szCs w:val="24"/>
        </w:rPr>
        <w:t xml:space="preserve">(A). During the single cell capture process, the true temporal label that tells what stage the cell is in is lost </w:t>
      </w:r>
      <w:r w:rsidRPr="00876425">
        <w:rPr>
          <w:rFonts w:ascii="Times New Roman" w:hAnsi="Times New Roman" w:cs="Times New Roman"/>
          <w:sz w:val="24"/>
          <w:szCs w:val="24"/>
        </w:rPr>
        <w:fldChar w:fldCharType="begin"/>
      </w:r>
      <w:r w:rsidRPr="00876425">
        <w:rPr>
          <w:rFonts w:ascii="Times New Roman" w:hAnsi="Times New Roman" w:cs="Times New Roman"/>
          <w:sz w:val="24"/>
          <w:szCs w:val="24"/>
        </w:rPr>
        <w:instrText xml:space="preserve"> REF _Ref112101474 \h </w:instrText>
      </w:r>
      <w:r w:rsidRPr="00876425">
        <w:rPr>
          <w:rFonts w:ascii="Times New Roman" w:hAnsi="Times New Roman" w:cs="Times New Roman"/>
          <w:sz w:val="24"/>
          <w:szCs w:val="24"/>
        </w:rPr>
      </w:r>
      <w:r w:rsidRPr="00876425">
        <w:rPr>
          <w:rFonts w:ascii="Times New Roman" w:hAnsi="Times New Roman" w:cs="Times New Roman"/>
          <w:sz w:val="24"/>
          <w:szCs w:val="24"/>
        </w:rPr>
        <w:fldChar w:fldCharType="separate"/>
      </w:r>
      <w:r w:rsidR="00163470" w:rsidRPr="00876425">
        <w:rPr>
          <w:rFonts w:eastAsia="Calibri"/>
          <w:i/>
          <w:iCs/>
          <w:color w:val="44546A" w:themeColor="text2"/>
          <w:sz w:val="24"/>
          <w:szCs w:val="24"/>
          <w:lang w:val="en-US"/>
        </w:rPr>
        <w:t xml:space="preserve">Figure </w:t>
      </w:r>
      <w:r w:rsidR="00163470">
        <w:rPr>
          <w:rFonts w:eastAsia="Calibri"/>
          <w:i/>
          <w:iCs/>
          <w:noProof/>
          <w:color w:val="44546A" w:themeColor="text2"/>
          <w:sz w:val="24"/>
          <w:szCs w:val="24"/>
          <w:lang w:val="en-US"/>
        </w:rPr>
        <w:t>1</w:t>
      </w:r>
      <w:r w:rsidRPr="00876425">
        <w:rPr>
          <w:rFonts w:ascii="Times New Roman" w:hAnsi="Times New Roman" w:cs="Times New Roman"/>
          <w:sz w:val="24"/>
          <w:szCs w:val="24"/>
        </w:rPr>
        <w:fldChar w:fldCharType="end"/>
      </w:r>
      <w:r w:rsidRPr="00876425">
        <w:rPr>
          <w:rFonts w:ascii="Times New Roman" w:hAnsi="Times New Roman" w:cs="Times New Roman"/>
          <w:sz w:val="24"/>
          <w:szCs w:val="24"/>
        </w:rPr>
        <w:t xml:space="preserve">(B). This means that these parameters become latent, unobserved quantities that must be statistically inferred from the collection of single cell expression profiles </w:t>
      </w:r>
      <w:r w:rsidRPr="00876425">
        <w:rPr>
          <w:rFonts w:ascii="Times New Roman" w:hAnsi="Times New Roman" w:cs="Times New Roman"/>
          <w:sz w:val="24"/>
          <w:szCs w:val="24"/>
        </w:rPr>
        <w:fldChar w:fldCharType="begin"/>
      </w:r>
      <w:r w:rsidRPr="00876425">
        <w:rPr>
          <w:rFonts w:ascii="Times New Roman" w:hAnsi="Times New Roman" w:cs="Times New Roman"/>
          <w:sz w:val="24"/>
          <w:szCs w:val="24"/>
        </w:rPr>
        <w:instrText xml:space="preserve"> REF _Ref112101474 \h </w:instrText>
      </w:r>
      <w:r w:rsidRPr="00876425">
        <w:rPr>
          <w:rFonts w:ascii="Times New Roman" w:hAnsi="Times New Roman" w:cs="Times New Roman"/>
          <w:sz w:val="24"/>
          <w:szCs w:val="24"/>
        </w:rPr>
      </w:r>
      <w:r w:rsidRPr="00876425">
        <w:rPr>
          <w:rFonts w:ascii="Times New Roman" w:hAnsi="Times New Roman" w:cs="Times New Roman"/>
          <w:sz w:val="24"/>
          <w:szCs w:val="24"/>
        </w:rPr>
        <w:fldChar w:fldCharType="separate"/>
      </w:r>
      <w:r w:rsidR="00163470" w:rsidRPr="00876425">
        <w:rPr>
          <w:rFonts w:eastAsia="Calibri"/>
          <w:i/>
          <w:iCs/>
          <w:color w:val="44546A" w:themeColor="text2"/>
          <w:sz w:val="24"/>
          <w:szCs w:val="24"/>
          <w:lang w:val="en-US"/>
        </w:rPr>
        <w:t xml:space="preserve">Figure </w:t>
      </w:r>
      <w:r w:rsidR="00163470">
        <w:rPr>
          <w:rFonts w:eastAsia="Calibri"/>
          <w:i/>
          <w:iCs/>
          <w:noProof/>
          <w:color w:val="44546A" w:themeColor="text2"/>
          <w:sz w:val="24"/>
          <w:szCs w:val="24"/>
          <w:lang w:val="en-US"/>
        </w:rPr>
        <w:t>1</w:t>
      </w:r>
      <w:r w:rsidRPr="00876425">
        <w:rPr>
          <w:rFonts w:ascii="Times New Roman" w:hAnsi="Times New Roman" w:cs="Times New Roman"/>
          <w:sz w:val="24"/>
          <w:szCs w:val="24"/>
        </w:rPr>
        <w:fldChar w:fldCharType="end"/>
      </w:r>
      <w:r w:rsidRPr="00876425">
        <w:rPr>
          <w:rFonts w:ascii="Times New Roman" w:hAnsi="Times New Roman" w:cs="Times New Roman"/>
          <w:sz w:val="24"/>
          <w:szCs w:val="24"/>
        </w:rPr>
        <w:t xml:space="preserve">(C). The </w:t>
      </w:r>
      <w:proofErr w:type="spellStart"/>
      <w:r w:rsidRPr="00876425">
        <w:rPr>
          <w:rFonts w:ascii="Times New Roman" w:hAnsi="Times New Roman" w:cs="Times New Roman"/>
          <w:sz w:val="24"/>
          <w:szCs w:val="24"/>
        </w:rPr>
        <w:t>pseudotimes</w:t>
      </w:r>
      <w:proofErr w:type="spellEnd"/>
      <w:r w:rsidRPr="00876425">
        <w:rPr>
          <w:rFonts w:ascii="Times New Roman" w:hAnsi="Times New Roman" w:cs="Times New Roman"/>
          <w:sz w:val="24"/>
          <w:szCs w:val="24"/>
        </w:rPr>
        <w:t xml:space="preserve"> </w:t>
      </w:r>
    </w:p>
    <w:p w14:paraId="6662C0CB" w14:textId="77777777" w:rsidR="00876425" w:rsidRPr="00876425" w:rsidRDefault="00876425" w:rsidP="00876425">
      <w:pPr>
        <w:tabs>
          <w:tab w:val="left" w:pos="7320"/>
        </w:tabs>
        <w:spacing w:line="360" w:lineRule="auto"/>
        <w:rPr>
          <w:rFonts w:ascii="Times New Roman" w:hAnsi="Times New Roman" w:cs="Times New Roman"/>
          <w:sz w:val="24"/>
          <w:szCs w:val="24"/>
        </w:rPr>
      </w:pPr>
      <w:r w:rsidRPr="00876425">
        <w:rPr>
          <w:rFonts w:ascii="Times New Roman" w:hAnsi="Times New Roman" w:cs="Times New Roman"/>
          <w:sz w:val="24"/>
          <w:szCs w:val="24"/>
        </w:rPr>
        <w:tab/>
      </w:r>
    </w:p>
    <w:p w14:paraId="758B1E4F" w14:textId="77777777" w:rsidR="00876425" w:rsidRPr="00876425" w:rsidRDefault="00876425" w:rsidP="00876425">
      <w:pPr>
        <w:spacing w:before="30" w:after="30"/>
        <w:jc w:val="both"/>
        <w:rPr>
          <w:rFonts w:ascii="Times New Roman" w:hAnsi="Times New Roman" w:cs="Times New Roman"/>
          <w:sz w:val="24"/>
          <w:szCs w:val="24"/>
        </w:rPr>
      </w:pPr>
    </w:p>
    <w:p w14:paraId="7516B27C" w14:textId="77777777" w:rsidR="00876425" w:rsidRPr="00876425" w:rsidRDefault="00876425" w:rsidP="00876425">
      <w:pPr>
        <w:spacing w:before="30" w:after="30"/>
        <w:jc w:val="both"/>
        <w:rPr>
          <w:rFonts w:ascii="Times New Roman" w:hAnsi="Times New Roman" w:cs="Times New Roman"/>
          <w:sz w:val="24"/>
          <w:szCs w:val="24"/>
        </w:rPr>
      </w:pPr>
    </w:p>
    <w:p w14:paraId="02CA2D92" w14:textId="77777777" w:rsidR="00876425" w:rsidRPr="00876425" w:rsidRDefault="00876425" w:rsidP="00876425">
      <w:pPr>
        <w:keepNext/>
        <w:spacing w:before="30" w:after="30"/>
        <w:jc w:val="both"/>
      </w:pPr>
      <w:r w:rsidRPr="00876425">
        <w:rPr>
          <w:noProof/>
          <w:lang w:val="en-US"/>
        </w:rPr>
        <w:lastRenderedPageBreak/>
        <w:drawing>
          <wp:inline distT="0" distB="0" distL="0" distR="0" wp14:anchorId="1ACF387E" wp14:editId="1AB6FC8A">
            <wp:extent cx="5981700" cy="429006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l="8742" t="7216" r="7916" b="9689"/>
                    <a:stretch>
                      <a:fillRect/>
                    </a:stretch>
                  </pic:blipFill>
                  <pic:spPr bwMode="auto">
                    <a:xfrm>
                      <a:off x="0" y="0"/>
                      <a:ext cx="5981700" cy="4290060"/>
                    </a:xfrm>
                    <a:prstGeom prst="rect">
                      <a:avLst/>
                    </a:prstGeom>
                    <a:noFill/>
                    <a:ln>
                      <a:noFill/>
                    </a:ln>
                  </pic:spPr>
                </pic:pic>
              </a:graphicData>
            </a:graphic>
          </wp:inline>
        </w:drawing>
      </w:r>
    </w:p>
    <w:p w14:paraId="2142EA85" w14:textId="30377134" w:rsidR="00876425" w:rsidRPr="00876425" w:rsidRDefault="00876425" w:rsidP="00876425">
      <w:pPr>
        <w:spacing w:after="200" w:line="240" w:lineRule="auto"/>
        <w:jc w:val="both"/>
        <w:rPr>
          <w:rFonts w:eastAsia="Calibri"/>
          <w:i/>
          <w:iCs/>
          <w:color w:val="44546A" w:themeColor="text2"/>
          <w:sz w:val="24"/>
          <w:szCs w:val="24"/>
          <w:lang w:val="en-US"/>
        </w:rPr>
      </w:pPr>
      <w:bookmarkStart w:id="7" w:name="_Ref112101474"/>
      <w:bookmarkStart w:id="8" w:name="_Toc112102429"/>
      <w:bookmarkStart w:id="9" w:name="_Toc112144367"/>
      <w:r w:rsidRPr="00876425">
        <w:rPr>
          <w:rFonts w:eastAsia="Calibri"/>
          <w:i/>
          <w:iCs/>
          <w:color w:val="44546A" w:themeColor="text2"/>
          <w:sz w:val="24"/>
          <w:szCs w:val="24"/>
          <w:lang w:val="en-US"/>
        </w:rPr>
        <w:t xml:space="preserve">Figure </w:t>
      </w:r>
      <w:r w:rsidRPr="00876425">
        <w:rPr>
          <w:rFonts w:ascii="Calibri" w:eastAsia="Calibri" w:hAnsi="Calibri" w:cs="Times New Roman"/>
          <w:i/>
          <w:iCs/>
          <w:color w:val="44546A" w:themeColor="text2"/>
          <w:sz w:val="18"/>
          <w:szCs w:val="18"/>
          <w:lang w:val="en-US"/>
        </w:rPr>
        <w:fldChar w:fldCharType="begin"/>
      </w:r>
      <w:r w:rsidRPr="00876425">
        <w:rPr>
          <w:rFonts w:eastAsia="Calibri"/>
          <w:i/>
          <w:iCs/>
          <w:color w:val="44546A" w:themeColor="text2"/>
          <w:sz w:val="24"/>
          <w:szCs w:val="24"/>
          <w:lang w:val="en-US"/>
        </w:rPr>
        <w:instrText xml:space="preserve"> SEQ Figure \* ARABIC </w:instrText>
      </w:r>
      <w:r w:rsidRPr="00876425">
        <w:rPr>
          <w:rFonts w:ascii="Calibri" w:eastAsia="Calibri" w:hAnsi="Calibri" w:cs="Times New Roman"/>
          <w:i/>
          <w:iCs/>
          <w:color w:val="44546A" w:themeColor="text2"/>
          <w:sz w:val="18"/>
          <w:szCs w:val="18"/>
          <w:lang w:val="en-US"/>
        </w:rPr>
        <w:fldChar w:fldCharType="separate"/>
      </w:r>
      <w:r w:rsidR="00163470">
        <w:rPr>
          <w:rFonts w:eastAsia="Calibri"/>
          <w:i/>
          <w:iCs/>
          <w:noProof/>
          <w:color w:val="44546A" w:themeColor="text2"/>
          <w:sz w:val="24"/>
          <w:szCs w:val="24"/>
          <w:lang w:val="en-US"/>
        </w:rPr>
        <w:t>1</w:t>
      </w:r>
      <w:r w:rsidRPr="00876425">
        <w:rPr>
          <w:rFonts w:ascii="Calibri" w:eastAsia="Calibri" w:hAnsi="Calibri" w:cs="Times New Roman"/>
          <w:i/>
          <w:iCs/>
          <w:color w:val="44546A" w:themeColor="text2"/>
          <w:sz w:val="18"/>
          <w:szCs w:val="18"/>
          <w:lang w:val="en-US"/>
        </w:rPr>
        <w:fldChar w:fldCharType="end"/>
      </w:r>
      <w:bookmarkEnd w:id="7"/>
      <w:r w:rsidRPr="00876425">
        <w:rPr>
          <w:rFonts w:eastAsia="Calibri"/>
          <w:i/>
          <w:iCs/>
          <w:color w:val="44546A" w:themeColor="text2"/>
          <w:sz w:val="24"/>
          <w:szCs w:val="24"/>
          <w:lang w:val="en-US"/>
        </w:rPr>
        <w:t>:</w:t>
      </w:r>
      <w:bookmarkStart w:id="10" w:name="_Ref112088129"/>
      <w:r w:rsidRPr="00876425">
        <w:rPr>
          <w:rFonts w:eastAsia="Calibri"/>
          <w:i/>
          <w:iCs/>
          <w:color w:val="44546A" w:themeColor="text2"/>
          <w:sz w:val="24"/>
          <w:szCs w:val="24"/>
          <w:lang w:val="en-US"/>
        </w:rPr>
        <w:t xml:space="preserve"> The problem of estimating </w:t>
      </w:r>
      <w:proofErr w:type="spellStart"/>
      <w:r w:rsidRPr="00876425">
        <w:rPr>
          <w:rFonts w:eastAsia="Calibri"/>
          <w:i/>
          <w:iCs/>
          <w:color w:val="44546A" w:themeColor="text2"/>
          <w:sz w:val="24"/>
          <w:szCs w:val="24"/>
          <w:lang w:val="en-US"/>
        </w:rPr>
        <w:t>pseudotime</w:t>
      </w:r>
      <w:proofErr w:type="spellEnd"/>
      <w:r w:rsidRPr="00876425">
        <w:rPr>
          <w:rFonts w:eastAsia="Calibri"/>
          <w:i/>
          <w:iCs/>
          <w:color w:val="44546A" w:themeColor="text2"/>
          <w:sz w:val="24"/>
          <w:szCs w:val="24"/>
          <w:lang w:val="en-US"/>
        </w:rPr>
        <w:t xml:space="preserve"> for a single cell. (A)Single cells at different stages in the process of growing and changing.  (B)When a single cell is captured, the information about how it was labeled in time is lost. (C) Statistical </w:t>
      </w:r>
      <w:proofErr w:type="spellStart"/>
      <w:r w:rsidRPr="00876425">
        <w:rPr>
          <w:rFonts w:eastAsia="Calibri"/>
          <w:i/>
          <w:iCs/>
          <w:color w:val="44546A" w:themeColor="text2"/>
          <w:sz w:val="24"/>
          <w:szCs w:val="24"/>
          <w:lang w:val="en-US"/>
        </w:rPr>
        <w:t>pseudotime</w:t>
      </w:r>
      <w:proofErr w:type="spellEnd"/>
      <w:r w:rsidRPr="00876425">
        <w:rPr>
          <w:rFonts w:eastAsia="Calibri"/>
          <w:i/>
          <w:iCs/>
          <w:color w:val="44546A" w:themeColor="text2"/>
          <w:sz w:val="24"/>
          <w:szCs w:val="24"/>
          <w:lang w:val="en-US"/>
        </w:rPr>
        <w:t xml:space="preserve"> estimation algorithms try to figure out how the cells should be ordered in terms of time. (D) The estimates of </w:t>
      </w:r>
      <w:proofErr w:type="spellStart"/>
      <w:r w:rsidRPr="00876425">
        <w:rPr>
          <w:rFonts w:eastAsia="Calibri"/>
          <w:i/>
          <w:iCs/>
          <w:color w:val="44546A" w:themeColor="text2"/>
          <w:sz w:val="24"/>
          <w:szCs w:val="24"/>
          <w:lang w:val="en-US"/>
        </w:rPr>
        <w:t>pseudotime</w:t>
      </w:r>
      <w:proofErr w:type="spellEnd"/>
      <w:r w:rsidRPr="00876425">
        <w:rPr>
          <w:rFonts w:eastAsia="Calibri"/>
          <w:i/>
          <w:iCs/>
          <w:color w:val="44546A" w:themeColor="text2"/>
          <w:sz w:val="24"/>
          <w:szCs w:val="24"/>
          <w:lang w:val="en-US"/>
        </w:rPr>
        <w:t xml:space="preserve"> can be used to find genes whose expression changes over </w:t>
      </w:r>
      <w:proofErr w:type="spellStart"/>
      <w:r w:rsidRPr="00876425">
        <w:rPr>
          <w:rFonts w:eastAsia="Calibri"/>
          <w:i/>
          <w:iCs/>
          <w:color w:val="44546A" w:themeColor="text2"/>
          <w:sz w:val="24"/>
          <w:szCs w:val="24"/>
          <w:lang w:val="en-US"/>
        </w:rPr>
        <w:t>pseudotime</w:t>
      </w:r>
      <w:proofErr w:type="spellEnd"/>
      <w:r w:rsidRPr="00876425">
        <w:rPr>
          <w:rFonts w:eastAsia="Calibri"/>
          <w:i/>
          <w:iCs/>
          <w:color w:val="44546A" w:themeColor="text2"/>
          <w:sz w:val="24"/>
          <w:szCs w:val="24"/>
          <w:lang w:val="en-US"/>
        </w:rPr>
        <w:t xml:space="preserve">. (redrawn from </w:t>
      </w:r>
      <w:r w:rsidRPr="00876425">
        <w:rPr>
          <w:rFonts w:ascii="Calibri" w:eastAsia="Calibri" w:hAnsi="Calibri" w:cs="Times New Roman"/>
          <w:i/>
          <w:iCs/>
          <w:color w:val="44546A" w:themeColor="text2"/>
          <w:sz w:val="18"/>
          <w:szCs w:val="18"/>
          <w:lang w:val="en-US"/>
        </w:rPr>
        <w:fldChar w:fldCharType="begin" w:fldLock="1"/>
      </w:r>
      <w:r w:rsidR="001C33BB">
        <w:rPr>
          <w:rFonts w:eastAsia="Calibri"/>
          <w:i/>
          <w:iCs/>
          <w:color w:val="44546A" w:themeColor="text2"/>
          <w:sz w:val="24"/>
          <w:szCs w:val="24"/>
          <w:lang w:val="en-US"/>
        </w:rPr>
        <w:instrText>ADDIN CSL_CITATION {"citationItems":[{"id":"ITEM-1","itemData":{"DOI":"10.1371/journal.pcbi.1005212","ISSN":"15537358","abstract":"Single cell gene expression profiling can be used to quantify transcriptional dynamics in temporal processes, such as cell differentiation, using computational methods to label each cell with a ‘pseudotime’ where true time series experimentation is too difficult to perform. However, owing to the high variability in gene expression between individual cells, there is an inherent uncertainty in the precise temporal ordering of the cells. Pre-existing methods for pseudotime estimation have predominantly given point estimates precluding a rigorous analysis of the implications of uncertainty. We use probabilistic modelling techniques to quantify pseudotime uncertainty and propagate this into downstream differential expression analysis. We demonstrate that reliance on a point estimate of pseudotime can lead to inflated false discovery rates and that probabilistic approaches provide greater robustness and measures of the temporal resolution that can be obtained from pseudotime inference.","author":[{"dropping-particle":"","family":"Campbell","given":"Kieran R","non-dropping-particle":"","parse-names":false,"suffix":""},{"dropping-particle":"","family":"Yau","given":"Christopher","non-dropping-particle":"","parse-names":false,"suffix":""}],"container-title":"PLoS Computational Biology","id":"ITEM-1","issue":"11","issued":{"date-parts":[["2016"]]},"page":"1-20","title":"Order Under Uncertainty: Robust Differential Expression Analysis Using Probabilistic Models for Pseudotime Inference","type":"article-journal","volume":"12"},"uris":["http://www.mendeley.com/documents/?uuid=2325961a-de64-486a-97ec-5781a5741017"]}],"mendeley":{"formattedCitation":"(Campbell &amp; Yau, 2016)","plainTextFormattedCitation":"(Campbell &amp; Yau, 2016)","previouslyFormattedCitation":"(Campbell &amp; Yau, 2016)"},"properties":{"noteIndex":0},"schema":"https://github.com/citation-style-language/schema/raw/master/csl-citation.json"}</w:instrText>
      </w:r>
      <w:r w:rsidRPr="00876425">
        <w:rPr>
          <w:rFonts w:ascii="Calibri" w:eastAsia="Calibri" w:hAnsi="Calibri" w:cs="Times New Roman"/>
          <w:i/>
          <w:iCs/>
          <w:color w:val="44546A" w:themeColor="text2"/>
          <w:sz w:val="18"/>
          <w:szCs w:val="18"/>
          <w:lang w:val="en-US"/>
        </w:rPr>
        <w:fldChar w:fldCharType="separate"/>
      </w:r>
      <w:r w:rsidRPr="00876425">
        <w:rPr>
          <w:rFonts w:eastAsia="Calibri"/>
          <w:iCs/>
          <w:noProof/>
          <w:color w:val="44546A" w:themeColor="text2"/>
          <w:sz w:val="24"/>
          <w:szCs w:val="24"/>
          <w:lang w:val="en-US"/>
        </w:rPr>
        <w:t>(Campbell &amp; Yau, 2016)</w:t>
      </w:r>
      <w:bookmarkEnd w:id="8"/>
      <w:r w:rsidRPr="00876425">
        <w:rPr>
          <w:rFonts w:ascii="Calibri" w:eastAsia="Calibri" w:hAnsi="Calibri" w:cs="Times New Roman"/>
          <w:i/>
          <w:iCs/>
          <w:color w:val="44546A" w:themeColor="text2"/>
          <w:sz w:val="18"/>
          <w:szCs w:val="18"/>
          <w:lang w:val="en-US"/>
        </w:rPr>
        <w:fldChar w:fldCharType="end"/>
      </w:r>
      <w:bookmarkEnd w:id="10"/>
      <w:r w:rsidRPr="00876425">
        <w:rPr>
          <w:rFonts w:eastAsia="Calibri"/>
          <w:i/>
          <w:iCs/>
          <w:color w:val="44546A" w:themeColor="text2"/>
          <w:sz w:val="24"/>
          <w:szCs w:val="24"/>
          <w:lang w:val="en-US"/>
        </w:rPr>
        <w:t>.</w:t>
      </w:r>
      <w:bookmarkEnd w:id="9"/>
    </w:p>
    <w:p w14:paraId="1F2BB7CD" w14:textId="77777777" w:rsidR="00876425" w:rsidRPr="00876425" w:rsidRDefault="00876425" w:rsidP="00876425">
      <w:pPr>
        <w:rPr>
          <w:lang w:val="en-US"/>
        </w:rPr>
      </w:pPr>
    </w:p>
    <w:p w14:paraId="6B3708E3" w14:textId="56485476" w:rsidR="00876425" w:rsidRPr="00876425" w:rsidRDefault="00876425" w:rsidP="00876425">
      <w:pPr>
        <w:spacing w:before="30" w:after="30" w:line="360" w:lineRule="auto"/>
        <w:jc w:val="both"/>
        <w:rPr>
          <w:rFonts w:ascii="Times New Roman" w:hAnsi="Times New Roman" w:cs="Times New Roman"/>
          <w:sz w:val="24"/>
          <w:szCs w:val="24"/>
        </w:rPr>
      </w:pPr>
      <w:proofErr w:type="gramStart"/>
      <w:r w:rsidRPr="00876425">
        <w:rPr>
          <w:rFonts w:ascii="Times New Roman" w:hAnsi="Times New Roman" w:cs="Times New Roman"/>
          <w:sz w:val="24"/>
          <w:szCs w:val="24"/>
        </w:rPr>
        <w:t>could</w:t>
      </w:r>
      <w:proofErr w:type="gramEnd"/>
      <w:r w:rsidRPr="00876425">
        <w:rPr>
          <w:rFonts w:ascii="Times New Roman" w:hAnsi="Times New Roman" w:cs="Times New Roman"/>
          <w:sz w:val="24"/>
          <w:szCs w:val="24"/>
        </w:rPr>
        <w:t xml:space="preserve"> then be used to find genes that are expressed differently across </w:t>
      </w:r>
      <w:proofErr w:type="spellStart"/>
      <w:r w:rsidRPr="00876425">
        <w:rPr>
          <w:rFonts w:ascii="Times New Roman" w:hAnsi="Times New Roman" w:cs="Times New Roman"/>
          <w:sz w:val="24"/>
          <w:szCs w:val="24"/>
        </w:rPr>
        <w:t>pseudotime</w:t>
      </w:r>
      <w:proofErr w:type="spellEnd"/>
      <w:r w:rsidRPr="00876425">
        <w:rPr>
          <w:rFonts w:ascii="Times New Roman" w:hAnsi="Times New Roman" w:cs="Times New Roman"/>
          <w:sz w:val="24"/>
          <w:szCs w:val="24"/>
        </w:rPr>
        <w:t xml:space="preserve"> </w:t>
      </w:r>
      <w:r w:rsidRPr="00876425">
        <w:rPr>
          <w:rFonts w:ascii="Times New Roman" w:hAnsi="Times New Roman" w:cs="Times New Roman"/>
          <w:sz w:val="24"/>
          <w:szCs w:val="24"/>
        </w:rPr>
        <w:fldChar w:fldCharType="begin"/>
      </w:r>
      <w:r w:rsidRPr="00876425">
        <w:rPr>
          <w:rFonts w:ascii="Times New Roman" w:hAnsi="Times New Roman" w:cs="Times New Roman"/>
          <w:sz w:val="24"/>
          <w:szCs w:val="24"/>
        </w:rPr>
        <w:instrText xml:space="preserve"> REF _Ref112101474 \h </w:instrText>
      </w:r>
      <w:r w:rsidRPr="00876425">
        <w:rPr>
          <w:rFonts w:ascii="Times New Roman" w:hAnsi="Times New Roman" w:cs="Times New Roman"/>
          <w:sz w:val="24"/>
          <w:szCs w:val="24"/>
        </w:rPr>
      </w:r>
      <w:r w:rsidRPr="00876425">
        <w:rPr>
          <w:rFonts w:ascii="Times New Roman" w:hAnsi="Times New Roman" w:cs="Times New Roman"/>
          <w:sz w:val="24"/>
          <w:szCs w:val="24"/>
        </w:rPr>
        <w:fldChar w:fldCharType="separate"/>
      </w:r>
      <w:r w:rsidR="00163470" w:rsidRPr="00876425">
        <w:rPr>
          <w:rFonts w:eastAsia="Calibri"/>
          <w:i/>
          <w:iCs/>
          <w:color w:val="44546A" w:themeColor="text2"/>
          <w:sz w:val="24"/>
          <w:szCs w:val="24"/>
          <w:lang w:val="en-US"/>
        </w:rPr>
        <w:t xml:space="preserve">Figure </w:t>
      </w:r>
      <w:r w:rsidR="00163470">
        <w:rPr>
          <w:rFonts w:eastAsia="Calibri"/>
          <w:i/>
          <w:iCs/>
          <w:noProof/>
          <w:color w:val="44546A" w:themeColor="text2"/>
          <w:sz w:val="24"/>
          <w:szCs w:val="24"/>
          <w:lang w:val="en-US"/>
        </w:rPr>
        <w:t>1</w:t>
      </w:r>
      <w:r w:rsidRPr="00876425">
        <w:rPr>
          <w:rFonts w:ascii="Times New Roman" w:hAnsi="Times New Roman" w:cs="Times New Roman"/>
          <w:sz w:val="24"/>
          <w:szCs w:val="24"/>
        </w:rPr>
        <w:fldChar w:fldCharType="end"/>
      </w:r>
      <w:r w:rsidRPr="00876425">
        <w:rPr>
          <w:rFonts w:ascii="Times New Roman" w:hAnsi="Times New Roman" w:cs="Times New Roman"/>
          <w:sz w:val="24"/>
          <w:szCs w:val="24"/>
        </w:rPr>
        <w:t xml:space="preserve">(D), which would show how transcription programming has changed over time. </w:t>
      </w:r>
      <w:r w:rsidRPr="00876425">
        <w:rPr>
          <w:rFonts w:ascii="Times New Roman" w:hAnsi="Times New Roman" w:cs="Times New Roman"/>
          <w:sz w:val="24"/>
          <w:szCs w:val="24"/>
        </w:rPr>
        <w:fldChar w:fldCharType="begin" w:fldLock="1"/>
      </w:r>
      <w:r w:rsidR="001C33BB">
        <w:rPr>
          <w:rFonts w:ascii="Times New Roman" w:hAnsi="Times New Roman" w:cs="Times New Roman"/>
          <w:sz w:val="24"/>
          <w:szCs w:val="24"/>
        </w:rPr>
        <w:instrText>ADDIN CSL_CITATION {"citationItems":[{"id":"ITEM-1","itemData":{"DOI":"10.1371/journal.pcbi.1005212","ISSN":"15537358","abstract":"Single cell gene expression profiling can be used to quantify transcriptional dynamics in temporal processes, such as cell differentiation, using computational methods to label each cell with a ‘pseudotime’ where true time series experimentation is too difficult to perform. However, owing to the high variability in gene expression between individual cells, there is an inherent uncertainty in the precise temporal ordering of the cells. Pre-existing methods for pseudotime estimation have predominantly given point estimates precluding a rigorous analysis of the implications of uncertainty. We use probabilistic modelling techniques to quantify pseudotime uncertainty and propagate this into downstream differential expression analysis. We demonstrate that reliance on a point estimate of pseudotime can lead to inflated false discovery rates and that probabilistic approaches provide greater robustness and measures of the temporal resolution that can be obtained from pseudotime inference.","author":[{"dropping-particle":"","family":"Campbell","given":"Kieran R","non-dropping-particle":"","parse-names":false,"suffix":""},{"dropping-particle":"","family":"Yau","given":"Christopher","non-dropping-particle":"","parse-names":false,"suffix":""}],"container-title":"PLoS Computational Biology","id":"ITEM-1","issue":"11","issued":{"date-parts":[["2016"]]},"page":"1-20","title":"Order Under Uncertainty: Robust Differential Expression Analysis Using Probabilistic Models for Pseudotime Inference","type":"article-journal","volume":"12"},"uris":["http://www.mendeley.com/documents/?uuid=2325961a-de64-486a-97ec-5781a5741017"]}],"mendeley":{"formattedCitation":"(Campbell &amp; Yau, 2016)","plainTextFormattedCitation":"(Campbell &amp; Yau, 2016)","previouslyFormattedCitation":"(Campbell &amp; Yau, 2016)"},"properties":{"noteIndex":0},"schema":"https://github.com/citation-style-language/schema/raw/master/csl-citation.json"}</w:instrText>
      </w:r>
      <w:r w:rsidRPr="00876425">
        <w:rPr>
          <w:rFonts w:ascii="Times New Roman" w:hAnsi="Times New Roman" w:cs="Times New Roman"/>
          <w:sz w:val="24"/>
          <w:szCs w:val="24"/>
        </w:rPr>
        <w:fldChar w:fldCharType="separate"/>
      </w:r>
      <w:r w:rsidRPr="00876425">
        <w:rPr>
          <w:rFonts w:ascii="Times New Roman" w:hAnsi="Times New Roman" w:cs="Times New Roman"/>
          <w:noProof/>
          <w:sz w:val="24"/>
          <w:szCs w:val="24"/>
        </w:rPr>
        <w:t>(Campbell &amp; Yau, 2016)</w:t>
      </w:r>
      <w:r w:rsidRPr="00876425">
        <w:rPr>
          <w:rFonts w:ascii="Times New Roman" w:hAnsi="Times New Roman" w:cs="Times New Roman"/>
          <w:sz w:val="24"/>
          <w:szCs w:val="24"/>
        </w:rPr>
        <w:fldChar w:fldCharType="end"/>
      </w:r>
    </w:p>
    <w:p w14:paraId="395CEF5E" w14:textId="77777777" w:rsidR="00876425" w:rsidRPr="00876425" w:rsidRDefault="00876425" w:rsidP="00876425">
      <w:pPr>
        <w:widowControl w:val="0"/>
        <w:autoSpaceDE w:val="0"/>
        <w:autoSpaceDN w:val="0"/>
        <w:spacing w:line="240" w:lineRule="auto"/>
        <w:rPr>
          <w:sz w:val="24"/>
          <w:szCs w:val="24"/>
          <w:lang w:val="en-US"/>
        </w:rPr>
      </w:pPr>
    </w:p>
    <w:p w14:paraId="3D57A936" w14:textId="77777777" w:rsidR="00876425" w:rsidRPr="00876425" w:rsidRDefault="00876425" w:rsidP="00876425">
      <w:pPr>
        <w:keepNext/>
        <w:keepLines/>
        <w:numPr>
          <w:ilvl w:val="0"/>
          <w:numId w:val="18"/>
        </w:numPr>
        <w:spacing w:before="40"/>
        <w:outlineLvl w:val="1"/>
        <w:rPr>
          <w:rFonts w:ascii="Times New Roman" w:eastAsia="Times New Roman" w:hAnsi="Times New Roman" w:cs="Times New Roman"/>
          <w:b/>
          <w:bCs/>
          <w:sz w:val="32"/>
          <w:szCs w:val="32"/>
        </w:rPr>
      </w:pPr>
      <w:bookmarkStart w:id="11" w:name="_Toc112102722"/>
      <w:bookmarkStart w:id="12" w:name="_Toc112144385"/>
      <w:r w:rsidRPr="00876425">
        <w:rPr>
          <w:rFonts w:ascii="Times New Roman" w:eastAsia="Times New Roman" w:hAnsi="Times New Roman" w:cs="Times New Roman"/>
          <w:b/>
          <w:bCs/>
          <w:sz w:val="32"/>
          <w:szCs w:val="32"/>
        </w:rPr>
        <w:t>Issues in the State-of-Art Approaches:</w:t>
      </w:r>
      <w:bookmarkEnd w:id="11"/>
      <w:bookmarkEnd w:id="12"/>
    </w:p>
    <w:p w14:paraId="67036211" w14:textId="565DE9CB" w:rsidR="00876425" w:rsidRPr="00876425" w:rsidRDefault="00876425" w:rsidP="00876425">
      <w:pPr>
        <w:autoSpaceDE w:val="0"/>
        <w:autoSpaceDN w:val="0"/>
        <w:adjustRightInd w:val="0"/>
        <w:spacing w:line="360" w:lineRule="auto"/>
        <w:jc w:val="both"/>
        <w:rPr>
          <w:rFonts w:ascii="Times New Roman" w:eastAsia="Calibri" w:hAnsi="Times New Roman" w:cs="Times New Roman"/>
          <w:sz w:val="24"/>
          <w:szCs w:val="24"/>
          <w:lang w:val="en-US"/>
        </w:rPr>
      </w:pPr>
      <w:r w:rsidRPr="00876425">
        <w:rPr>
          <w:rFonts w:ascii="Times New Roman" w:hAnsi="Times New Roman" w:cs="Times New Roman"/>
          <w:sz w:val="24"/>
          <w:szCs w:val="24"/>
        </w:rPr>
        <w:t xml:space="preserve">Different formalisms are used to represent a </w:t>
      </w:r>
      <w:proofErr w:type="spellStart"/>
      <w:r w:rsidRPr="00876425">
        <w:rPr>
          <w:rFonts w:ascii="Times New Roman" w:hAnsi="Times New Roman" w:cs="Times New Roman"/>
          <w:sz w:val="24"/>
          <w:szCs w:val="24"/>
        </w:rPr>
        <w:t>pseudotime</w:t>
      </w:r>
      <w:proofErr w:type="spellEnd"/>
      <w:r w:rsidRPr="00876425">
        <w:rPr>
          <w:rFonts w:ascii="Times New Roman" w:hAnsi="Times New Roman" w:cs="Times New Roman"/>
          <w:sz w:val="24"/>
          <w:szCs w:val="24"/>
        </w:rPr>
        <w:t xml:space="preserve"> trajectory. Methods available in the literature concentrate mostly on dimension reduction followed by mapping of cells to a trajectory. Dimensionality reduction is followed by the construction of a minimal spanning tree </w:t>
      </w:r>
      <w:r w:rsidRPr="00876425">
        <w:rPr>
          <w:rFonts w:ascii="Times New Roman" w:hAnsi="Times New Roman" w:cs="Times New Roman"/>
          <w:sz w:val="24"/>
          <w:szCs w:val="24"/>
        </w:rPr>
        <w:fldChar w:fldCharType="begin" w:fldLock="1"/>
      </w:r>
      <w:r w:rsidRPr="00876425">
        <w:rPr>
          <w:rFonts w:ascii="Times New Roman" w:hAnsi="Times New Roman" w:cs="Times New Roman"/>
          <w:sz w:val="24"/>
          <w:szCs w:val="24"/>
        </w:rPr>
        <w:instrText>ADDIN CSL_CITATION {"citationItems":[{"id":"ITEM-1","itemData":{"DOI":"10.1093/nar/gkw430","ISSN":"13624962","PMID":"27179027","abstract":"When analyzing single-cell RNA-seq data, constructing a pseudo-temporal path to order cells based on the gradual transition of their transcriptomes is a useful way to study gene expression dynamics in a heterogeneous cell population. Currently, a limited number of computational tools are available for this task, and quantitative methods for comparing different tools are lacking. Tools for Single Cell Analysis (TSCAN) is a software tool developed to better support in silico pseudo-Time reconstruction in Single-Cell RNA-seq ANalysis. TSCAN uses a cluster-based minimum spanning tree (MST) approach to order cells. Cells are first grouped into clusters and an MST is then constructed to connect cluster centers. Pseudo-time is obtained by projecting each cell onto the tree, and the ordered sequence of cells can be used to study dynamic changes of gene expression along the pseudo-time. Clustering cells before MST construction reduces the complexity of the tree space. This often leads to improved cell ordering. It also allows users to conveniently adjust the ordering based on prior knowledge. TSCAN has a graphical user interface (GUI) to support data visualization and user interaction. Furthermore, quantitative measures are developed to objectively evaluate and compare different pseudo-time reconstruction methods. TSCAN is available at https://github.com/zji90/TSCAN and as a Bioconductor package.","author":[{"dropping-particle":"","family":"Ji","given":"Zhicheng","non-dropping-particle":"","parse-names":false,"suffix":""},{"dropping-particle":"","family":"Ji","given":"Hongkai","non-dropping-particle":"","parse-names":false,"suffix":""}],"container-title":"Nucleic Acids Research","id":"ITEM-1","issue":"13","issued":{"date-parts":[["2016"]]},"page":"e117","title":"TSCAN: Pseudo-time reconstruction and evaluation in single-cell RNA-seq analysis","type":"article-journal","volume":"44"},"uris":["http://www.mendeley.com/documents/?uuid=ae33601a-d8e2-4e74-8155-c408ada64f83"]}],"mendeley":{"formattedCitation":"(Ji &amp; Ji, 2016)","plainTextFormattedCitation":"(Ji &amp; Ji, 2016)","previouslyFormattedCitation":"(Ji &amp; Ji, 2016)"},"properties":{"noteIndex":0},"schema":"https://github.com/citation-style-language/schema/raw/master/csl-citation.json"}</w:instrText>
      </w:r>
      <w:r w:rsidRPr="00876425">
        <w:rPr>
          <w:rFonts w:ascii="Times New Roman" w:hAnsi="Times New Roman" w:cs="Times New Roman"/>
          <w:sz w:val="24"/>
          <w:szCs w:val="24"/>
        </w:rPr>
        <w:fldChar w:fldCharType="separate"/>
      </w:r>
      <w:r w:rsidRPr="00876425">
        <w:rPr>
          <w:rFonts w:ascii="Times New Roman" w:hAnsi="Times New Roman" w:cs="Times New Roman"/>
          <w:noProof/>
          <w:sz w:val="24"/>
          <w:szCs w:val="24"/>
        </w:rPr>
        <w:t>(Ji &amp; Ji, 2016)</w:t>
      </w:r>
      <w:r w:rsidRPr="00876425">
        <w:rPr>
          <w:rFonts w:ascii="Times New Roman" w:hAnsi="Times New Roman" w:cs="Times New Roman"/>
          <w:sz w:val="24"/>
          <w:szCs w:val="24"/>
        </w:rPr>
        <w:fldChar w:fldCharType="end"/>
      </w:r>
      <w:r w:rsidRPr="00876425">
        <w:rPr>
          <w:rFonts w:ascii="Times New Roman" w:hAnsi="Times New Roman" w:cs="Times New Roman"/>
          <w:sz w:val="24"/>
          <w:szCs w:val="24"/>
        </w:rPr>
        <w:t xml:space="preserve">, principal curve </w:t>
      </w:r>
      <w:r w:rsidRPr="00876425">
        <w:rPr>
          <w:rFonts w:ascii="Times New Roman" w:hAnsi="Times New Roman" w:cs="Times New Roman"/>
          <w:sz w:val="24"/>
          <w:szCs w:val="24"/>
        </w:rPr>
        <w:fldChar w:fldCharType="begin" w:fldLock="1"/>
      </w:r>
      <w:r w:rsidRPr="00876425">
        <w:rPr>
          <w:rFonts w:ascii="Times New Roman" w:hAnsi="Times New Roman" w:cs="Times New Roman"/>
          <w:sz w:val="24"/>
          <w:szCs w:val="24"/>
        </w:rPr>
        <w:instrText>ADDIN CSL_CITATION {"citationItems":[{"id":"ITEM-1","itemData":{"DOI":"10.1186/s12864-018-4772-0","ISBN":"1286401847720","ISSN":"14712164","PMID":"29914354","abstract":"Background: Single-cell transcriptomics allows researchers to investigate complex communities of heterogeneous cells. It can be applied to stem cells and their descendants in order to chart the progression from multipotent progenitors to fully differentiated cells. While a variety of statistical and computational methods have been proposed for inferring cell lineages, the problem of accurately characterizing multiple branching lineages remains difficult to solve. Results: We introduce Slingshot, a novel method for inferring cell lineages and pseudotimes from single-cell gene expression data. In previously published datasets, Slingshot correctly identifies the biological signal for one to three branching trajectories. Additionally, our simulation study shows that Slingshot infers more accurate pseudotimes than other leading methods. Conclusions: Slingshot is a uniquely robust and flexible tool which combines the highly stable techniques necessary for noisy single-cell data with the ability to identify multiple trajectories. Accurate lineage inference is a critical step in the identification of dynamic temporal gene expression.","author":[{"dropping-particle":"","family":"Street","given":"Kelly","non-dropping-particle":"","parse-names":false,"suffix":""},{"dropping-particle":"","family":"Risso","given":"Davide","non-dropping-particle":"","parse-names":false,"suffix":""},{"dropping-particle":"","family":"Fletcher","given":"Russell B.","non-dropping-particle":"","parse-names":false,"suffix":""},{"dropping-particle":"","family":"Das","given":"Diya","non-dropping-particle":"","parse-names":false,"suffix":""},{"dropping-particle":"","family":"Ngai","given":"John","non-dropping-particle":"","parse-names":false,"suffix":""},{"dropping-particle":"","family":"Yosef","given":"Nir","non-dropping-particle":"","parse-names":false,"suffix":""},{"dropping-particle":"","family":"Purdom","given":"Elizabeth","non-dropping-particle":"","parse-names":false,"suffix":""},{"dropping-particle":"","family":"Dudoit","given":"Sandrine","non-dropping-particle":"","parse-names":false,"suffix":""}],"container-title":"BMC Genomics","id":"ITEM-1","issue":"1","issued":{"date-parts":[["2018"]]},"page":"1-16","title":"Slingshot: Cell lineage and pseudotime inference for single-cell transcriptomics","type":"article-journal","volume":"19"},"uris":["http://www.mendeley.com/documents/?uuid=55c8631b-389c-4949-acea-2d75d14f3afc"]}],"mendeley":{"formattedCitation":"(Street et al., 2018)","plainTextFormattedCitation":"(Street et al., 2018)","previouslyFormattedCitation":"(Street et al., 2018)"},"properties":{"noteIndex":0},"schema":"https://github.com/citation-style-language/schema/raw/master/csl-citation.json"}</w:instrText>
      </w:r>
      <w:r w:rsidRPr="00876425">
        <w:rPr>
          <w:rFonts w:ascii="Times New Roman" w:hAnsi="Times New Roman" w:cs="Times New Roman"/>
          <w:sz w:val="24"/>
          <w:szCs w:val="24"/>
        </w:rPr>
        <w:fldChar w:fldCharType="separate"/>
      </w:r>
      <w:r w:rsidRPr="00876425">
        <w:rPr>
          <w:rFonts w:ascii="Times New Roman" w:hAnsi="Times New Roman" w:cs="Times New Roman"/>
          <w:noProof/>
          <w:sz w:val="24"/>
          <w:szCs w:val="24"/>
        </w:rPr>
        <w:t>(Street et al., 2018)</w:t>
      </w:r>
      <w:r w:rsidRPr="00876425">
        <w:rPr>
          <w:rFonts w:ascii="Times New Roman" w:hAnsi="Times New Roman" w:cs="Times New Roman"/>
          <w:sz w:val="24"/>
          <w:szCs w:val="24"/>
        </w:rPr>
        <w:fldChar w:fldCharType="end"/>
      </w:r>
      <w:r w:rsidRPr="00876425">
        <w:rPr>
          <w:rFonts w:ascii="Times New Roman" w:hAnsi="Times New Roman" w:cs="Times New Roman"/>
          <w:sz w:val="24"/>
          <w:szCs w:val="24"/>
        </w:rPr>
        <w:t xml:space="preserve">, or reverse graph embedding </w:t>
      </w:r>
      <w:r w:rsidRPr="00876425">
        <w:rPr>
          <w:rFonts w:ascii="Times New Roman" w:hAnsi="Times New Roman" w:cs="Times New Roman"/>
          <w:sz w:val="24"/>
          <w:szCs w:val="24"/>
        </w:rPr>
        <w:fldChar w:fldCharType="begin" w:fldLock="1"/>
      </w:r>
      <w:r w:rsidRPr="00876425">
        <w:rPr>
          <w:rFonts w:ascii="Times New Roman" w:hAnsi="Times New Roman" w:cs="Times New Roman"/>
          <w:sz w:val="24"/>
          <w:szCs w:val="24"/>
        </w:rPr>
        <w:instrText>ADDIN CSL_CITATION {"citationItems":[{"id":"ITEM-1","itemData":{"DOI":"10.1038/nmeth.4402.Reversed","author":[{"dropping-particle":"","family":"Trapnell","given":"Cole","non-dropping-particle":"","parse-names":false,"suffix":""}],"id":"ITEM-1","issue":"10","issued":{"date-parts":[["2018"]]},"page":"979-982","title":"trajectories","type":"article-journal","volume":"14"},"uris":["http://www.mendeley.com/documents/?uuid=2b06dd93-7c19-492f-9fc3-b9349b9a1179"]}],"mendeley":{"formattedCitation":"(Trapnell, 2018)","plainTextFormattedCitation":"(Trapnell, 2018)","previouslyFormattedCitation":"(Trapnell, 2018)"},"properties":{"noteIndex":0},"schema":"https://github.com/citation-style-language/schema/raw/master/csl-citation.json"}</w:instrText>
      </w:r>
      <w:r w:rsidRPr="00876425">
        <w:rPr>
          <w:rFonts w:ascii="Times New Roman" w:hAnsi="Times New Roman" w:cs="Times New Roman"/>
          <w:sz w:val="24"/>
          <w:szCs w:val="24"/>
        </w:rPr>
        <w:fldChar w:fldCharType="separate"/>
      </w:r>
      <w:r w:rsidRPr="00876425">
        <w:rPr>
          <w:rFonts w:ascii="Times New Roman" w:hAnsi="Times New Roman" w:cs="Times New Roman"/>
          <w:noProof/>
          <w:sz w:val="24"/>
          <w:szCs w:val="24"/>
        </w:rPr>
        <w:t>(Trapnell, 2018)</w:t>
      </w:r>
      <w:r w:rsidRPr="00876425">
        <w:rPr>
          <w:rFonts w:ascii="Times New Roman" w:hAnsi="Times New Roman" w:cs="Times New Roman"/>
          <w:sz w:val="24"/>
          <w:szCs w:val="24"/>
        </w:rPr>
        <w:fldChar w:fldCharType="end"/>
      </w:r>
      <w:r w:rsidRPr="00876425">
        <w:rPr>
          <w:rFonts w:ascii="Times New Roman" w:hAnsi="Times New Roman" w:cs="Times New Roman"/>
          <w:sz w:val="24"/>
          <w:szCs w:val="24"/>
        </w:rPr>
        <w:t xml:space="preserve"> to discover a primary tree in the data and generate a </w:t>
      </w:r>
      <w:proofErr w:type="spellStart"/>
      <w:r w:rsidRPr="00876425">
        <w:rPr>
          <w:rFonts w:ascii="Times New Roman" w:hAnsi="Times New Roman" w:cs="Times New Roman"/>
          <w:sz w:val="24"/>
          <w:szCs w:val="24"/>
        </w:rPr>
        <w:t>pseudotime</w:t>
      </w:r>
      <w:proofErr w:type="spellEnd"/>
      <w:r w:rsidRPr="00876425">
        <w:rPr>
          <w:rFonts w:ascii="Times New Roman" w:hAnsi="Times New Roman" w:cs="Times New Roman"/>
          <w:sz w:val="24"/>
          <w:szCs w:val="24"/>
        </w:rPr>
        <w:t xml:space="preserve"> route. </w:t>
      </w:r>
      <w:r w:rsidRPr="00876425">
        <w:rPr>
          <w:rFonts w:ascii="Times New Roman" w:eastAsia="Calibri" w:hAnsi="Times New Roman" w:cs="Times New Roman"/>
          <w:sz w:val="24"/>
          <w:szCs w:val="24"/>
          <w:lang w:val="en-US"/>
        </w:rPr>
        <w:t xml:space="preserve">There are also probabilistic </w:t>
      </w:r>
      <w:r w:rsidRPr="00876425">
        <w:rPr>
          <w:rFonts w:ascii="Times New Roman" w:eastAsia="Calibri" w:hAnsi="Times New Roman" w:cs="Times New Roman"/>
          <w:sz w:val="24"/>
          <w:szCs w:val="24"/>
          <w:lang w:val="en-US"/>
        </w:rPr>
        <w:lastRenderedPageBreak/>
        <w:t xml:space="preserve">methods to infer </w:t>
      </w:r>
      <w:proofErr w:type="spellStart"/>
      <w:r w:rsidRPr="00876425">
        <w:rPr>
          <w:rFonts w:ascii="Times New Roman" w:eastAsia="Calibri" w:hAnsi="Times New Roman" w:cs="Times New Roman"/>
          <w:sz w:val="24"/>
          <w:szCs w:val="24"/>
          <w:lang w:val="en-US"/>
        </w:rPr>
        <w:t>pseudotemporal</w:t>
      </w:r>
      <w:proofErr w:type="spellEnd"/>
      <w:r w:rsidRPr="00876425">
        <w:rPr>
          <w:rFonts w:ascii="Times New Roman" w:eastAsia="Calibri" w:hAnsi="Times New Roman" w:cs="Times New Roman"/>
          <w:sz w:val="24"/>
          <w:szCs w:val="24"/>
          <w:lang w:val="en-US"/>
        </w:rPr>
        <w:t xml:space="preserve"> ordering of cells within the Bayesian framework that considers associated uncertainty in </w:t>
      </w:r>
      <w:proofErr w:type="spellStart"/>
      <w:r w:rsidRPr="00876425">
        <w:rPr>
          <w:rFonts w:ascii="Times New Roman" w:eastAsia="Calibri" w:hAnsi="Times New Roman" w:cs="Times New Roman"/>
          <w:sz w:val="24"/>
          <w:szCs w:val="24"/>
          <w:lang w:val="en-US"/>
        </w:rPr>
        <w:t>pseudotime</w:t>
      </w:r>
      <w:proofErr w:type="spellEnd"/>
      <w:r w:rsidRPr="00876425">
        <w:rPr>
          <w:rFonts w:ascii="Times New Roman" w:eastAsia="Calibri" w:hAnsi="Times New Roman" w:cs="Times New Roman"/>
          <w:sz w:val="24"/>
          <w:szCs w:val="24"/>
          <w:lang w:val="en-US"/>
        </w:rPr>
        <w:t xml:space="preserve"> estimation (Campbell and </w:t>
      </w:r>
      <w:proofErr w:type="spellStart"/>
      <w:r w:rsidRPr="00876425">
        <w:rPr>
          <w:rFonts w:ascii="Times New Roman" w:eastAsia="Calibri" w:hAnsi="Times New Roman" w:cs="Times New Roman"/>
          <w:sz w:val="24"/>
          <w:szCs w:val="24"/>
          <w:lang w:val="en-US"/>
        </w:rPr>
        <w:t>Yau</w:t>
      </w:r>
      <w:proofErr w:type="spellEnd"/>
      <w:r w:rsidRPr="00876425">
        <w:rPr>
          <w:rFonts w:ascii="Times New Roman" w:eastAsia="Calibri" w:hAnsi="Times New Roman" w:cs="Times New Roman"/>
          <w:sz w:val="24"/>
          <w:szCs w:val="24"/>
          <w:lang w:val="en-US"/>
        </w:rPr>
        <w:t xml:space="preserve">, 2016; Reid and </w:t>
      </w:r>
      <w:proofErr w:type="spellStart"/>
      <w:r w:rsidRPr="00876425">
        <w:rPr>
          <w:rFonts w:ascii="Times New Roman" w:eastAsia="Calibri" w:hAnsi="Times New Roman" w:cs="Times New Roman"/>
          <w:sz w:val="24"/>
          <w:szCs w:val="24"/>
          <w:lang w:val="en-US"/>
        </w:rPr>
        <w:t>Wernisch</w:t>
      </w:r>
      <w:proofErr w:type="spellEnd"/>
      <w:r w:rsidRPr="00876425">
        <w:rPr>
          <w:rFonts w:ascii="Times New Roman" w:eastAsia="Calibri" w:hAnsi="Times New Roman" w:cs="Times New Roman"/>
          <w:sz w:val="24"/>
          <w:szCs w:val="24"/>
          <w:lang w:val="en-US"/>
        </w:rPr>
        <w:t xml:space="preserve">, 2016; </w:t>
      </w:r>
      <w:r w:rsidR="001C33BB">
        <w:rPr>
          <w:rFonts w:ascii="Times New Roman" w:eastAsia="Calibri" w:hAnsi="Times New Roman" w:cs="Times New Roman"/>
          <w:sz w:val="24"/>
          <w:szCs w:val="24"/>
          <w:lang w:val="en-US"/>
        </w:rPr>
        <w:fldChar w:fldCharType="begin" w:fldLock="1"/>
      </w:r>
      <w:r w:rsidR="00A40ACB">
        <w:rPr>
          <w:rFonts w:ascii="Times New Roman" w:eastAsia="Calibri" w:hAnsi="Times New Roman" w:cs="Times New Roman"/>
          <w:sz w:val="24"/>
          <w:szCs w:val="24"/>
          <w:lang w:val="en-US"/>
        </w:rPr>
        <w:instrText>ADDIN CSL_CITATION {"citationItems":[{"id":"ITEM-1","itemData":{"DOI":"10.1093/bioinformatics/bty533","ISSN":"14602059","PMID":"30561544","abstract":"Motivation The Gaussian Process Latent Variable Model (GPLVM) is a popular approach for dimensionality reduction of single-cell data and has been used for pseudotime estimation with capture time information. However, current implementations are computationally intensive and will not scale up to modern droplet-based single-cell datasets which routinely profile many tens of thousands of cells. Results We provide an efficient implementation which allows scaling up this approach to modern single-cell datasets. We also generalize the application of pseudotime inference to cases where there are other sources of variation such as branching dynamics. We apply our method on microarray, nCounter, RNA-seq, qPCR and droplet-based datasets from different organisms. The model converges an order of magnitude faster compared to existing methods whilst achieving similar levels of estimation accuracy. Further, we demonstrate the flexibility of our approach by extending the model to higher-dimensional latent spaces that can be used to simultaneously infer pseudotime and other structure such as branching. Thus, the model has the capability of producing meaningful biological insights about cell ordering as well as cell fate regulation.","author":[{"dropping-particle":"","family":"Ahmed","given":"Sumon","non-dropping-particle":"","parse-names":false,"suffix":""},{"dropping-particle":"","family":"Rattray","given":"Magnus","non-dropping-particle":"","parse-names":false,"suffix":""},{"dropping-particle":"","family":"Boukouvalas","given":"Alexis","non-dropping-particle":"","parse-names":false,"suffix":""}],"container-title":"Bioinformatics","id":"ITEM-1","issue":"1","issued":{"date-parts":[["2019"]]},"page":"47-54","title":"GrandPrix: Scaling up the Bayesian GPLVM for single-cell data","type":"article-journal","volume":"35"},"uris":["http://www.mendeley.com/documents/?uuid=0a4d904e-10e7-4ebb-a82c-9bf3d5b2d185"]}],"mendeley":{"formattedCitation":"(Ahmed et al., 2019)","manualFormatting":"Ahmed et al., 2019)","plainTextFormattedCitation":"(Ahmed et al., 2019)","previouslyFormattedCitation":"(Ahmed et al., 2019)"},"properties":{"noteIndex":0},"schema":"https://github.com/citation-style-language/schema/raw/master/csl-citation.json"}</w:instrText>
      </w:r>
      <w:r w:rsidR="001C33BB">
        <w:rPr>
          <w:rFonts w:ascii="Times New Roman" w:eastAsia="Calibri" w:hAnsi="Times New Roman" w:cs="Times New Roman"/>
          <w:sz w:val="24"/>
          <w:szCs w:val="24"/>
          <w:lang w:val="en-US"/>
        </w:rPr>
        <w:fldChar w:fldCharType="separate"/>
      </w:r>
      <w:r w:rsidR="001C33BB" w:rsidRPr="001C33BB">
        <w:rPr>
          <w:rFonts w:ascii="Times New Roman" w:eastAsia="Calibri" w:hAnsi="Times New Roman" w:cs="Times New Roman"/>
          <w:noProof/>
          <w:sz w:val="24"/>
          <w:szCs w:val="24"/>
          <w:lang w:val="en-US"/>
        </w:rPr>
        <w:t>Ahmed et al., 2019)</w:t>
      </w:r>
      <w:r w:rsidR="001C33BB">
        <w:rPr>
          <w:rFonts w:ascii="Times New Roman" w:eastAsia="Calibri" w:hAnsi="Times New Roman" w:cs="Times New Roman"/>
          <w:sz w:val="24"/>
          <w:szCs w:val="24"/>
          <w:lang w:val="en-US"/>
        </w:rPr>
        <w:fldChar w:fldCharType="end"/>
      </w:r>
      <w:r w:rsidRPr="00876425">
        <w:rPr>
          <w:rFonts w:ascii="Times New Roman" w:eastAsia="Calibri" w:hAnsi="Times New Roman" w:cs="Times New Roman"/>
          <w:sz w:val="24"/>
          <w:szCs w:val="24"/>
          <w:lang w:val="en-US"/>
        </w:rPr>
        <w:t>.</w:t>
      </w:r>
    </w:p>
    <w:p w14:paraId="07D62422" w14:textId="77777777" w:rsidR="00876425" w:rsidRPr="00876425" w:rsidRDefault="00876425" w:rsidP="00876425">
      <w:pPr>
        <w:autoSpaceDE w:val="0"/>
        <w:autoSpaceDN w:val="0"/>
        <w:adjustRightInd w:val="0"/>
        <w:spacing w:line="360" w:lineRule="auto"/>
        <w:jc w:val="both"/>
        <w:rPr>
          <w:rFonts w:ascii="Times New Roman" w:eastAsia="Calibri" w:hAnsi="Times New Roman" w:cs="Times New Roman"/>
          <w:sz w:val="24"/>
          <w:szCs w:val="24"/>
          <w:lang w:val="en-US"/>
        </w:rPr>
      </w:pPr>
    </w:p>
    <w:p w14:paraId="3D34ECCA" w14:textId="70594967" w:rsidR="00876425" w:rsidRPr="00876425" w:rsidRDefault="00876425" w:rsidP="00876425">
      <w:pPr>
        <w:autoSpaceDE w:val="0"/>
        <w:autoSpaceDN w:val="0"/>
        <w:adjustRightInd w:val="0"/>
        <w:spacing w:line="360" w:lineRule="auto"/>
        <w:jc w:val="both"/>
        <w:rPr>
          <w:rFonts w:ascii="Times New Roman" w:eastAsia="Calibri" w:hAnsi="Times New Roman" w:cs="Times New Roman"/>
          <w:sz w:val="24"/>
          <w:szCs w:val="24"/>
          <w:lang w:val="en-US"/>
        </w:rPr>
      </w:pPr>
      <w:r w:rsidRPr="00876425">
        <w:t xml:space="preserve">Currently available </w:t>
      </w:r>
      <w:proofErr w:type="spellStart"/>
      <w:r w:rsidRPr="00876425">
        <w:t>pseudotime</w:t>
      </w:r>
      <w:proofErr w:type="spellEnd"/>
      <w:r w:rsidRPr="00876425">
        <w:t xml:space="preserve"> construction methods rely heavily on dimensionality reduction to extremely low dimensional subspaces, which result in data loss. </w:t>
      </w:r>
      <w:r w:rsidRPr="00876425">
        <w:rPr>
          <w:rFonts w:ascii="Times New Roman" w:hAnsi="Times New Roman" w:cs="Times New Roman"/>
          <w:sz w:val="24"/>
          <w:szCs w:val="24"/>
        </w:rPr>
        <w:t xml:space="preserve">The accuracy of a method may be affected by the dimensionality reduction method employed in the initial phase, as well as the amount of information loss when transforming original data to lower dimensions. </w:t>
      </w:r>
      <w:r w:rsidRPr="00876425">
        <w:rPr>
          <w:rFonts w:ascii="Times New Roman" w:eastAsia="Calibri" w:hAnsi="Times New Roman" w:cs="Times New Roman"/>
          <w:sz w:val="24"/>
          <w:szCs w:val="24"/>
          <w:lang w:val="en-US"/>
        </w:rPr>
        <w:t xml:space="preserve">More recently, an evolutionary approach based method </w:t>
      </w:r>
      <w:proofErr w:type="spellStart"/>
      <w:r w:rsidRPr="00876425">
        <w:rPr>
          <w:rFonts w:ascii="Times New Roman" w:eastAsia="Calibri" w:hAnsi="Times New Roman" w:cs="Times New Roman"/>
          <w:sz w:val="24"/>
          <w:szCs w:val="24"/>
          <w:lang w:val="en-US"/>
        </w:rPr>
        <w:t>PseudoGA</w:t>
      </w:r>
      <w:proofErr w:type="spellEnd"/>
      <w:r w:rsidRPr="00876425">
        <w:rPr>
          <w:rFonts w:ascii="Times New Roman" w:eastAsia="Calibri" w:hAnsi="Times New Roman" w:cs="Times New Roman"/>
          <w:sz w:val="24"/>
          <w:szCs w:val="24"/>
          <w:lang w:val="en-US"/>
        </w:rPr>
        <w:t xml:space="preserve"> </w:t>
      </w:r>
      <w:r w:rsidRPr="00876425">
        <w:rPr>
          <w:rFonts w:ascii="Times New Roman" w:eastAsia="Calibri" w:hAnsi="Times New Roman" w:cs="Times New Roman"/>
          <w:b/>
          <w:sz w:val="24"/>
          <w:szCs w:val="24"/>
          <w:lang w:val="en-US"/>
        </w:rPr>
        <w:fldChar w:fldCharType="begin" w:fldLock="1"/>
      </w:r>
      <w:r w:rsidRPr="00876425">
        <w:rPr>
          <w:rFonts w:ascii="Times New Roman" w:eastAsia="Calibri" w:hAnsi="Times New Roman" w:cs="Times New Roman"/>
          <w:b/>
          <w:sz w:val="24"/>
          <w:szCs w:val="24"/>
          <w:lang w:val="en-US"/>
        </w:rPr>
        <w:instrText>ADDIN CSL_CITATION {"citationItems":[{"id":"ITEM-1","itemData":{"DOI":"10.1093/nar/gkab457","author":[{"dropping-particle":"","family":"Mondal","given":"Pronoy Kanti","non-dropping-particle":"","parse-names":false,"suffix":""},{"dropping-particle":"","family":"Saha","given":"Udit Surya","non-dropping-particle":"","parse-names":false,"suffix":""},{"dropping-particle":"","family":"Mukhopadhyay","given":"Indranil","non-dropping-particle":"","parse-names":false,"suffix":""}],"id":"ITEM-1","issue":"14","issued":{"date-parts":[["2021"]]},"page":"7909-7924","publisher":"Oxford University Press","title":"PseudoGA : cell pseudotime reconstruction based on genetic algorithm","type":"article-journal","volume":"49"},"uris":["http://www.mendeley.com/documents/?uuid=b963d2c2-9750-4926-8d18-1fbe5dd76a01"]}],"mendeley":{"formattedCitation":"(Mondal et al., 2021)","plainTextFormattedCitation":"(Mondal et al., 2021)","previouslyFormattedCitation":"(Mondal et al., 2021)"},"properties":{"noteIndex":0},"schema":"https://github.com/citation-style-language/schema/raw/master/csl-citation.json"}</w:instrText>
      </w:r>
      <w:r w:rsidRPr="00876425">
        <w:rPr>
          <w:rFonts w:ascii="Times New Roman" w:eastAsia="Calibri" w:hAnsi="Times New Roman" w:cs="Times New Roman"/>
          <w:b/>
          <w:sz w:val="24"/>
          <w:szCs w:val="24"/>
          <w:lang w:val="en-US"/>
        </w:rPr>
        <w:fldChar w:fldCharType="separate"/>
      </w:r>
      <w:r w:rsidRPr="00876425">
        <w:rPr>
          <w:rFonts w:ascii="Times New Roman" w:eastAsia="Calibri" w:hAnsi="Times New Roman" w:cs="Times New Roman"/>
          <w:noProof/>
          <w:sz w:val="24"/>
          <w:szCs w:val="24"/>
          <w:lang w:val="en-US"/>
        </w:rPr>
        <w:t>(Mondal et al., 2021)</w:t>
      </w:r>
      <w:r w:rsidRPr="00876425">
        <w:rPr>
          <w:rFonts w:ascii="Times New Roman" w:eastAsia="Calibri" w:hAnsi="Times New Roman" w:cs="Times New Roman"/>
          <w:b/>
          <w:sz w:val="24"/>
          <w:szCs w:val="24"/>
          <w:lang w:val="en-US"/>
        </w:rPr>
        <w:fldChar w:fldCharType="end"/>
      </w:r>
      <w:r w:rsidRPr="00876425">
        <w:rPr>
          <w:rFonts w:ascii="Times New Roman" w:eastAsia="Calibri" w:hAnsi="Times New Roman" w:cs="Times New Roman"/>
          <w:b/>
          <w:sz w:val="24"/>
          <w:szCs w:val="24"/>
          <w:lang w:val="en-US"/>
        </w:rPr>
        <w:t xml:space="preserve"> </w:t>
      </w:r>
      <w:r w:rsidRPr="00876425">
        <w:rPr>
          <w:rFonts w:ascii="Times New Roman" w:eastAsia="Calibri" w:hAnsi="Times New Roman" w:cs="Times New Roman"/>
          <w:sz w:val="24"/>
          <w:szCs w:val="24"/>
          <w:lang w:val="en-US"/>
        </w:rPr>
        <w:t>is</w:t>
      </w:r>
      <w:r w:rsidRPr="00876425">
        <w:rPr>
          <w:rFonts w:ascii="Times New Roman" w:eastAsia="Calibri" w:hAnsi="Times New Roman" w:cs="Times New Roman"/>
          <w:b/>
          <w:sz w:val="24"/>
          <w:szCs w:val="24"/>
          <w:lang w:val="en-US"/>
        </w:rPr>
        <w:t xml:space="preserve"> </w:t>
      </w:r>
      <w:r w:rsidRPr="00876425">
        <w:rPr>
          <w:rFonts w:ascii="Times New Roman" w:eastAsia="Calibri" w:hAnsi="Times New Roman" w:cs="Times New Roman"/>
          <w:sz w:val="24"/>
          <w:szCs w:val="24"/>
          <w:lang w:val="en-US"/>
        </w:rPr>
        <w:t>developed for trajectory inference using single-cell RNA-</w:t>
      </w:r>
      <w:proofErr w:type="spellStart"/>
      <w:r w:rsidRPr="00876425">
        <w:rPr>
          <w:rFonts w:ascii="Times New Roman" w:eastAsia="Calibri" w:hAnsi="Times New Roman" w:cs="Times New Roman"/>
          <w:sz w:val="24"/>
          <w:szCs w:val="24"/>
          <w:lang w:val="en-US"/>
        </w:rPr>
        <w:t>seq</w:t>
      </w:r>
      <w:proofErr w:type="spellEnd"/>
      <w:r w:rsidRPr="00876425">
        <w:rPr>
          <w:rFonts w:ascii="Times New Roman" w:eastAsia="Calibri" w:hAnsi="Times New Roman" w:cs="Times New Roman"/>
          <w:sz w:val="24"/>
          <w:szCs w:val="24"/>
          <w:lang w:val="en-US"/>
        </w:rPr>
        <w:t xml:space="preserve"> data. </w:t>
      </w:r>
      <w:proofErr w:type="spellStart"/>
      <w:r w:rsidRPr="00876425">
        <w:rPr>
          <w:rFonts w:ascii="Times New Roman" w:hAnsi="Times New Roman" w:cs="Times New Roman"/>
          <w:sz w:val="24"/>
          <w:szCs w:val="24"/>
        </w:rPr>
        <w:t>PseudoGA</w:t>
      </w:r>
      <w:proofErr w:type="spellEnd"/>
      <w:r w:rsidRPr="00876425">
        <w:rPr>
          <w:rFonts w:ascii="Times New Roman" w:hAnsi="Times New Roman" w:cs="Times New Roman"/>
          <w:sz w:val="24"/>
          <w:szCs w:val="24"/>
        </w:rPr>
        <w:t xml:space="preserve"> is a genetic algorithm-based technique for arranging cells. It was built on the premise that changes in gene expression occur along a smooth curve in </w:t>
      </w:r>
      <w:proofErr w:type="spellStart"/>
      <w:r w:rsidRPr="00876425">
        <w:rPr>
          <w:rFonts w:ascii="Times New Roman" w:hAnsi="Times New Roman" w:cs="Times New Roman"/>
          <w:sz w:val="24"/>
          <w:szCs w:val="24"/>
        </w:rPr>
        <w:t>pseudotime</w:t>
      </w:r>
      <w:proofErr w:type="spellEnd"/>
      <w:r w:rsidRPr="00876425">
        <w:rPr>
          <w:rFonts w:ascii="Times New Roman" w:hAnsi="Times New Roman" w:cs="Times New Roman"/>
          <w:sz w:val="24"/>
          <w:szCs w:val="24"/>
        </w:rPr>
        <w:t xml:space="preserve"> </w:t>
      </w:r>
      <w:r w:rsidRPr="00876425">
        <w:rPr>
          <w:rFonts w:ascii="Times New Roman" w:hAnsi="Times New Roman" w:cs="Times New Roman"/>
          <w:sz w:val="24"/>
          <w:szCs w:val="24"/>
        </w:rPr>
        <w:fldChar w:fldCharType="begin" w:fldLock="1"/>
      </w:r>
      <w:r w:rsidRPr="00876425">
        <w:rPr>
          <w:rFonts w:ascii="Times New Roman" w:hAnsi="Times New Roman" w:cs="Times New Roman"/>
          <w:sz w:val="24"/>
          <w:szCs w:val="24"/>
        </w:rPr>
        <w:instrText>ADDIN CSL_CITATION {"citationItems":[{"id":"ITEM-1","itemData":{"DOI":"10.1093/nar/gkab457","author":[{"dropping-particle":"","family":"Mondal","given":"Pronoy Kanti","non-dropping-particle":"","parse-names":false,"suffix":""},{"dropping-particle":"","family":"Saha","given":"Udit Surya","non-dropping-particle":"","parse-names":false,"suffix":""},{"dropping-particle":"","family":"Mukhopadhyay","given":"Indranil","non-dropping-particle":"","parse-names":false,"suffix":""}],"id":"ITEM-1","issue":"14","issued":{"date-parts":[["2021"]]},"page":"7909-7924","publisher":"Oxford University Press","title":"PseudoGA : cell pseudotime reconstruction based on genetic algorithm","type":"article-journal","volume":"49"},"uris":["http://www.mendeley.com/documents/?uuid=b963d2c2-9750-4926-8d18-1fbe5dd76a01"]}],"mendeley":{"formattedCitation":"(Mondal et al., 2021)","plainTextFormattedCitation":"(Mondal et al., 2021)","previouslyFormattedCitation":"(Mondal et al., 2021)"},"properties":{"noteIndex":0},"schema":"https://github.com/citation-style-language/schema/raw/master/csl-citation.json"}</w:instrText>
      </w:r>
      <w:r w:rsidRPr="00876425">
        <w:rPr>
          <w:rFonts w:ascii="Times New Roman" w:hAnsi="Times New Roman" w:cs="Times New Roman"/>
          <w:sz w:val="24"/>
          <w:szCs w:val="24"/>
        </w:rPr>
        <w:fldChar w:fldCharType="separate"/>
      </w:r>
      <w:r w:rsidRPr="00876425">
        <w:rPr>
          <w:rFonts w:ascii="Times New Roman" w:hAnsi="Times New Roman" w:cs="Times New Roman"/>
          <w:noProof/>
          <w:sz w:val="24"/>
          <w:szCs w:val="24"/>
        </w:rPr>
        <w:t>(Mondal et al., 2021)</w:t>
      </w:r>
      <w:r w:rsidRPr="00876425">
        <w:rPr>
          <w:rFonts w:ascii="Times New Roman" w:hAnsi="Times New Roman" w:cs="Times New Roman"/>
          <w:sz w:val="24"/>
          <w:szCs w:val="24"/>
        </w:rPr>
        <w:fldChar w:fldCharType="end"/>
      </w:r>
      <w:r w:rsidRPr="00876425">
        <w:rPr>
          <w:rFonts w:ascii="Times New Roman" w:hAnsi="Times New Roman" w:cs="Times New Roman"/>
          <w:sz w:val="24"/>
          <w:szCs w:val="24"/>
        </w:rPr>
        <w:t xml:space="preserve">. </w:t>
      </w:r>
      <w:proofErr w:type="spellStart"/>
      <w:r w:rsidRPr="00876425">
        <w:rPr>
          <w:rFonts w:ascii="Times New Roman" w:hAnsi="Times New Roman" w:cs="Times New Roman"/>
          <w:sz w:val="24"/>
          <w:szCs w:val="24"/>
        </w:rPr>
        <w:t>PseudoGA</w:t>
      </w:r>
      <w:proofErr w:type="spellEnd"/>
      <w:r w:rsidRPr="00876425">
        <w:rPr>
          <w:rFonts w:ascii="Times New Roman" w:hAnsi="Times New Roman" w:cs="Times New Roman"/>
          <w:sz w:val="24"/>
          <w:szCs w:val="24"/>
        </w:rPr>
        <w:t xml:space="preserve"> was designed to take advantage of this relationship. Due to the fundamental underlying assumption that it operates under and its independence from dimensionality reduction approaches, the </w:t>
      </w:r>
      <w:proofErr w:type="spellStart"/>
      <w:r w:rsidRPr="00876425">
        <w:rPr>
          <w:rFonts w:ascii="Times New Roman" w:hAnsi="Times New Roman" w:cs="Times New Roman"/>
          <w:sz w:val="24"/>
          <w:szCs w:val="24"/>
        </w:rPr>
        <w:t>pseudoGA</w:t>
      </w:r>
      <w:proofErr w:type="spellEnd"/>
      <w:r w:rsidRPr="00876425">
        <w:rPr>
          <w:rFonts w:ascii="Times New Roman" w:hAnsi="Times New Roman" w:cs="Times New Roman"/>
          <w:sz w:val="24"/>
          <w:szCs w:val="24"/>
        </w:rPr>
        <w:t xml:space="preserve"> method is a trustworthy tool for calculating </w:t>
      </w:r>
      <w:proofErr w:type="spellStart"/>
      <w:r w:rsidRPr="00876425">
        <w:rPr>
          <w:rFonts w:ascii="Times New Roman" w:hAnsi="Times New Roman" w:cs="Times New Roman"/>
          <w:sz w:val="24"/>
          <w:szCs w:val="24"/>
        </w:rPr>
        <w:t>pseudotime</w:t>
      </w:r>
      <w:proofErr w:type="spellEnd"/>
      <w:r w:rsidRPr="00876425">
        <w:rPr>
          <w:rFonts w:ascii="Times New Roman" w:hAnsi="Times New Roman" w:cs="Times New Roman"/>
          <w:sz w:val="24"/>
          <w:szCs w:val="24"/>
        </w:rPr>
        <w:t xml:space="preserve"> from single cell </w:t>
      </w:r>
      <w:proofErr w:type="spellStart"/>
      <w:r w:rsidRPr="00876425">
        <w:rPr>
          <w:rFonts w:ascii="Times New Roman" w:hAnsi="Times New Roman" w:cs="Times New Roman"/>
          <w:sz w:val="24"/>
          <w:szCs w:val="24"/>
        </w:rPr>
        <w:t>transcriptome</w:t>
      </w:r>
      <w:proofErr w:type="spellEnd"/>
      <w:r w:rsidRPr="00876425">
        <w:rPr>
          <w:rFonts w:ascii="Times New Roman" w:hAnsi="Times New Roman" w:cs="Times New Roman"/>
          <w:sz w:val="24"/>
          <w:szCs w:val="24"/>
        </w:rPr>
        <w:t xml:space="preserve"> data </w:t>
      </w:r>
      <w:r w:rsidRPr="00876425">
        <w:rPr>
          <w:rFonts w:ascii="Times New Roman" w:hAnsi="Times New Roman" w:cs="Times New Roman"/>
          <w:sz w:val="24"/>
          <w:szCs w:val="24"/>
        </w:rPr>
        <w:fldChar w:fldCharType="begin" w:fldLock="1"/>
      </w:r>
      <w:r w:rsidRPr="00876425">
        <w:rPr>
          <w:rFonts w:ascii="Times New Roman" w:hAnsi="Times New Roman" w:cs="Times New Roman"/>
          <w:sz w:val="24"/>
          <w:szCs w:val="24"/>
        </w:rPr>
        <w:instrText>ADDIN CSL_CITATION {"citationItems":[{"id":"ITEM-1","itemData":{"DOI":"10.1093/nar/gkab457","author":[{"dropping-particle":"","family":"Mondal","given":"Pronoy Kanti","non-dropping-particle":"","parse-names":false,"suffix":""},{"dropping-particle":"","family":"Saha","given":"Udit Surya","non-dropping-particle":"","parse-names":false,"suffix":""},{"dropping-particle":"","family":"Mukhopadhyay","given":"Indranil","non-dropping-particle":"","parse-names":false,"suffix":""}],"id":"ITEM-1","issue":"14","issued":{"date-parts":[["2021"]]},"page":"7909-7924","publisher":"Oxford University Press","title":"PseudoGA : cell pseudotime reconstruction based on genetic algorithm","type":"article-journal","volume":"49"},"uris":["http://www.mendeley.com/documents/?uuid=b963d2c2-9750-4926-8d18-1fbe5dd76a01"]}],"mendeley":{"formattedCitation":"(Mondal et al., 2021)","plainTextFormattedCitation":"(Mondal et al., 2021)","previouslyFormattedCitation":"(Mondal et al., 2021)"},"properties":{"noteIndex":0},"schema":"https://github.com/citation-style-language/schema/raw/master/csl-citation.json"}</w:instrText>
      </w:r>
      <w:r w:rsidRPr="00876425">
        <w:rPr>
          <w:rFonts w:ascii="Times New Roman" w:hAnsi="Times New Roman" w:cs="Times New Roman"/>
          <w:sz w:val="24"/>
          <w:szCs w:val="24"/>
        </w:rPr>
        <w:fldChar w:fldCharType="separate"/>
      </w:r>
      <w:r w:rsidRPr="00876425">
        <w:rPr>
          <w:rFonts w:ascii="Times New Roman" w:hAnsi="Times New Roman" w:cs="Times New Roman"/>
          <w:noProof/>
          <w:sz w:val="24"/>
          <w:szCs w:val="24"/>
        </w:rPr>
        <w:t>(Mondal et al., 2021)</w:t>
      </w:r>
      <w:r w:rsidRPr="00876425">
        <w:rPr>
          <w:rFonts w:ascii="Times New Roman" w:hAnsi="Times New Roman" w:cs="Times New Roman"/>
          <w:sz w:val="24"/>
          <w:szCs w:val="24"/>
        </w:rPr>
        <w:fldChar w:fldCharType="end"/>
      </w:r>
      <w:r w:rsidRPr="00876425">
        <w:rPr>
          <w:color w:val="8EAADB" w:themeColor="accent1" w:themeTint="99"/>
        </w:rPr>
        <w:t>.</w:t>
      </w:r>
      <w:r w:rsidRPr="00876425">
        <w:rPr>
          <w:rFonts w:ascii="Times New Roman" w:eastAsia="Calibri" w:hAnsi="Times New Roman" w:cs="Times New Roman"/>
          <w:sz w:val="24"/>
          <w:szCs w:val="24"/>
          <w:lang w:val="en-US"/>
        </w:rPr>
        <w:t xml:space="preserve"> However, being a genetic algorithm based approach, </w:t>
      </w:r>
      <w:proofErr w:type="spellStart"/>
      <w:r w:rsidRPr="00876425">
        <w:rPr>
          <w:rFonts w:ascii="Times New Roman" w:eastAsia="Calibri" w:hAnsi="Times New Roman" w:cs="Times New Roman"/>
          <w:sz w:val="24"/>
          <w:szCs w:val="24"/>
          <w:lang w:val="en-US"/>
        </w:rPr>
        <w:t>PseudoGA</w:t>
      </w:r>
      <w:proofErr w:type="spellEnd"/>
      <w:r w:rsidRPr="00876425">
        <w:rPr>
          <w:rFonts w:ascii="Times New Roman" w:eastAsia="Calibri" w:hAnsi="Times New Roman" w:cs="Times New Roman"/>
          <w:sz w:val="24"/>
          <w:szCs w:val="24"/>
          <w:lang w:val="en-US"/>
        </w:rPr>
        <w:t xml:space="preserve"> does not provide any real value for </w:t>
      </w:r>
      <w:proofErr w:type="spellStart"/>
      <w:r w:rsidRPr="00876425">
        <w:rPr>
          <w:rFonts w:ascii="Times New Roman" w:eastAsia="Calibri" w:hAnsi="Times New Roman" w:cs="Times New Roman"/>
          <w:sz w:val="24"/>
          <w:szCs w:val="24"/>
          <w:lang w:val="en-US"/>
        </w:rPr>
        <w:t>pseudotime</w:t>
      </w:r>
      <w:proofErr w:type="spellEnd"/>
      <w:r w:rsidRPr="00876425">
        <w:rPr>
          <w:rFonts w:ascii="Times New Roman" w:eastAsia="Calibri" w:hAnsi="Times New Roman" w:cs="Times New Roman"/>
          <w:sz w:val="24"/>
          <w:szCs w:val="24"/>
          <w:lang w:val="en-US"/>
        </w:rPr>
        <w:t xml:space="preserve"> point rather only the ordering of cells. This limitations may hinder the strength of the developed methods. For instance, in some cases, there is some capture time information available which is f</w:t>
      </w:r>
      <w:r w:rsidR="00A40ACB">
        <w:rPr>
          <w:rFonts w:ascii="Times New Roman" w:eastAsia="Calibri" w:hAnsi="Times New Roman" w:cs="Times New Roman"/>
          <w:sz w:val="24"/>
          <w:szCs w:val="24"/>
          <w:lang w:val="en-US"/>
        </w:rPr>
        <w:t>ound informative in literature (</w:t>
      </w:r>
      <w:r w:rsidRPr="00876425">
        <w:rPr>
          <w:rFonts w:ascii="Times New Roman" w:eastAsia="Calibri" w:hAnsi="Times New Roman" w:cs="Times New Roman"/>
          <w:sz w:val="24"/>
          <w:szCs w:val="24"/>
          <w:lang w:val="en-US"/>
        </w:rPr>
        <w:t xml:space="preserve">Reid and </w:t>
      </w:r>
      <w:proofErr w:type="spellStart"/>
      <w:r w:rsidRPr="00876425">
        <w:rPr>
          <w:rFonts w:ascii="Times New Roman" w:eastAsia="Calibri" w:hAnsi="Times New Roman" w:cs="Times New Roman"/>
          <w:sz w:val="24"/>
          <w:szCs w:val="24"/>
          <w:lang w:val="en-US"/>
        </w:rPr>
        <w:t>Wernisch</w:t>
      </w:r>
      <w:proofErr w:type="spellEnd"/>
      <w:r w:rsidRPr="00876425">
        <w:rPr>
          <w:rFonts w:ascii="Times New Roman" w:eastAsia="Calibri" w:hAnsi="Times New Roman" w:cs="Times New Roman"/>
          <w:sz w:val="24"/>
          <w:szCs w:val="24"/>
          <w:lang w:val="en-US"/>
        </w:rPr>
        <w:t xml:space="preserve">, 2016; </w:t>
      </w:r>
      <w:r w:rsidR="00A40ACB">
        <w:rPr>
          <w:rFonts w:ascii="Times New Roman" w:eastAsia="Calibri" w:hAnsi="Times New Roman" w:cs="Times New Roman"/>
          <w:sz w:val="24"/>
          <w:szCs w:val="24"/>
          <w:lang w:val="en-US"/>
        </w:rPr>
        <w:fldChar w:fldCharType="begin" w:fldLock="1"/>
      </w:r>
      <w:r w:rsidR="00A40ACB">
        <w:rPr>
          <w:rFonts w:ascii="Times New Roman" w:eastAsia="Calibri" w:hAnsi="Times New Roman" w:cs="Times New Roman"/>
          <w:sz w:val="24"/>
          <w:szCs w:val="24"/>
          <w:lang w:val="en-US"/>
        </w:rPr>
        <w:instrText>ADDIN CSL_CITATION {"citationItems":[{"id":"ITEM-1","itemData":{"DOI":"10.1093/bioinformatics/bty533","ISSN":"14602059","PMID":"30561544","abstract":"Motivation The Gaussian Process Latent Variable Model (GPLVM) is a popular approach for dimensionality reduction of single-cell data and has been used for pseudotime estimation with capture time information. However, current implementations are computationally intensive and will not scale up to modern droplet-based single-cell datasets which routinely profile many tens of thousands of cells. Results We provide an efficient implementation which allows scaling up this approach to modern single-cell datasets. We also generalize the application of pseudotime inference to cases where there are other sources of variation such as branching dynamics. We apply our method on microarray, nCounter, RNA-seq, qPCR and droplet-based datasets from different organisms. The model converges an order of magnitude faster compared to existing methods whilst achieving similar levels of estimation accuracy. Further, we demonstrate the flexibility of our approach by extending the model to higher-dimensional latent spaces that can be used to simultaneously infer pseudotime and other structure such as branching. Thus, the model has the capability of producing meaningful biological insights about cell ordering as well as cell fate regulation.","author":[{"dropping-particle":"","family":"Ahmed","given":"Sumon","non-dropping-particle":"","parse-names":false,"suffix":""},{"dropping-particle":"","family":"Rattray","given":"Magnus","non-dropping-particle":"","parse-names":false,"suffix":""},{"dropping-particle":"","family":"Boukouvalas","given":"Alexis","non-dropping-particle":"","parse-names":false,"suffix":""}],"container-title":"Bioinformatics","id":"ITEM-1","issue":"1","issued":{"date-parts":[["2019"]]},"page":"47-54","title":"GrandPrix: Scaling up the Bayesian GPLVM for single-cell data","type":"article-journal","volume":"35"},"uris":["http://www.mendeley.com/documents/?uuid=0a4d904e-10e7-4ebb-a82c-9bf3d5b2d185"]}],"mendeley":{"formattedCitation":"(Ahmed et al., 2019)","manualFormatting":"Ahmed et al., 2019)","plainTextFormattedCitation":"(Ahmed et al., 2019)","previouslyFormattedCitation":"(Ahmed et al., 2019)"},"properties":{"noteIndex":0},"schema":"https://github.com/citation-style-language/schema/raw/master/csl-citation.json"}</w:instrText>
      </w:r>
      <w:r w:rsidR="00A40ACB">
        <w:rPr>
          <w:rFonts w:ascii="Times New Roman" w:eastAsia="Calibri" w:hAnsi="Times New Roman" w:cs="Times New Roman"/>
          <w:sz w:val="24"/>
          <w:szCs w:val="24"/>
          <w:lang w:val="en-US"/>
        </w:rPr>
        <w:fldChar w:fldCharType="separate"/>
      </w:r>
      <w:r w:rsidR="00A40ACB" w:rsidRPr="001C33BB">
        <w:rPr>
          <w:rFonts w:ascii="Times New Roman" w:eastAsia="Calibri" w:hAnsi="Times New Roman" w:cs="Times New Roman"/>
          <w:noProof/>
          <w:sz w:val="24"/>
          <w:szCs w:val="24"/>
          <w:lang w:val="en-US"/>
        </w:rPr>
        <w:t>Ahmed et al., 2019)</w:t>
      </w:r>
      <w:r w:rsidR="00A40ACB">
        <w:rPr>
          <w:rFonts w:ascii="Times New Roman" w:eastAsia="Calibri" w:hAnsi="Times New Roman" w:cs="Times New Roman"/>
          <w:sz w:val="24"/>
          <w:szCs w:val="24"/>
          <w:lang w:val="en-US"/>
        </w:rPr>
        <w:fldChar w:fldCharType="end"/>
      </w:r>
      <w:r w:rsidR="00A40ACB" w:rsidRPr="00876425">
        <w:rPr>
          <w:rFonts w:ascii="Times New Roman" w:eastAsia="Calibri" w:hAnsi="Times New Roman" w:cs="Times New Roman"/>
          <w:sz w:val="24"/>
          <w:szCs w:val="24"/>
          <w:lang w:val="en-US"/>
        </w:rPr>
        <w:t>.</w:t>
      </w:r>
    </w:p>
    <w:p w14:paraId="326CE351" w14:textId="77777777" w:rsidR="00876425" w:rsidRPr="00876425" w:rsidRDefault="00876425" w:rsidP="00876425">
      <w:pPr>
        <w:jc w:val="both"/>
        <w:rPr>
          <w:sz w:val="24"/>
          <w:szCs w:val="24"/>
        </w:rPr>
      </w:pPr>
    </w:p>
    <w:p w14:paraId="16595D6A" w14:textId="77777777" w:rsidR="00876425" w:rsidRPr="00876425" w:rsidRDefault="00876425" w:rsidP="00876425">
      <w:pPr>
        <w:keepNext/>
        <w:keepLines/>
        <w:numPr>
          <w:ilvl w:val="0"/>
          <w:numId w:val="18"/>
        </w:numPr>
        <w:spacing w:before="40"/>
        <w:outlineLvl w:val="1"/>
        <w:rPr>
          <w:rFonts w:ascii="Times New Roman" w:eastAsia="Times New Roman" w:hAnsi="Times New Roman" w:cs="Times New Roman"/>
          <w:b/>
          <w:bCs/>
          <w:sz w:val="32"/>
          <w:szCs w:val="32"/>
        </w:rPr>
      </w:pPr>
      <w:bookmarkStart w:id="13" w:name="_Toc112102723"/>
      <w:bookmarkStart w:id="14" w:name="_Toc112144386"/>
      <w:r w:rsidRPr="00876425">
        <w:rPr>
          <w:rFonts w:ascii="Times New Roman" w:eastAsia="Times New Roman" w:hAnsi="Times New Roman" w:cs="Times New Roman"/>
          <w:b/>
          <w:bCs/>
          <w:sz w:val="32"/>
          <w:szCs w:val="32"/>
        </w:rPr>
        <w:t>Aims &amp; Objectives:</w:t>
      </w:r>
      <w:bookmarkEnd w:id="13"/>
      <w:bookmarkEnd w:id="14"/>
    </w:p>
    <w:p w14:paraId="7D616DD1" w14:textId="77777777" w:rsidR="00876425" w:rsidRPr="00876425" w:rsidRDefault="00876425" w:rsidP="00876425">
      <w:pPr>
        <w:spacing w:before="30" w:after="30"/>
        <w:jc w:val="both"/>
        <w:rPr>
          <w:rFonts w:ascii="Times New Roman" w:hAnsi="Times New Roman" w:cs="Times New Roman"/>
          <w:sz w:val="24"/>
          <w:szCs w:val="24"/>
        </w:rPr>
      </w:pPr>
      <w:r w:rsidRPr="00876425">
        <w:rPr>
          <w:rFonts w:ascii="Times New Roman" w:hAnsi="Times New Roman" w:cs="Times New Roman"/>
          <w:sz w:val="24"/>
          <w:szCs w:val="24"/>
        </w:rPr>
        <w:t xml:space="preserve">The Aim is to provide a trajectory inference method that can use the real-world measurements of gene expression. As capture time information is found informative, the method will be able to incorporate it whenever available. A feature selection method can also be investigated to find out the most relevant genes.  </w:t>
      </w:r>
    </w:p>
    <w:p w14:paraId="1DBEE19D" w14:textId="77777777" w:rsidR="00876425" w:rsidRPr="00876425" w:rsidRDefault="00876425" w:rsidP="00876425">
      <w:pPr>
        <w:spacing w:before="30" w:after="30"/>
        <w:jc w:val="both"/>
        <w:rPr>
          <w:sz w:val="24"/>
          <w:szCs w:val="24"/>
        </w:rPr>
      </w:pPr>
    </w:p>
    <w:p w14:paraId="3EE21316" w14:textId="77777777" w:rsidR="00876425" w:rsidRPr="00876425" w:rsidRDefault="00876425" w:rsidP="00876425">
      <w:pPr>
        <w:spacing w:before="30" w:after="30"/>
        <w:jc w:val="both"/>
        <w:rPr>
          <w:rFonts w:ascii="Times New Roman" w:hAnsi="Times New Roman" w:cs="Times New Roman"/>
          <w:sz w:val="24"/>
          <w:szCs w:val="24"/>
        </w:rPr>
      </w:pPr>
      <w:r w:rsidRPr="00876425">
        <w:rPr>
          <w:rFonts w:ascii="Times New Roman" w:hAnsi="Times New Roman" w:cs="Times New Roman"/>
          <w:sz w:val="24"/>
          <w:szCs w:val="24"/>
        </w:rPr>
        <w:t>So the aims and objectives in brief -</w:t>
      </w:r>
    </w:p>
    <w:p w14:paraId="0202FEAD" w14:textId="77777777" w:rsidR="00876425" w:rsidRPr="00876425" w:rsidRDefault="00876425" w:rsidP="00876425">
      <w:pPr>
        <w:numPr>
          <w:ilvl w:val="0"/>
          <w:numId w:val="19"/>
        </w:numPr>
        <w:spacing w:before="30" w:after="30"/>
        <w:contextualSpacing/>
        <w:jc w:val="both"/>
        <w:rPr>
          <w:rFonts w:ascii="Times New Roman" w:hAnsi="Times New Roman" w:cs="Times New Roman"/>
          <w:sz w:val="24"/>
          <w:szCs w:val="24"/>
        </w:rPr>
      </w:pPr>
      <w:r w:rsidRPr="00876425">
        <w:rPr>
          <w:rFonts w:ascii="Times New Roman" w:hAnsi="Times New Roman" w:cs="Times New Roman"/>
          <w:sz w:val="24"/>
          <w:szCs w:val="24"/>
        </w:rPr>
        <w:t>Developing a trajectory inference method for single-cell data.</w:t>
      </w:r>
    </w:p>
    <w:p w14:paraId="47F0D17E" w14:textId="77777777" w:rsidR="00876425" w:rsidRPr="00876425" w:rsidRDefault="00876425" w:rsidP="00876425">
      <w:pPr>
        <w:numPr>
          <w:ilvl w:val="0"/>
          <w:numId w:val="19"/>
        </w:numPr>
        <w:spacing w:before="30" w:after="30"/>
        <w:contextualSpacing/>
        <w:jc w:val="both"/>
        <w:rPr>
          <w:rFonts w:ascii="Times New Roman" w:hAnsi="Times New Roman" w:cs="Times New Roman"/>
          <w:sz w:val="24"/>
          <w:szCs w:val="24"/>
        </w:rPr>
      </w:pPr>
      <w:r w:rsidRPr="00876425">
        <w:rPr>
          <w:rFonts w:ascii="Times New Roman" w:hAnsi="Times New Roman" w:cs="Times New Roman"/>
          <w:sz w:val="24"/>
          <w:szCs w:val="24"/>
        </w:rPr>
        <w:t>Incorporating capture time information in the inference process.</w:t>
      </w:r>
    </w:p>
    <w:p w14:paraId="7CA1B3C7" w14:textId="77777777" w:rsidR="00876425" w:rsidRPr="00876425" w:rsidRDefault="00876425" w:rsidP="00876425">
      <w:pPr>
        <w:numPr>
          <w:ilvl w:val="0"/>
          <w:numId w:val="19"/>
        </w:numPr>
        <w:spacing w:before="30" w:after="30"/>
        <w:contextualSpacing/>
        <w:jc w:val="both"/>
        <w:rPr>
          <w:rFonts w:ascii="Times New Roman" w:hAnsi="Times New Roman" w:cs="Times New Roman"/>
          <w:sz w:val="24"/>
          <w:szCs w:val="24"/>
        </w:rPr>
      </w:pPr>
      <w:r w:rsidRPr="00876425">
        <w:rPr>
          <w:rFonts w:ascii="Times New Roman" w:hAnsi="Times New Roman" w:cs="Times New Roman"/>
          <w:sz w:val="24"/>
          <w:szCs w:val="24"/>
        </w:rPr>
        <w:t>Investigate feature selection techniques for single-cell data.</w:t>
      </w:r>
    </w:p>
    <w:p w14:paraId="627AC470" w14:textId="77777777" w:rsidR="00876425" w:rsidRPr="00876425" w:rsidRDefault="00876425" w:rsidP="00876425">
      <w:pPr>
        <w:spacing w:before="30" w:after="30"/>
        <w:jc w:val="both"/>
        <w:rPr>
          <w:sz w:val="24"/>
          <w:szCs w:val="24"/>
        </w:rPr>
      </w:pPr>
    </w:p>
    <w:p w14:paraId="1ACEF34D" w14:textId="77777777" w:rsidR="00876425" w:rsidRPr="00876425" w:rsidRDefault="00876425" w:rsidP="00876425">
      <w:pPr>
        <w:spacing w:before="30" w:after="30"/>
        <w:jc w:val="both"/>
        <w:rPr>
          <w:sz w:val="24"/>
          <w:szCs w:val="24"/>
        </w:rPr>
      </w:pPr>
    </w:p>
    <w:p w14:paraId="1058990F" w14:textId="77777777" w:rsidR="00876425" w:rsidRPr="00876425" w:rsidRDefault="00876425" w:rsidP="00876425">
      <w:pPr>
        <w:keepNext/>
        <w:keepLines/>
        <w:numPr>
          <w:ilvl w:val="0"/>
          <w:numId w:val="18"/>
        </w:numPr>
        <w:spacing w:before="40"/>
        <w:outlineLvl w:val="1"/>
        <w:rPr>
          <w:rFonts w:ascii="Times New Roman" w:eastAsia="Times New Roman" w:hAnsi="Times New Roman" w:cs="Times New Roman"/>
          <w:b/>
          <w:bCs/>
          <w:sz w:val="32"/>
          <w:szCs w:val="32"/>
        </w:rPr>
      </w:pPr>
      <w:bookmarkStart w:id="15" w:name="_Toc112102724"/>
      <w:bookmarkStart w:id="16" w:name="_Toc112144387"/>
      <w:r w:rsidRPr="00876425">
        <w:rPr>
          <w:rFonts w:ascii="Times New Roman" w:eastAsia="Times New Roman" w:hAnsi="Times New Roman" w:cs="Times New Roman"/>
          <w:b/>
          <w:bCs/>
          <w:sz w:val="32"/>
          <w:szCs w:val="32"/>
        </w:rPr>
        <w:lastRenderedPageBreak/>
        <w:t>Research Methodology</w:t>
      </w:r>
      <w:bookmarkEnd w:id="15"/>
      <w:bookmarkEnd w:id="16"/>
    </w:p>
    <w:p w14:paraId="31F47DE3" w14:textId="77777777" w:rsidR="00876425" w:rsidRPr="00876425" w:rsidRDefault="00876425" w:rsidP="00876425">
      <w:pPr>
        <w:jc w:val="both"/>
        <w:rPr>
          <w:rFonts w:ascii="Times New Roman" w:hAnsi="Times New Roman" w:cs="Times New Roman"/>
          <w:sz w:val="24"/>
          <w:szCs w:val="24"/>
        </w:rPr>
      </w:pPr>
      <w:r w:rsidRPr="00876425">
        <w:rPr>
          <w:rFonts w:ascii="Times New Roman" w:hAnsi="Times New Roman" w:cs="Times New Roman"/>
          <w:sz w:val="24"/>
          <w:szCs w:val="24"/>
        </w:rPr>
        <w:t xml:space="preserve">The primary objective of this research is to offer a new trajectory inference criterion to address the aforementioned issue with </w:t>
      </w:r>
      <w:proofErr w:type="spellStart"/>
      <w:r w:rsidRPr="00876425">
        <w:rPr>
          <w:rFonts w:ascii="Times New Roman" w:hAnsi="Times New Roman" w:cs="Times New Roman"/>
          <w:sz w:val="24"/>
          <w:szCs w:val="24"/>
        </w:rPr>
        <w:t>pseudotime</w:t>
      </w:r>
      <w:proofErr w:type="spellEnd"/>
      <w:r w:rsidRPr="00876425">
        <w:rPr>
          <w:rFonts w:ascii="Times New Roman" w:hAnsi="Times New Roman" w:cs="Times New Roman"/>
          <w:sz w:val="24"/>
          <w:szCs w:val="24"/>
        </w:rPr>
        <w:t xml:space="preserve"> estimation. In order to accomplish this, Table 1 provides a list and brief description of research efforts.</w:t>
      </w:r>
    </w:p>
    <w:p w14:paraId="0B8E321A" w14:textId="77777777" w:rsidR="00876425" w:rsidRPr="00876425" w:rsidRDefault="00876425" w:rsidP="00876425">
      <w:pPr>
        <w:rPr>
          <w:rFonts w:ascii="Times New Roman" w:hAnsi="Times New Roman" w:cs="Times New Roman"/>
          <w:sz w:val="24"/>
          <w:szCs w:val="24"/>
        </w:rPr>
      </w:pPr>
    </w:p>
    <w:p w14:paraId="6924D19B" w14:textId="77777777" w:rsidR="00876425" w:rsidRPr="00876425" w:rsidRDefault="00876425" w:rsidP="00876425">
      <w:pPr>
        <w:spacing w:before="30" w:after="30"/>
        <w:jc w:val="both"/>
        <w:rPr>
          <w:sz w:val="24"/>
          <w:szCs w:val="24"/>
        </w:rPr>
      </w:pPr>
    </w:p>
    <w:p w14:paraId="448A100F" w14:textId="77777777" w:rsidR="00876425" w:rsidRPr="00876425" w:rsidRDefault="00876425" w:rsidP="00876425">
      <w:pPr>
        <w:keepNext/>
        <w:spacing w:after="200" w:line="240" w:lineRule="auto"/>
        <w:jc w:val="center"/>
        <w:rPr>
          <w:rFonts w:eastAsia="Calibri"/>
          <w:i/>
          <w:iCs/>
          <w:color w:val="44546A" w:themeColor="text2"/>
          <w:sz w:val="24"/>
          <w:szCs w:val="24"/>
          <w:lang w:val="en-US"/>
        </w:rPr>
      </w:pPr>
      <w:bookmarkStart w:id="17" w:name="_Toc112102452"/>
      <w:bookmarkStart w:id="18" w:name="_Toc112144371"/>
      <w:r w:rsidRPr="00876425">
        <w:rPr>
          <w:rFonts w:eastAsia="Calibri"/>
          <w:i/>
          <w:iCs/>
          <w:color w:val="44546A" w:themeColor="text2"/>
          <w:sz w:val="24"/>
          <w:szCs w:val="24"/>
          <w:lang w:val="en-US"/>
        </w:rPr>
        <w:t xml:space="preserve">Table </w:t>
      </w:r>
      <w:r w:rsidRPr="00876425">
        <w:rPr>
          <w:rFonts w:ascii="Calibri" w:eastAsia="Calibri" w:hAnsi="Calibri" w:cs="Times New Roman"/>
          <w:i/>
          <w:iCs/>
          <w:color w:val="44546A" w:themeColor="text2"/>
          <w:sz w:val="18"/>
          <w:szCs w:val="18"/>
          <w:lang w:val="en-US"/>
        </w:rPr>
        <w:fldChar w:fldCharType="begin"/>
      </w:r>
      <w:r w:rsidRPr="00876425">
        <w:rPr>
          <w:rFonts w:eastAsia="Calibri"/>
          <w:i/>
          <w:iCs/>
          <w:color w:val="44546A" w:themeColor="text2"/>
          <w:sz w:val="24"/>
          <w:szCs w:val="24"/>
          <w:lang w:val="en-US"/>
        </w:rPr>
        <w:instrText xml:space="preserve"> SEQ Table \* ARABIC </w:instrText>
      </w:r>
      <w:r w:rsidRPr="00876425">
        <w:rPr>
          <w:rFonts w:ascii="Calibri" w:eastAsia="Calibri" w:hAnsi="Calibri" w:cs="Times New Roman"/>
          <w:i/>
          <w:iCs/>
          <w:color w:val="44546A" w:themeColor="text2"/>
          <w:sz w:val="18"/>
          <w:szCs w:val="18"/>
          <w:lang w:val="en-US"/>
        </w:rPr>
        <w:fldChar w:fldCharType="separate"/>
      </w:r>
      <w:r w:rsidR="00163470">
        <w:rPr>
          <w:rFonts w:eastAsia="Calibri"/>
          <w:i/>
          <w:iCs/>
          <w:noProof/>
          <w:color w:val="44546A" w:themeColor="text2"/>
          <w:sz w:val="24"/>
          <w:szCs w:val="24"/>
          <w:lang w:val="en-US"/>
        </w:rPr>
        <w:t>1</w:t>
      </w:r>
      <w:r w:rsidRPr="00876425">
        <w:rPr>
          <w:rFonts w:ascii="Calibri" w:eastAsia="Calibri" w:hAnsi="Calibri" w:cs="Times New Roman"/>
          <w:i/>
          <w:iCs/>
          <w:color w:val="44546A" w:themeColor="text2"/>
          <w:sz w:val="18"/>
          <w:szCs w:val="18"/>
          <w:lang w:val="en-US"/>
        </w:rPr>
        <w:fldChar w:fldCharType="end"/>
      </w:r>
      <w:r w:rsidRPr="00876425">
        <w:rPr>
          <w:rFonts w:eastAsia="Calibri"/>
          <w:i/>
          <w:iCs/>
          <w:color w:val="44546A" w:themeColor="text2"/>
          <w:sz w:val="24"/>
          <w:szCs w:val="24"/>
          <w:lang w:val="en-US"/>
        </w:rPr>
        <w:t>: Research methodology</w:t>
      </w:r>
      <w:bookmarkEnd w:id="17"/>
      <w:bookmarkEnd w:id="18"/>
    </w:p>
    <w:p w14:paraId="7F96E6BD" w14:textId="77777777" w:rsidR="00876425" w:rsidRPr="00876425" w:rsidRDefault="00876425" w:rsidP="00876425">
      <w:pPr>
        <w:rPr>
          <w:lang w:val="en-US"/>
        </w:rPr>
      </w:pPr>
    </w:p>
    <w:tbl>
      <w:tblPr>
        <w:tblStyle w:val="TableGrid1"/>
        <w:tblW w:w="0" w:type="auto"/>
        <w:tblInd w:w="378" w:type="dxa"/>
        <w:tblLook w:val="04A0" w:firstRow="1" w:lastRow="0" w:firstColumn="1" w:lastColumn="0" w:noHBand="0" w:noVBand="1"/>
      </w:tblPr>
      <w:tblGrid>
        <w:gridCol w:w="1151"/>
        <w:gridCol w:w="2351"/>
        <w:gridCol w:w="5470"/>
      </w:tblGrid>
      <w:tr w:rsidR="00876425" w:rsidRPr="00876425" w14:paraId="5F48EF90" w14:textId="77777777" w:rsidTr="00876425">
        <w:tc>
          <w:tcPr>
            <w:tcW w:w="1170" w:type="dxa"/>
            <w:tcBorders>
              <w:top w:val="single" w:sz="4" w:space="0" w:color="auto"/>
              <w:left w:val="single" w:sz="4" w:space="0" w:color="auto"/>
              <w:bottom w:val="single" w:sz="4" w:space="0" w:color="auto"/>
              <w:right w:val="single" w:sz="4" w:space="0" w:color="auto"/>
            </w:tcBorders>
            <w:hideMark/>
          </w:tcPr>
          <w:p w14:paraId="5B1ED1F3" w14:textId="77777777" w:rsidR="00876425" w:rsidRPr="00876425" w:rsidRDefault="00876425" w:rsidP="00876425">
            <w:pPr>
              <w:spacing w:before="30" w:after="30"/>
              <w:rPr>
                <w:rFonts w:ascii="Times New Roman" w:hAnsi="Times New Roman" w:cs="Times New Roman"/>
                <w:b/>
                <w:bCs/>
                <w:sz w:val="28"/>
                <w:szCs w:val="28"/>
              </w:rPr>
            </w:pPr>
            <w:r w:rsidRPr="00876425">
              <w:rPr>
                <w:rFonts w:ascii="Times New Roman" w:hAnsi="Times New Roman" w:cs="Times New Roman"/>
                <w:b/>
                <w:bCs/>
                <w:sz w:val="28"/>
                <w:szCs w:val="28"/>
              </w:rPr>
              <w:t>Step No</w:t>
            </w:r>
          </w:p>
        </w:tc>
        <w:tc>
          <w:tcPr>
            <w:tcW w:w="2393" w:type="dxa"/>
            <w:tcBorders>
              <w:top w:val="single" w:sz="4" w:space="0" w:color="auto"/>
              <w:left w:val="single" w:sz="4" w:space="0" w:color="auto"/>
              <w:bottom w:val="single" w:sz="4" w:space="0" w:color="auto"/>
              <w:right w:val="single" w:sz="4" w:space="0" w:color="auto"/>
            </w:tcBorders>
            <w:hideMark/>
          </w:tcPr>
          <w:p w14:paraId="486949B1" w14:textId="77777777" w:rsidR="00876425" w:rsidRPr="00876425" w:rsidRDefault="00876425" w:rsidP="00876425">
            <w:pPr>
              <w:spacing w:before="30" w:after="30"/>
              <w:rPr>
                <w:rFonts w:ascii="Times New Roman" w:hAnsi="Times New Roman" w:cs="Times New Roman"/>
                <w:b/>
                <w:bCs/>
                <w:sz w:val="28"/>
                <w:szCs w:val="28"/>
              </w:rPr>
            </w:pPr>
            <w:r w:rsidRPr="00876425">
              <w:rPr>
                <w:rFonts w:ascii="Times New Roman" w:hAnsi="Times New Roman" w:cs="Times New Roman"/>
                <w:b/>
                <w:bCs/>
                <w:sz w:val="28"/>
                <w:szCs w:val="28"/>
              </w:rPr>
              <w:t>Title of Activity</w:t>
            </w:r>
          </w:p>
        </w:tc>
        <w:tc>
          <w:tcPr>
            <w:tcW w:w="5635" w:type="dxa"/>
            <w:tcBorders>
              <w:top w:val="single" w:sz="4" w:space="0" w:color="auto"/>
              <w:left w:val="single" w:sz="4" w:space="0" w:color="auto"/>
              <w:bottom w:val="single" w:sz="4" w:space="0" w:color="auto"/>
              <w:right w:val="single" w:sz="4" w:space="0" w:color="auto"/>
            </w:tcBorders>
            <w:hideMark/>
          </w:tcPr>
          <w:p w14:paraId="0A3CF328" w14:textId="77777777" w:rsidR="00876425" w:rsidRPr="00876425" w:rsidRDefault="00876425" w:rsidP="00876425">
            <w:pPr>
              <w:spacing w:before="30" w:after="30"/>
              <w:ind w:left="360"/>
              <w:jc w:val="both"/>
              <w:rPr>
                <w:rFonts w:ascii="Times New Roman" w:hAnsi="Times New Roman" w:cs="Times New Roman"/>
                <w:b/>
                <w:bCs/>
                <w:sz w:val="28"/>
                <w:szCs w:val="28"/>
              </w:rPr>
            </w:pPr>
            <w:r w:rsidRPr="00876425">
              <w:rPr>
                <w:rFonts w:ascii="Times New Roman" w:hAnsi="Times New Roman" w:cs="Times New Roman"/>
                <w:b/>
                <w:bCs/>
                <w:sz w:val="28"/>
                <w:szCs w:val="28"/>
              </w:rPr>
              <w:t>Activity Description &amp; Relation to Research Question</w:t>
            </w:r>
          </w:p>
        </w:tc>
      </w:tr>
      <w:tr w:rsidR="00876425" w:rsidRPr="00876425" w14:paraId="49CF05A5" w14:textId="77777777" w:rsidTr="00876425">
        <w:tc>
          <w:tcPr>
            <w:tcW w:w="1170" w:type="dxa"/>
            <w:tcBorders>
              <w:top w:val="single" w:sz="4" w:space="0" w:color="auto"/>
              <w:left w:val="single" w:sz="4" w:space="0" w:color="auto"/>
              <w:bottom w:val="single" w:sz="4" w:space="0" w:color="auto"/>
              <w:right w:val="single" w:sz="4" w:space="0" w:color="auto"/>
            </w:tcBorders>
            <w:hideMark/>
          </w:tcPr>
          <w:p w14:paraId="0C1B63B2" w14:textId="77777777" w:rsidR="00876425" w:rsidRPr="00876425" w:rsidRDefault="00876425" w:rsidP="00876425">
            <w:pPr>
              <w:spacing w:before="30" w:after="30"/>
              <w:jc w:val="both"/>
              <w:rPr>
                <w:rFonts w:ascii="Times New Roman" w:hAnsi="Times New Roman" w:cs="Times New Roman"/>
                <w:sz w:val="24"/>
                <w:szCs w:val="24"/>
              </w:rPr>
            </w:pPr>
            <w:r w:rsidRPr="00876425">
              <w:rPr>
                <w:rFonts w:ascii="Times New Roman" w:hAnsi="Times New Roman" w:cs="Times New Roman"/>
                <w:sz w:val="24"/>
                <w:szCs w:val="24"/>
              </w:rPr>
              <w:t xml:space="preserve">1 </w:t>
            </w:r>
          </w:p>
        </w:tc>
        <w:tc>
          <w:tcPr>
            <w:tcW w:w="2393" w:type="dxa"/>
            <w:tcBorders>
              <w:top w:val="single" w:sz="4" w:space="0" w:color="auto"/>
              <w:left w:val="single" w:sz="4" w:space="0" w:color="auto"/>
              <w:bottom w:val="single" w:sz="4" w:space="0" w:color="auto"/>
              <w:right w:val="single" w:sz="4" w:space="0" w:color="auto"/>
            </w:tcBorders>
            <w:hideMark/>
          </w:tcPr>
          <w:p w14:paraId="11CC6B39" w14:textId="77777777" w:rsidR="00876425" w:rsidRPr="00876425" w:rsidRDefault="00876425" w:rsidP="00876425">
            <w:pPr>
              <w:spacing w:before="30" w:after="30"/>
              <w:rPr>
                <w:rFonts w:ascii="Times New Roman" w:hAnsi="Times New Roman" w:cs="Times New Roman"/>
                <w:sz w:val="24"/>
                <w:szCs w:val="24"/>
              </w:rPr>
            </w:pPr>
            <w:r w:rsidRPr="00876425">
              <w:rPr>
                <w:rFonts w:ascii="Times New Roman" w:hAnsi="Times New Roman" w:cs="Times New Roman"/>
                <w:sz w:val="24"/>
                <w:szCs w:val="24"/>
              </w:rPr>
              <w:t>Literature Survey</w:t>
            </w:r>
          </w:p>
        </w:tc>
        <w:tc>
          <w:tcPr>
            <w:tcW w:w="5635" w:type="dxa"/>
            <w:tcBorders>
              <w:top w:val="single" w:sz="4" w:space="0" w:color="auto"/>
              <w:left w:val="single" w:sz="4" w:space="0" w:color="auto"/>
              <w:bottom w:val="single" w:sz="4" w:space="0" w:color="auto"/>
              <w:right w:val="single" w:sz="4" w:space="0" w:color="auto"/>
            </w:tcBorders>
            <w:hideMark/>
          </w:tcPr>
          <w:p w14:paraId="6A3A2F17" w14:textId="77777777" w:rsidR="00876425" w:rsidRPr="00876425" w:rsidRDefault="00876425" w:rsidP="00876425">
            <w:pPr>
              <w:spacing w:before="30" w:after="30"/>
              <w:ind w:left="360"/>
              <w:jc w:val="both"/>
              <w:rPr>
                <w:rFonts w:ascii="Times New Roman" w:hAnsi="Times New Roman" w:cs="Times New Roman"/>
                <w:sz w:val="24"/>
                <w:szCs w:val="24"/>
              </w:rPr>
            </w:pPr>
            <w:r w:rsidRPr="00876425">
              <w:rPr>
                <w:rFonts w:ascii="Times New Roman" w:hAnsi="Times New Roman" w:cs="Times New Roman"/>
                <w:sz w:val="24"/>
                <w:szCs w:val="24"/>
              </w:rPr>
              <w:t>Reviewing the existing literature and building the background of the research</w:t>
            </w:r>
          </w:p>
          <w:p w14:paraId="552D66D6" w14:textId="77777777" w:rsidR="00876425" w:rsidRPr="00876425" w:rsidRDefault="00876425" w:rsidP="00876425">
            <w:pPr>
              <w:spacing w:before="30" w:after="30"/>
              <w:ind w:left="360"/>
              <w:jc w:val="both"/>
              <w:rPr>
                <w:rFonts w:ascii="Times New Roman" w:hAnsi="Times New Roman" w:cs="Times New Roman"/>
                <w:sz w:val="24"/>
                <w:szCs w:val="24"/>
              </w:rPr>
            </w:pPr>
            <w:r w:rsidRPr="00876425">
              <w:rPr>
                <w:rFonts w:ascii="Times New Roman" w:hAnsi="Times New Roman" w:cs="Times New Roman"/>
                <w:sz w:val="24"/>
                <w:szCs w:val="24"/>
              </w:rPr>
              <w:t>Writing a research proposal Presenting initial ideas and receiving feedback</w:t>
            </w:r>
          </w:p>
        </w:tc>
      </w:tr>
      <w:tr w:rsidR="00876425" w:rsidRPr="00876425" w14:paraId="490076C0" w14:textId="77777777" w:rsidTr="00876425">
        <w:tc>
          <w:tcPr>
            <w:tcW w:w="1170" w:type="dxa"/>
            <w:tcBorders>
              <w:top w:val="single" w:sz="4" w:space="0" w:color="auto"/>
              <w:left w:val="single" w:sz="4" w:space="0" w:color="auto"/>
              <w:bottom w:val="single" w:sz="4" w:space="0" w:color="auto"/>
              <w:right w:val="single" w:sz="4" w:space="0" w:color="auto"/>
            </w:tcBorders>
            <w:hideMark/>
          </w:tcPr>
          <w:p w14:paraId="261865FB" w14:textId="77777777" w:rsidR="00876425" w:rsidRPr="00876425" w:rsidRDefault="00876425" w:rsidP="00876425">
            <w:pPr>
              <w:spacing w:before="30" w:after="30"/>
              <w:jc w:val="both"/>
              <w:rPr>
                <w:rFonts w:ascii="Times New Roman" w:hAnsi="Times New Roman" w:cs="Times New Roman"/>
                <w:sz w:val="24"/>
                <w:szCs w:val="24"/>
              </w:rPr>
            </w:pPr>
            <w:r w:rsidRPr="00876425">
              <w:rPr>
                <w:rFonts w:ascii="Times New Roman" w:hAnsi="Times New Roman" w:cs="Times New Roman"/>
                <w:sz w:val="24"/>
                <w:szCs w:val="24"/>
              </w:rPr>
              <w:t>2</w:t>
            </w:r>
          </w:p>
        </w:tc>
        <w:tc>
          <w:tcPr>
            <w:tcW w:w="2393" w:type="dxa"/>
            <w:tcBorders>
              <w:top w:val="single" w:sz="4" w:space="0" w:color="auto"/>
              <w:left w:val="single" w:sz="4" w:space="0" w:color="auto"/>
              <w:bottom w:val="single" w:sz="4" w:space="0" w:color="auto"/>
              <w:right w:val="single" w:sz="4" w:space="0" w:color="auto"/>
            </w:tcBorders>
            <w:hideMark/>
          </w:tcPr>
          <w:p w14:paraId="110D1C43" w14:textId="77777777" w:rsidR="00876425" w:rsidRPr="00876425" w:rsidRDefault="00876425" w:rsidP="00876425">
            <w:pPr>
              <w:spacing w:before="30" w:after="30"/>
              <w:rPr>
                <w:rFonts w:ascii="Times New Roman" w:hAnsi="Times New Roman" w:cs="Times New Roman"/>
                <w:sz w:val="24"/>
                <w:szCs w:val="24"/>
              </w:rPr>
            </w:pPr>
            <w:r w:rsidRPr="00876425">
              <w:rPr>
                <w:rFonts w:ascii="Times New Roman" w:hAnsi="Times New Roman" w:cs="Times New Roman"/>
                <w:sz w:val="24"/>
                <w:szCs w:val="24"/>
              </w:rPr>
              <w:t>Study existing inference techniques</w:t>
            </w:r>
          </w:p>
        </w:tc>
        <w:tc>
          <w:tcPr>
            <w:tcW w:w="5635" w:type="dxa"/>
            <w:tcBorders>
              <w:top w:val="single" w:sz="4" w:space="0" w:color="auto"/>
              <w:left w:val="single" w:sz="4" w:space="0" w:color="auto"/>
              <w:bottom w:val="single" w:sz="4" w:space="0" w:color="auto"/>
              <w:right w:val="single" w:sz="4" w:space="0" w:color="auto"/>
            </w:tcBorders>
            <w:hideMark/>
          </w:tcPr>
          <w:p w14:paraId="3F01F428" w14:textId="77777777" w:rsidR="00876425" w:rsidRPr="00876425" w:rsidRDefault="00876425" w:rsidP="00876425">
            <w:pPr>
              <w:spacing w:before="30" w:after="30"/>
              <w:ind w:left="360"/>
              <w:jc w:val="both"/>
              <w:rPr>
                <w:rFonts w:ascii="Times New Roman" w:hAnsi="Times New Roman" w:cs="Times New Roman"/>
                <w:sz w:val="24"/>
                <w:szCs w:val="24"/>
              </w:rPr>
            </w:pPr>
            <w:r w:rsidRPr="00876425">
              <w:rPr>
                <w:rFonts w:ascii="Times New Roman" w:hAnsi="Times New Roman" w:cs="Times New Roman"/>
                <w:sz w:val="24"/>
                <w:szCs w:val="24"/>
              </w:rPr>
              <w:t>Concentrating on a more specific area. This assignment will cover exhaustively the similar or relevant works to our field of interest. Reporting survey results</w:t>
            </w:r>
          </w:p>
        </w:tc>
      </w:tr>
      <w:tr w:rsidR="00876425" w:rsidRPr="00876425" w14:paraId="743311F0" w14:textId="77777777" w:rsidTr="00876425">
        <w:tc>
          <w:tcPr>
            <w:tcW w:w="1170" w:type="dxa"/>
            <w:tcBorders>
              <w:top w:val="single" w:sz="4" w:space="0" w:color="auto"/>
              <w:left w:val="single" w:sz="4" w:space="0" w:color="auto"/>
              <w:bottom w:val="single" w:sz="4" w:space="0" w:color="auto"/>
              <w:right w:val="single" w:sz="4" w:space="0" w:color="auto"/>
            </w:tcBorders>
            <w:hideMark/>
          </w:tcPr>
          <w:p w14:paraId="31D883E2" w14:textId="77777777" w:rsidR="00876425" w:rsidRPr="00876425" w:rsidRDefault="00876425" w:rsidP="00876425">
            <w:pPr>
              <w:spacing w:before="30" w:after="30"/>
              <w:jc w:val="both"/>
              <w:rPr>
                <w:rFonts w:ascii="Times New Roman" w:hAnsi="Times New Roman" w:cs="Times New Roman"/>
                <w:sz w:val="24"/>
                <w:szCs w:val="24"/>
              </w:rPr>
            </w:pPr>
            <w:r w:rsidRPr="00876425">
              <w:rPr>
                <w:rFonts w:ascii="Times New Roman" w:hAnsi="Times New Roman" w:cs="Times New Roman"/>
                <w:sz w:val="24"/>
                <w:szCs w:val="24"/>
              </w:rPr>
              <w:t>3</w:t>
            </w:r>
          </w:p>
        </w:tc>
        <w:tc>
          <w:tcPr>
            <w:tcW w:w="2393" w:type="dxa"/>
            <w:tcBorders>
              <w:top w:val="single" w:sz="4" w:space="0" w:color="auto"/>
              <w:left w:val="single" w:sz="4" w:space="0" w:color="auto"/>
              <w:bottom w:val="single" w:sz="4" w:space="0" w:color="auto"/>
              <w:right w:val="single" w:sz="4" w:space="0" w:color="auto"/>
            </w:tcBorders>
            <w:hideMark/>
          </w:tcPr>
          <w:p w14:paraId="5A4850AA" w14:textId="77777777" w:rsidR="00876425" w:rsidRPr="00876425" w:rsidRDefault="00876425" w:rsidP="00876425">
            <w:pPr>
              <w:spacing w:before="30" w:after="30"/>
              <w:rPr>
                <w:rFonts w:ascii="Times New Roman" w:hAnsi="Times New Roman" w:cs="Times New Roman"/>
                <w:sz w:val="24"/>
                <w:szCs w:val="24"/>
              </w:rPr>
            </w:pPr>
            <w:r w:rsidRPr="00876425">
              <w:rPr>
                <w:rFonts w:ascii="Times New Roman" w:hAnsi="Times New Roman" w:cs="Times New Roman"/>
                <w:sz w:val="24"/>
                <w:szCs w:val="24"/>
              </w:rPr>
              <w:t>Developing an approach and apply</w:t>
            </w:r>
          </w:p>
        </w:tc>
        <w:tc>
          <w:tcPr>
            <w:tcW w:w="5635" w:type="dxa"/>
            <w:tcBorders>
              <w:top w:val="single" w:sz="4" w:space="0" w:color="auto"/>
              <w:left w:val="single" w:sz="4" w:space="0" w:color="auto"/>
              <w:bottom w:val="single" w:sz="4" w:space="0" w:color="auto"/>
              <w:right w:val="single" w:sz="4" w:space="0" w:color="auto"/>
            </w:tcBorders>
            <w:hideMark/>
          </w:tcPr>
          <w:p w14:paraId="234B6240" w14:textId="77777777" w:rsidR="00876425" w:rsidRPr="00876425" w:rsidRDefault="00876425" w:rsidP="00876425">
            <w:pPr>
              <w:spacing w:before="30" w:after="30"/>
              <w:ind w:left="360"/>
              <w:jc w:val="both"/>
              <w:rPr>
                <w:rFonts w:ascii="Times New Roman" w:hAnsi="Times New Roman" w:cs="Times New Roman"/>
                <w:sz w:val="24"/>
                <w:szCs w:val="24"/>
              </w:rPr>
            </w:pPr>
            <w:r w:rsidRPr="00876425">
              <w:rPr>
                <w:rFonts w:ascii="Times New Roman" w:hAnsi="Times New Roman" w:cs="Times New Roman"/>
                <w:sz w:val="24"/>
                <w:szCs w:val="24"/>
              </w:rPr>
              <w:t>Determine the limitations of previous studies.</w:t>
            </w:r>
          </w:p>
          <w:p w14:paraId="1E04F896" w14:textId="77777777" w:rsidR="00876425" w:rsidRPr="00876425" w:rsidRDefault="00876425" w:rsidP="00876425">
            <w:pPr>
              <w:spacing w:before="30" w:after="30"/>
              <w:ind w:left="360"/>
              <w:jc w:val="both"/>
              <w:rPr>
                <w:rFonts w:ascii="Times New Roman" w:hAnsi="Times New Roman" w:cs="Times New Roman"/>
                <w:sz w:val="24"/>
                <w:szCs w:val="24"/>
              </w:rPr>
            </w:pPr>
            <w:r w:rsidRPr="00876425">
              <w:rPr>
                <w:rFonts w:ascii="Times New Roman" w:hAnsi="Times New Roman" w:cs="Times New Roman"/>
                <w:sz w:val="24"/>
                <w:szCs w:val="24"/>
              </w:rPr>
              <w:t>Try to change the present one or discover a new inference method.</w:t>
            </w:r>
          </w:p>
          <w:p w14:paraId="3FC142F9" w14:textId="77777777" w:rsidR="00876425" w:rsidRPr="00876425" w:rsidRDefault="00876425" w:rsidP="00876425">
            <w:pPr>
              <w:spacing w:before="30" w:after="30"/>
              <w:ind w:left="360"/>
              <w:jc w:val="both"/>
              <w:rPr>
                <w:rFonts w:ascii="Times New Roman" w:hAnsi="Times New Roman" w:cs="Times New Roman"/>
                <w:sz w:val="24"/>
                <w:szCs w:val="24"/>
              </w:rPr>
            </w:pPr>
            <w:r w:rsidRPr="00876425">
              <w:rPr>
                <w:rFonts w:ascii="Times New Roman" w:hAnsi="Times New Roman" w:cs="Times New Roman"/>
                <w:sz w:val="24"/>
                <w:szCs w:val="24"/>
              </w:rPr>
              <w:t>Implementation of the procedure.</w:t>
            </w:r>
          </w:p>
        </w:tc>
      </w:tr>
      <w:tr w:rsidR="00876425" w:rsidRPr="00876425" w14:paraId="7787D13A" w14:textId="77777777" w:rsidTr="00876425">
        <w:tc>
          <w:tcPr>
            <w:tcW w:w="1170" w:type="dxa"/>
            <w:tcBorders>
              <w:top w:val="single" w:sz="4" w:space="0" w:color="auto"/>
              <w:left w:val="single" w:sz="4" w:space="0" w:color="auto"/>
              <w:bottom w:val="single" w:sz="4" w:space="0" w:color="auto"/>
              <w:right w:val="single" w:sz="4" w:space="0" w:color="auto"/>
            </w:tcBorders>
            <w:hideMark/>
          </w:tcPr>
          <w:p w14:paraId="664408F7" w14:textId="77777777" w:rsidR="00876425" w:rsidRPr="00876425" w:rsidRDefault="00876425" w:rsidP="00876425">
            <w:pPr>
              <w:spacing w:before="30" w:after="30"/>
              <w:jc w:val="both"/>
              <w:rPr>
                <w:rFonts w:ascii="Times New Roman" w:hAnsi="Times New Roman" w:cs="Times New Roman"/>
                <w:sz w:val="24"/>
                <w:szCs w:val="24"/>
              </w:rPr>
            </w:pPr>
            <w:r w:rsidRPr="00876425">
              <w:rPr>
                <w:rFonts w:ascii="Times New Roman" w:hAnsi="Times New Roman" w:cs="Times New Roman"/>
                <w:sz w:val="24"/>
                <w:szCs w:val="24"/>
              </w:rPr>
              <w:t>6</w:t>
            </w:r>
          </w:p>
        </w:tc>
        <w:tc>
          <w:tcPr>
            <w:tcW w:w="2393" w:type="dxa"/>
            <w:tcBorders>
              <w:top w:val="single" w:sz="4" w:space="0" w:color="auto"/>
              <w:left w:val="single" w:sz="4" w:space="0" w:color="auto"/>
              <w:bottom w:val="single" w:sz="4" w:space="0" w:color="auto"/>
              <w:right w:val="single" w:sz="4" w:space="0" w:color="auto"/>
            </w:tcBorders>
            <w:hideMark/>
          </w:tcPr>
          <w:p w14:paraId="5B18D168" w14:textId="77777777" w:rsidR="00876425" w:rsidRPr="00876425" w:rsidRDefault="00876425" w:rsidP="00876425">
            <w:pPr>
              <w:spacing w:before="30" w:after="30"/>
              <w:rPr>
                <w:rFonts w:ascii="Times New Roman" w:hAnsi="Times New Roman" w:cs="Times New Roman"/>
                <w:sz w:val="24"/>
                <w:szCs w:val="24"/>
              </w:rPr>
            </w:pPr>
            <w:r w:rsidRPr="00876425">
              <w:rPr>
                <w:rFonts w:ascii="Times New Roman" w:hAnsi="Times New Roman" w:cs="Times New Roman"/>
                <w:sz w:val="24"/>
                <w:szCs w:val="24"/>
              </w:rPr>
              <w:t>Technical Report Writing</w:t>
            </w:r>
          </w:p>
        </w:tc>
        <w:tc>
          <w:tcPr>
            <w:tcW w:w="5635" w:type="dxa"/>
            <w:tcBorders>
              <w:top w:val="single" w:sz="4" w:space="0" w:color="auto"/>
              <w:left w:val="single" w:sz="4" w:space="0" w:color="auto"/>
              <w:bottom w:val="single" w:sz="4" w:space="0" w:color="auto"/>
              <w:right w:val="single" w:sz="4" w:space="0" w:color="auto"/>
            </w:tcBorders>
            <w:hideMark/>
          </w:tcPr>
          <w:p w14:paraId="62266F47" w14:textId="77777777" w:rsidR="00876425" w:rsidRPr="00876425" w:rsidRDefault="00876425" w:rsidP="00876425">
            <w:pPr>
              <w:spacing w:before="30" w:after="30"/>
              <w:ind w:left="360"/>
              <w:jc w:val="both"/>
              <w:rPr>
                <w:rFonts w:ascii="Times New Roman" w:hAnsi="Times New Roman" w:cs="Times New Roman"/>
                <w:sz w:val="24"/>
                <w:szCs w:val="24"/>
              </w:rPr>
            </w:pPr>
            <w:r w:rsidRPr="00876425">
              <w:rPr>
                <w:rFonts w:ascii="Times New Roman" w:hAnsi="Times New Roman" w:cs="Times New Roman"/>
                <w:sz w:val="24"/>
                <w:szCs w:val="24"/>
              </w:rPr>
              <w:t>At the end of each major step, one technical report will be delivered</w:t>
            </w:r>
          </w:p>
        </w:tc>
      </w:tr>
      <w:tr w:rsidR="00876425" w:rsidRPr="00876425" w14:paraId="01FA5FB1" w14:textId="77777777" w:rsidTr="00876425">
        <w:tc>
          <w:tcPr>
            <w:tcW w:w="1170" w:type="dxa"/>
            <w:tcBorders>
              <w:top w:val="single" w:sz="4" w:space="0" w:color="auto"/>
              <w:left w:val="single" w:sz="4" w:space="0" w:color="auto"/>
              <w:bottom w:val="single" w:sz="4" w:space="0" w:color="auto"/>
              <w:right w:val="single" w:sz="4" w:space="0" w:color="auto"/>
            </w:tcBorders>
            <w:hideMark/>
          </w:tcPr>
          <w:p w14:paraId="3072A77D" w14:textId="77777777" w:rsidR="00876425" w:rsidRPr="00876425" w:rsidRDefault="00876425" w:rsidP="00876425">
            <w:pPr>
              <w:spacing w:before="30" w:after="30"/>
              <w:jc w:val="both"/>
              <w:rPr>
                <w:rFonts w:ascii="Times New Roman" w:hAnsi="Times New Roman" w:cs="Times New Roman"/>
                <w:sz w:val="24"/>
                <w:szCs w:val="24"/>
              </w:rPr>
            </w:pPr>
            <w:r w:rsidRPr="00876425">
              <w:rPr>
                <w:rFonts w:ascii="Times New Roman" w:hAnsi="Times New Roman" w:cs="Times New Roman"/>
                <w:sz w:val="24"/>
                <w:szCs w:val="24"/>
              </w:rPr>
              <w:t>7</w:t>
            </w:r>
          </w:p>
        </w:tc>
        <w:tc>
          <w:tcPr>
            <w:tcW w:w="2393" w:type="dxa"/>
            <w:tcBorders>
              <w:top w:val="single" w:sz="4" w:space="0" w:color="auto"/>
              <w:left w:val="single" w:sz="4" w:space="0" w:color="auto"/>
              <w:bottom w:val="single" w:sz="4" w:space="0" w:color="auto"/>
              <w:right w:val="single" w:sz="4" w:space="0" w:color="auto"/>
            </w:tcBorders>
            <w:hideMark/>
          </w:tcPr>
          <w:p w14:paraId="39904558" w14:textId="77777777" w:rsidR="00876425" w:rsidRPr="00876425" w:rsidRDefault="00876425" w:rsidP="00876425">
            <w:pPr>
              <w:spacing w:before="30" w:after="30"/>
              <w:rPr>
                <w:rFonts w:ascii="Times New Roman" w:hAnsi="Times New Roman" w:cs="Times New Roman"/>
                <w:sz w:val="24"/>
                <w:szCs w:val="24"/>
              </w:rPr>
            </w:pPr>
            <w:r w:rsidRPr="00876425">
              <w:rPr>
                <w:rFonts w:ascii="Times New Roman" w:hAnsi="Times New Roman" w:cs="Times New Roman"/>
                <w:sz w:val="24"/>
                <w:szCs w:val="24"/>
              </w:rPr>
              <w:t>Publications &amp; Presentations</w:t>
            </w:r>
          </w:p>
        </w:tc>
        <w:tc>
          <w:tcPr>
            <w:tcW w:w="5635" w:type="dxa"/>
            <w:tcBorders>
              <w:top w:val="single" w:sz="4" w:space="0" w:color="auto"/>
              <w:left w:val="single" w:sz="4" w:space="0" w:color="auto"/>
              <w:bottom w:val="single" w:sz="4" w:space="0" w:color="auto"/>
              <w:right w:val="single" w:sz="4" w:space="0" w:color="auto"/>
            </w:tcBorders>
            <w:hideMark/>
          </w:tcPr>
          <w:p w14:paraId="6EC12020" w14:textId="77777777" w:rsidR="00876425" w:rsidRPr="00876425" w:rsidRDefault="00876425" w:rsidP="00876425">
            <w:pPr>
              <w:spacing w:before="30" w:after="30"/>
              <w:ind w:left="360"/>
              <w:jc w:val="both"/>
              <w:rPr>
                <w:rFonts w:ascii="Times New Roman" w:hAnsi="Times New Roman" w:cs="Times New Roman"/>
                <w:sz w:val="24"/>
                <w:szCs w:val="24"/>
              </w:rPr>
            </w:pPr>
            <w:r w:rsidRPr="00876425">
              <w:rPr>
                <w:rFonts w:ascii="Times New Roman" w:hAnsi="Times New Roman" w:cs="Times New Roman"/>
                <w:sz w:val="24"/>
                <w:szCs w:val="24"/>
              </w:rPr>
              <w:t>As a pre-requisite for Master’s degree, a thesis will be compiled by the end</w:t>
            </w:r>
          </w:p>
        </w:tc>
      </w:tr>
    </w:tbl>
    <w:p w14:paraId="7D35CAB6" w14:textId="77777777" w:rsidR="00876425" w:rsidRPr="00876425" w:rsidRDefault="00876425" w:rsidP="00876425">
      <w:pPr>
        <w:spacing w:before="30" w:after="30"/>
        <w:jc w:val="both"/>
        <w:rPr>
          <w:rFonts w:ascii="Times New Roman" w:hAnsi="Times New Roman" w:cs="Times New Roman"/>
          <w:sz w:val="24"/>
          <w:szCs w:val="24"/>
        </w:rPr>
      </w:pPr>
    </w:p>
    <w:p w14:paraId="13AE97EA" w14:textId="77777777" w:rsidR="00876425" w:rsidRPr="00876425" w:rsidRDefault="00876425" w:rsidP="00876425">
      <w:pPr>
        <w:spacing w:after="160" w:line="256" w:lineRule="auto"/>
        <w:rPr>
          <w:sz w:val="24"/>
          <w:szCs w:val="24"/>
        </w:rPr>
      </w:pPr>
      <w:r w:rsidRPr="00876425">
        <w:rPr>
          <w:sz w:val="24"/>
          <w:szCs w:val="24"/>
        </w:rPr>
        <w:br w:type="page"/>
      </w:r>
    </w:p>
    <w:p w14:paraId="2C06B6DD" w14:textId="77777777" w:rsidR="00876425" w:rsidRPr="00876425" w:rsidRDefault="00876425" w:rsidP="00876425">
      <w:pPr>
        <w:keepNext/>
        <w:keepLines/>
        <w:numPr>
          <w:ilvl w:val="0"/>
          <w:numId w:val="18"/>
        </w:numPr>
        <w:spacing w:before="40"/>
        <w:outlineLvl w:val="1"/>
        <w:rPr>
          <w:rFonts w:ascii="Times New Roman" w:eastAsia="Times New Roman" w:hAnsi="Times New Roman" w:cs="Times New Roman"/>
          <w:b/>
          <w:bCs/>
          <w:sz w:val="32"/>
          <w:szCs w:val="32"/>
        </w:rPr>
      </w:pPr>
      <w:bookmarkStart w:id="19" w:name="_Toc112102725"/>
      <w:bookmarkStart w:id="20" w:name="_Toc112144388"/>
      <w:r w:rsidRPr="00876425">
        <w:rPr>
          <w:rFonts w:ascii="Times New Roman" w:eastAsia="Times New Roman" w:hAnsi="Times New Roman" w:cs="Times New Roman"/>
          <w:b/>
          <w:bCs/>
          <w:sz w:val="32"/>
          <w:szCs w:val="32"/>
        </w:rPr>
        <w:lastRenderedPageBreak/>
        <w:t>Research Timeline:</w:t>
      </w:r>
      <w:bookmarkEnd w:id="19"/>
      <w:bookmarkEnd w:id="20"/>
    </w:p>
    <w:p w14:paraId="18A2015F" w14:textId="77777777" w:rsidR="00876425" w:rsidRPr="00876425" w:rsidRDefault="00876425" w:rsidP="00876425">
      <w:pPr>
        <w:keepNext/>
        <w:spacing w:after="200" w:line="240" w:lineRule="auto"/>
        <w:jc w:val="center"/>
        <w:rPr>
          <w:rFonts w:eastAsia="Calibri"/>
          <w:i/>
          <w:iCs/>
          <w:color w:val="44546A" w:themeColor="text2"/>
          <w:sz w:val="24"/>
          <w:szCs w:val="24"/>
          <w:lang w:val="en-US"/>
        </w:rPr>
      </w:pPr>
    </w:p>
    <w:p w14:paraId="1A1B5F1F" w14:textId="264F4C9B" w:rsidR="00876425" w:rsidRPr="00876425" w:rsidRDefault="00876425" w:rsidP="00876425">
      <w:pPr>
        <w:keepNext/>
        <w:spacing w:after="200" w:line="240" w:lineRule="auto"/>
        <w:jc w:val="center"/>
        <w:rPr>
          <w:rFonts w:eastAsia="Calibri"/>
          <w:i/>
          <w:iCs/>
          <w:color w:val="44546A" w:themeColor="text2"/>
          <w:sz w:val="24"/>
          <w:szCs w:val="24"/>
          <w:lang w:val="en-US"/>
        </w:rPr>
      </w:pPr>
      <w:bookmarkStart w:id="21" w:name="_Toc112102453"/>
      <w:r w:rsidRPr="00876425">
        <w:rPr>
          <w:rFonts w:eastAsia="Calibri"/>
          <w:i/>
          <w:iCs/>
          <w:color w:val="44546A" w:themeColor="text2"/>
          <w:sz w:val="24"/>
          <w:szCs w:val="24"/>
          <w:lang w:val="en-US"/>
        </w:rPr>
        <w:t xml:space="preserve">                        </w:t>
      </w:r>
      <w:bookmarkStart w:id="22" w:name="_Toc112144372"/>
      <w:r w:rsidR="00C22031">
        <w:rPr>
          <w:rFonts w:eastAsia="Calibri"/>
          <w:i/>
          <w:iCs/>
          <w:color w:val="44546A" w:themeColor="text2"/>
          <w:sz w:val="24"/>
          <w:szCs w:val="24"/>
          <w:lang w:val="en-US"/>
        </w:rPr>
        <w:t xml:space="preserve">      </w:t>
      </w:r>
      <w:r w:rsidRPr="00876425">
        <w:rPr>
          <w:rFonts w:eastAsia="Calibri"/>
          <w:i/>
          <w:iCs/>
          <w:color w:val="44546A" w:themeColor="text2"/>
          <w:sz w:val="24"/>
          <w:szCs w:val="24"/>
          <w:lang w:val="en-US"/>
        </w:rPr>
        <w:t xml:space="preserve">Table </w:t>
      </w:r>
      <w:r w:rsidRPr="00876425">
        <w:rPr>
          <w:rFonts w:ascii="Calibri" w:eastAsia="Calibri" w:hAnsi="Calibri" w:cs="Times New Roman"/>
          <w:i/>
          <w:iCs/>
          <w:color w:val="44546A" w:themeColor="text2"/>
          <w:sz w:val="18"/>
          <w:szCs w:val="18"/>
          <w:lang w:val="en-US"/>
        </w:rPr>
        <w:fldChar w:fldCharType="begin"/>
      </w:r>
      <w:r w:rsidRPr="00876425">
        <w:rPr>
          <w:rFonts w:eastAsia="Calibri"/>
          <w:i/>
          <w:iCs/>
          <w:color w:val="44546A" w:themeColor="text2"/>
          <w:sz w:val="24"/>
          <w:szCs w:val="24"/>
          <w:lang w:val="en-US"/>
        </w:rPr>
        <w:instrText xml:space="preserve"> SEQ Table \* ARABIC </w:instrText>
      </w:r>
      <w:r w:rsidRPr="00876425">
        <w:rPr>
          <w:rFonts w:ascii="Calibri" w:eastAsia="Calibri" w:hAnsi="Calibri" w:cs="Times New Roman"/>
          <w:i/>
          <w:iCs/>
          <w:color w:val="44546A" w:themeColor="text2"/>
          <w:sz w:val="18"/>
          <w:szCs w:val="18"/>
          <w:lang w:val="en-US"/>
        </w:rPr>
        <w:fldChar w:fldCharType="separate"/>
      </w:r>
      <w:r w:rsidR="00163470">
        <w:rPr>
          <w:rFonts w:eastAsia="Calibri"/>
          <w:i/>
          <w:iCs/>
          <w:noProof/>
          <w:color w:val="44546A" w:themeColor="text2"/>
          <w:sz w:val="24"/>
          <w:szCs w:val="24"/>
          <w:lang w:val="en-US"/>
        </w:rPr>
        <w:t>2</w:t>
      </w:r>
      <w:r w:rsidRPr="00876425">
        <w:rPr>
          <w:rFonts w:ascii="Calibri" w:eastAsia="Calibri" w:hAnsi="Calibri" w:cs="Times New Roman"/>
          <w:i/>
          <w:iCs/>
          <w:color w:val="44546A" w:themeColor="text2"/>
          <w:sz w:val="18"/>
          <w:szCs w:val="18"/>
          <w:lang w:val="en-US"/>
        </w:rPr>
        <w:fldChar w:fldCharType="end"/>
      </w:r>
      <w:r w:rsidRPr="00876425">
        <w:rPr>
          <w:rFonts w:eastAsia="Calibri"/>
          <w:i/>
          <w:iCs/>
          <w:color w:val="44546A" w:themeColor="text2"/>
          <w:sz w:val="24"/>
          <w:szCs w:val="24"/>
          <w:lang w:val="en-US"/>
        </w:rPr>
        <w:t>: Research Timeline.</w:t>
      </w:r>
      <w:bookmarkEnd w:id="21"/>
      <w:bookmarkEnd w:id="22"/>
    </w:p>
    <w:p w14:paraId="271CF849" w14:textId="77777777" w:rsidR="00876425" w:rsidRPr="00876425" w:rsidRDefault="00876425" w:rsidP="00876425">
      <w:r w:rsidRPr="00876425">
        <w:rPr>
          <w:noProof/>
          <w:lang w:val="en-US"/>
        </w:rPr>
        <w:drawing>
          <wp:inline distT="0" distB="0" distL="0" distR="0" wp14:anchorId="7902E789" wp14:editId="7F7975D1">
            <wp:extent cx="5943600" cy="45948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94860"/>
                    </a:xfrm>
                    <a:prstGeom prst="rect">
                      <a:avLst/>
                    </a:prstGeom>
                    <a:noFill/>
                    <a:ln>
                      <a:noFill/>
                    </a:ln>
                  </pic:spPr>
                </pic:pic>
              </a:graphicData>
            </a:graphic>
          </wp:inline>
        </w:drawing>
      </w:r>
    </w:p>
    <w:p w14:paraId="1D6DE210" w14:textId="77777777" w:rsidR="00876425" w:rsidRPr="00876425" w:rsidRDefault="00876425" w:rsidP="00876425"/>
    <w:p w14:paraId="1B86359D" w14:textId="77777777" w:rsidR="00876425" w:rsidRPr="00876425" w:rsidRDefault="00876425" w:rsidP="00876425">
      <w:pPr>
        <w:spacing w:after="160" w:line="256" w:lineRule="auto"/>
      </w:pPr>
      <w:r w:rsidRPr="00876425">
        <w:br w:type="page"/>
      </w:r>
    </w:p>
    <w:p w14:paraId="06C38B8D" w14:textId="77777777" w:rsidR="00876425" w:rsidRPr="00876425" w:rsidRDefault="00876425" w:rsidP="00876425">
      <w:pPr>
        <w:keepNext/>
        <w:keepLines/>
        <w:spacing w:before="40"/>
        <w:outlineLvl w:val="1"/>
        <w:rPr>
          <w:rFonts w:ascii="Calibri Light" w:eastAsia="Times New Roman" w:hAnsi="Calibri Light" w:cs="Times New Roman"/>
          <w:b/>
          <w:bCs/>
          <w:sz w:val="36"/>
          <w:szCs w:val="36"/>
        </w:rPr>
      </w:pPr>
      <w:bookmarkStart w:id="23" w:name="_Toc112102726"/>
      <w:bookmarkStart w:id="24" w:name="_Toc112144389"/>
      <w:r w:rsidRPr="00876425">
        <w:rPr>
          <w:rFonts w:ascii="Calibri Light" w:eastAsia="Times New Roman" w:hAnsi="Calibri Light" w:cs="Times New Roman"/>
          <w:b/>
          <w:bCs/>
          <w:sz w:val="36"/>
          <w:szCs w:val="36"/>
        </w:rPr>
        <w:lastRenderedPageBreak/>
        <w:t>References</w:t>
      </w:r>
      <w:bookmarkEnd w:id="23"/>
      <w:bookmarkEnd w:id="24"/>
    </w:p>
    <w:p w14:paraId="4B5202CD" w14:textId="289C1C68" w:rsidR="00A40ACB" w:rsidRPr="002C27C9" w:rsidRDefault="00876425" w:rsidP="002C27C9">
      <w:pPr>
        <w:pStyle w:val="ListParagraph"/>
        <w:widowControl w:val="0"/>
        <w:numPr>
          <w:ilvl w:val="0"/>
          <w:numId w:val="21"/>
        </w:numPr>
        <w:autoSpaceDE w:val="0"/>
        <w:autoSpaceDN w:val="0"/>
        <w:adjustRightInd w:val="0"/>
        <w:spacing w:line="240" w:lineRule="auto"/>
        <w:rPr>
          <w:noProof/>
          <w:szCs w:val="24"/>
        </w:rPr>
      </w:pPr>
      <w:r w:rsidRPr="00876425">
        <w:fldChar w:fldCharType="begin" w:fldLock="1"/>
      </w:r>
      <w:r w:rsidRPr="00876425">
        <w:instrText xml:space="preserve">ADDIN Mendeley Bibliography CSL_BIBLIOGRAPHY </w:instrText>
      </w:r>
      <w:r w:rsidRPr="00876425">
        <w:fldChar w:fldCharType="separate"/>
      </w:r>
      <w:r w:rsidR="00A40ACB" w:rsidRPr="002C27C9">
        <w:rPr>
          <w:noProof/>
          <w:szCs w:val="24"/>
        </w:rPr>
        <w:t xml:space="preserve">Ahmed, S., Rattray, M., &amp; Boukouvalas, A. (2019). GrandPrix: Scaling up the Bayesian GPLVM for single-cell data. </w:t>
      </w:r>
      <w:r w:rsidR="00A40ACB" w:rsidRPr="002C27C9">
        <w:rPr>
          <w:i/>
          <w:iCs/>
          <w:noProof/>
          <w:szCs w:val="24"/>
        </w:rPr>
        <w:t>Bioinformatics</w:t>
      </w:r>
      <w:r w:rsidR="00A40ACB" w:rsidRPr="002C27C9">
        <w:rPr>
          <w:noProof/>
          <w:szCs w:val="24"/>
        </w:rPr>
        <w:t xml:space="preserve">, </w:t>
      </w:r>
      <w:r w:rsidR="00A40ACB" w:rsidRPr="002C27C9">
        <w:rPr>
          <w:i/>
          <w:iCs/>
          <w:noProof/>
          <w:szCs w:val="24"/>
        </w:rPr>
        <w:t>35</w:t>
      </w:r>
      <w:r w:rsidR="00A40ACB" w:rsidRPr="002C27C9">
        <w:rPr>
          <w:noProof/>
          <w:szCs w:val="24"/>
        </w:rPr>
        <w:t>(1), 47–54. https://doi.org/10.1093/bioinformatics/bty533</w:t>
      </w:r>
    </w:p>
    <w:p w14:paraId="244251C9" w14:textId="77777777" w:rsidR="00A40ACB" w:rsidRPr="002C27C9" w:rsidRDefault="00A40ACB" w:rsidP="002C27C9">
      <w:pPr>
        <w:pStyle w:val="ListParagraph"/>
        <w:widowControl w:val="0"/>
        <w:numPr>
          <w:ilvl w:val="0"/>
          <w:numId w:val="21"/>
        </w:numPr>
        <w:autoSpaceDE w:val="0"/>
        <w:autoSpaceDN w:val="0"/>
        <w:adjustRightInd w:val="0"/>
        <w:spacing w:line="240" w:lineRule="auto"/>
        <w:rPr>
          <w:noProof/>
          <w:szCs w:val="24"/>
        </w:rPr>
      </w:pPr>
      <w:r w:rsidRPr="002C27C9">
        <w:rPr>
          <w:noProof/>
          <w:szCs w:val="24"/>
        </w:rPr>
        <w:t xml:space="preserve">Borcherding, N., Voigt, A. P., Liu, V., Link, B. K., Zhang, W., &amp; Jabbari, A. (2019). Single-cell profiling of cutaneous T-cell lymphoma reveals underlying heterogeneity associated with disease progression. </w:t>
      </w:r>
      <w:r w:rsidRPr="002C27C9">
        <w:rPr>
          <w:i/>
          <w:iCs/>
          <w:noProof/>
          <w:szCs w:val="24"/>
        </w:rPr>
        <w:t>Clinical Cancer Research</w:t>
      </w:r>
      <w:r w:rsidRPr="002C27C9">
        <w:rPr>
          <w:noProof/>
          <w:szCs w:val="24"/>
        </w:rPr>
        <w:t xml:space="preserve">, </w:t>
      </w:r>
      <w:r w:rsidRPr="002C27C9">
        <w:rPr>
          <w:i/>
          <w:iCs/>
          <w:noProof/>
          <w:szCs w:val="24"/>
        </w:rPr>
        <w:t>25</w:t>
      </w:r>
      <w:r w:rsidRPr="002C27C9">
        <w:rPr>
          <w:noProof/>
          <w:szCs w:val="24"/>
        </w:rPr>
        <w:t>(10), 2996–3005. https://doi.org/10.1158/1078-0432.CCR-18-3309</w:t>
      </w:r>
    </w:p>
    <w:p w14:paraId="1F48414C" w14:textId="77777777" w:rsidR="00A40ACB" w:rsidRPr="002C27C9" w:rsidRDefault="00A40ACB" w:rsidP="002C27C9">
      <w:pPr>
        <w:pStyle w:val="ListParagraph"/>
        <w:widowControl w:val="0"/>
        <w:numPr>
          <w:ilvl w:val="0"/>
          <w:numId w:val="21"/>
        </w:numPr>
        <w:autoSpaceDE w:val="0"/>
        <w:autoSpaceDN w:val="0"/>
        <w:adjustRightInd w:val="0"/>
        <w:spacing w:line="240" w:lineRule="auto"/>
        <w:rPr>
          <w:noProof/>
          <w:szCs w:val="24"/>
        </w:rPr>
      </w:pPr>
      <w:r w:rsidRPr="002C27C9">
        <w:rPr>
          <w:noProof/>
          <w:szCs w:val="24"/>
        </w:rPr>
        <w:t xml:space="preserve">Cacchiarelli, D., Qiu, X., Srivatsan, S., Manfredi, A., Ziller, M., Overbey, E., Grimaldi, A., Grimsby, J., Pokharel, P., Livak, K. J., Li, S., Meissner, A., Mikkelsen, T. S., Rinn, J. L., &amp; Trapnell, C. (2018). Aligning Single-Cell Developmental and Reprogramming Trajectories Identifies Molecular Determinants of Myogenic Reprogramming Outcome. </w:t>
      </w:r>
      <w:r w:rsidRPr="002C27C9">
        <w:rPr>
          <w:i/>
          <w:iCs/>
          <w:noProof/>
          <w:szCs w:val="24"/>
        </w:rPr>
        <w:t>Cell Systems</w:t>
      </w:r>
      <w:r w:rsidRPr="002C27C9">
        <w:rPr>
          <w:noProof/>
          <w:szCs w:val="24"/>
        </w:rPr>
        <w:t xml:space="preserve">, </w:t>
      </w:r>
      <w:r w:rsidRPr="002C27C9">
        <w:rPr>
          <w:i/>
          <w:iCs/>
          <w:noProof/>
          <w:szCs w:val="24"/>
        </w:rPr>
        <w:t>7</w:t>
      </w:r>
      <w:r w:rsidRPr="002C27C9">
        <w:rPr>
          <w:noProof/>
          <w:szCs w:val="24"/>
        </w:rPr>
        <w:t>(3), 258-268.e3. https://doi.org/10.1016/j.cels.2018.07.006</w:t>
      </w:r>
    </w:p>
    <w:p w14:paraId="31FDB9B5" w14:textId="77777777" w:rsidR="00A40ACB" w:rsidRPr="002C27C9" w:rsidRDefault="00A40ACB" w:rsidP="002C27C9">
      <w:pPr>
        <w:pStyle w:val="ListParagraph"/>
        <w:widowControl w:val="0"/>
        <w:numPr>
          <w:ilvl w:val="0"/>
          <w:numId w:val="21"/>
        </w:numPr>
        <w:autoSpaceDE w:val="0"/>
        <w:autoSpaceDN w:val="0"/>
        <w:adjustRightInd w:val="0"/>
        <w:spacing w:line="240" w:lineRule="auto"/>
        <w:rPr>
          <w:noProof/>
          <w:szCs w:val="24"/>
        </w:rPr>
      </w:pPr>
      <w:r w:rsidRPr="002C27C9">
        <w:rPr>
          <w:noProof/>
          <w:szCs w:val="24"/>
        </w:rPr>
        <w:t xml:space="preserve">Campbell, K. R., &amp; Yau, C. (2016). Order Under Uncertainty: Robust Differential Expression Analysis Using Probabilistic Models for Pseudotime Inference. </w:t>
      </w:r>
      <w:r w:rsidRPr="002C27C9">
        <w:rPr>
          <w:i/>
          <w:iCs/>
          <w:noProof/>
          <w:szCs w:val="24"/>
        </w:rPr>
        <w:t>PLoS Computational Biology</w:t>
      </w:r>
      <w:r w:rsidRPr="002C27C9">
        <w:rPr>
          <w:noProof/>
          <w:szCs w:val="24"/>
        </w:rPr>
        <w:t xml:space="preserve">, </w:t>
      </w:r>
      <w:r w:rsidRPr="002C27C9">
        <w:rPr>
          <w:i/>
          <w:iCs/>
          <w:noProof/>
          <w:szCs w:val="24"/>
        </w:rPr>
        <w:t>12</w:t>
      </w:r>
      <w:r w:rsidRPr="002C27C9">
        <w:rPr>
          <w:noProof/>
          <w:szCs w:val="24"/>
        </w:rPr>
        <w:t>(11), 1–20. https://doi.org/10.1371/journal.pcbi.1005212</w:t>
      </w:r>
    </w:p>
    <w:p w14:paraId="6DCA17F6" w14:textId="77777777" w:rsidR="00A40ACB" w:rsidRPr="002C27C9" w:rsidRDefault="00A40ACB" w:rsidP="002C27C9">
      <w:pPr>
        <w:pStyle w:val="ListParagraph"/>
        <w:widowControl w:val="0"/>
        <w:numPr>
          <w:ilvl w:val="0"/>
          <w:numId w:val="21"/>
        </w:numPr>
        <w:autoSpaceDE w:val="0"/>
        <w:autoSpaceDN w:val="0"/>
        <w:adjustRightInd w:val="0"/>
        <w:spacing w:line="240" w:lineRule="auto"/>
        <w:rPr>
          <w:noProof/>
          <w:szCs w:val="24"/>
        </w:rPr>
      </w:pPr>
      <w:r w:rsidRPr="002C27C9">
        <w:rPr>
          <w:noProof/>
          <w:szCs w:val="24"/>
        </w:rPr>
        <w:t xml:space="preserve">Chen, M., &amp; Zhou, X. (2017). Controlling for Confounding Effects in Single Cell RNA Sequencing Studies Using both Control and Target Genes. </w:t>
      </w:r>
      <w:r w:rsidRPr="002C27C9">
        <w:rPr>
          <w:i/>
          <w:iCs/>
          <w:noProof/>
          <w:szCs w:val="24"/>
        </w:rPr>
        <w:t>Scientific Reports</w:t>
      </w:r>
      <w:r w:rsidRPr="002C27C9">
        <w:rPr>
          <w:noProof/>
          <w:szCs w:val="24"/>
        </w:rPr>
        <w:t xml:space="preserve">, </w:t>
      </w:r>
      <w:r w:rsidRPr="002C27C9">
        <w:rPr>
          <w:i/>
          <w:iCs/>
          <w:noProof/>
          <w:szCs w:val="24"/>
        </w:rPr>
        <w:t>7</w:t>
      </w:r>
      <w:r w:rsidRPr="002C27C9">
        <w:rPr>
          <w:noProof/>
          <w:szCs w:val="24"/>
        </w:rPr>
        <w:t>(1), 1–14. https://doi.org/10.1038/s41598-017-13665-w</w:t>
      </w:r>
    </w:p>
    <w:p w14:paraId="7D0635F2" w14:textId="77777777" w:rsidR="00A40ACB" w:rsidRPr="002C27C9" w:rsidRDefault="00A40ACB" w:rsidP="002C27C9">
      <w:pPr>
        <w:pStyle w:val="ListParagraph"/>
        <w:widowControl w:val="0"/>
        <w:numPr>
          <w:ilvl w:val="0"/>
          <w:numId w:val="21"/>
        </w:numPr>
        <w:autoSpaceDE w:val="0"/>
        <w:autoSpaceDN w:val="0"/>
        <w:adjustRightInd w:val="0"/>
        <w:spacing w:line="240" w:lineRule="auto"/>
        <w:rPr>
          <w:noProof/>
          <w:szCs w:val="24"/>
        </w:rPr>
      </w:pPr>
      <w:r w:rsidRPr="002C27C9">
        <w:rPr>
          <w:noProof/>
          <w:szCs w:val="24"/>
        </w:rPr>
        <w:t xml:space="preserve">Hwang, B., Lee, J. H., &amp; Bang, D. (2018). Single-cell RNA sequencing technologies and bioinformatics pipelines. </w:t>
      </w:r>
      <w:r w:rsidRPr="002C27C9">
        <w:rPr>
          <w:i/>
          <w:iCs/>
          <w:noProof/>
          <w:szCs w:val="24"/>
        </w:rPr>
        <w:t>Experimental and Molecular Medicine</w:t>
      </w:r>
      <w:r w:rsidRPr="002C27C9">
        <w:rPr>
          <w:noProof/>
          <w:szCs w:val="24"/>
        </w:rPr>
        <w:t xml:space="preserve">, </w:t>
      </w:r>
      <w:r w:rsidRPr="002C27C9">
        <w:rPr>
          <w:i/>
          <w:iCs/>
          <w:noProof/>
          <w:szCs w:val="24"/>
        </w:rPr>
        <w:t>50</w:t>
      </w:r>
      <w:r w:rsidRPr="002C27C9">
        <w:rPr>
          <w:noProof/>
          <w:szCs w:val="24"/>
        </w:rPr>
        <w:t>(8), 1–14. https://doi.org/10.1038/s12276-018-0071-8</w:t>
      </w:r>
    </w:p>
    <w:p w14:paraId="72506F3C" w14:textId="77777777" w:rsidR="00A40ACB" w:rsidRPr="002C27C9" w:rsidRDefault="00A40ACB" w:rsidP="002C27C9">
      <w:pPr>
        <w:pStyle w:val="ListParagraph"/>
        <w:widowControl w:val="0"/>
        <w:numPr>
          <w:ilvl w:val="0"/>
          <w:numId w:val="21"/>
        </w:numPr>
        <w:autoSpaceDE w:val="0"/>
        <w:autoSpaceDN w:val="0"/>
        <w:adjustRightInd w:val="0"/>
        <w:spacing w:line="240" w:lineRule="auto"/>
        <w:rPr>
          <w:noProof/>
          <w:szCs w:val="24"/>
        </w:rPr>
      </w:pPr>
      <w:r w:rsidRPr="002C27C9">
        <w:rPr>
          <w:noProof/>
          <w:szCs w:val="24"/>
        </w:rPr>
        <w:t xml:space="preserve">Ji, Z., &amp; Ji, H. (2016). TSCAN: Pseudo-time reconstruction and evaluation in single-cell RNA-seq analysis. </w:t>
      </w:r>
      <w:r w:rsidRPr="002C27C9">
        <w:rPr>
          <w:i/>
          <w:iCs/>
          <w:noProof/>
          <w:szCs w:val="24"/>
        </w:rPr>
        <w:t>Nucleic Acids Research</w:t>
      </w:r>
      <w:r w:rsidRPr="002C27C9">
        <w:rPr>
          <w:noProof/>
          <w:szCs w:val="24"/>
        </w:rPr>
        <w:t xml:space="preserve">, </w:t>
      </w:r>
      <w:r w:rsidRPr="002C27C9">
        <w:rPr>
          <w:i/>
          <w:iCs/>
          <w:noProof/>
          <w:szCs w:val="24"/>
        </w:rPr>
        <w:t>44</w:t>
      </w:r>
      <w:r w:rsidRPr="002C27C9">
        <w:rPr>
          <w:noProof/>
          <w:szCs w:val="24"/>
        </w:rPr>
        <w:t>(13), e117. https://doi.org/10.1093/nar/gkw430</w:t>
      </w:r>
    </w:p>
    <w:p w14:paraId="12C84769" w14:textId="77777777" w:rsidR="00A40ACB" w:rsidRPr="002C27C9" w:rsidRDefault="00A40ACB" w:rsidP="002C27C9">
      <w:pPr>
        <w:pStyle w:val="ListParagraph"/>
        <w:widowControl w:val="0"/>
        <w:numPr>
          <w:ilvl w:val="0"/>
          <w:numId w:val="21"/>
        </w:numPr>
        <w:autoSpaceDE w:val="0"/>
        <w:autoSpaceDN w:val="0"/>
        <w:adjustRightInd w:val="0"/>
        <w:spacing w:line="240" w:lineRule="auto"/>
        <w:rPr>
          <w:noProof/>
          <w:szCs w:val="24"/>
        </w:rPr>
      </w:pPr>
      <w:r w:rsidRPr="002C27C9">
        <w:rPr>
          <w:noProof/>
          <w:szCs w:val="24"/>
        </w:rPr>
        <w:t xml:space="preserve">Loeffler-Wirth, H., Binder, H., Willscher, E., Gerber, T., &amp; Kunz, M. (2018). Pseudotime dynamics in melanoma single-cell transcriptomes reveals different mechanisms of tumor progression. </w:t>
      </w:r>
      <w:r w:rsidRPr="002C27C9">
        <w:rPr>
          <w:i/>
          <w:iCs/>
          <w:noProof/>
          <w:szCs w:val="24"/>
        </w:rPr>
        <w:t>Biology</w:t>
      </w:r>
      <w:r w:rsidRPr="002C27C9">
        <w:rPr>
          <w:noProof/>
          <w:szCs w:val="24"/>
        </w:rPr>
        <w:t xml:space="preserve">, </w:t>
      </w:r>
      <w:r w:rsidRPr="002C27C9">
        <w:rPr>
          <w:i/>
          <w:iCs/>
          <w:noProof/>
          <w:szCs w:val="24"/>
        </w:rPr>
        <w:t>7</w:t>
      </w:r>
      <w:r w:rsidRPr="002C27C9">
        <w:rPr>
          <w:noProof/>
          <w:szCs w:val="24"/>
        </w:rPr>
        <w:t>(2), 1–16. https://doi.org/10.3390/biology7020023</w:t>
      </w:r>
    </w:p>
    <w:p w14:paraId="28684F4D" w14:textId="77777777" w:rsidR="00A40ACB" w:rsidRPr="002C27C9" w:rsidRDefault="00A40ACB" w:rsidP="002C27C9">
      <w:pPr>
        <w:pStyle w:val="ListParagraph"/>
        <w:widowControl w:val="0"/>
        <w:numPr>
          <w:ilvl w:val="0"/>
          <w:numId w:val="21"/>
        </w:numPr>
        <w:autoSpaceDE w:val="0"/>
        <w:autoSpaceDN w:val="0"/>
        <w:adjustRightInd w:val="0"/>
        <w:spacing w:line="240" w:lineRule="auto"/>
        <w:rPr>
          <w:noProof/>
          <w:szCs w:val="24"/>
        </w:rPr>
      </w:pPr>
      <w:r w:rsidRPr="002C27C9">
        <w:rPr>
          <w:noProof/>
          <w:szCs w:val="24"/>
        </w:rPr>
        <w:t xml:space="preserve">M Ascensión, A., Ibáñez-SolCrossed D Sign©, O., Inza, I., Izeta, A., &amp; Araúzo-Bravo, M. J. (2022). Triku: A feature selection method based on nearest neighbors for single-cell data. </w:t>
      </w:r>
      <w:r w:rsidRPr="002C27C9">
        <w:rPr>
          <w:i/>
          <w:iCs/>
          <w:noProof/>
          <w:szCs w:val="24"/>
        </w:rPr>
        <w:t>GigaScience</w:t>
      </w:r>
      <w:r w:rsidRPr="002C27C9">
        <w:rPr>
          <w:noProof/>
          <w:szCs w:val="24"/>
        </w:rPr>
        <w:t xml:space="preserve">, </w:t>
      </w:r>
      <w:r w:rsidRPr="002C27C9">
        <w:rPr>
          <w:i/>
          <w:iCs/>
          <w:noProof/>
          <w:szCs w:val="24"/>
        </w:rPr>
        <w:t>11</w:t>
      </w:r>
      <w:r w:rsidRPr="002C27C9">
        <w:rPr>
          <w:noProof/>
          <w:szCs w:val="24"/>
        </w:rPr>
        <w:t>, 1–16. https://doi.org/10.1093/gigascience/giac017</w:t>
      </w:r>
    </w:p>
    <w:p w14:paraId="44B713BD" w14:textId="77777777" w:rsidR="00A40ACB" w:rsidRPr="002C27C9" w:rsidRDefault="00A40ACB" w:rsidP="002C27C9">
      <w:pPr>
        <w:pStyle w:val="ListParagraph"/>
        <w:widowControl w:val="0"/>
        <w:numPr>
          <w:ilvl w:val="0"/>
          <w:numId w:val="21"/>
        </w:numPr>
        <w:autoSpaceDE w:val="0"/>
        <w:autoSpaceDN w:val="0"/>
        <w:adjustRightInd w:val="0"/>
        <w:spacing w:line="240" w:lineRule="auto"/>
        <w:rPr>
          <w:noProof/>
          <w:szCs w:val="24"/>
        </w:rPr>
      </w:pPr>
      <w:r w:rsidRPr="002C27C9">
        <w:rPr>
          <w:noProof/>
          <w:szCs w:val="24"/>
        </w:rPr>
        <w:t xml:space="preserve">Mondal, P. K., Saha, U. S., &amp; Mukhopadhyay, I. (2021). </w:t>
      </w:r>
      <w:r w:rsidRPr="002C27C9">
        <w:rPr>
          <w:i/>
          <w:iCs/>
          <w:noProof/>
          <w:szCs w:val="24"/>
        </w:rPr>
        <w:t>PseudoGA : cell pseudotime reconstruction based on genetic algorithm</w:t>
      </w:r>
      <w:r w:rsidRPr="002C27C9">
        <w:rPr>
          <w:noProof/>
          <w:szCs w:val="24"/>
        </w:rPr>
        <w:t xml:space="preserve">. </w:t>
      </w:r>
      <w:r w:rsidRPr="002C27C9">
        <w:rPr>
          <w:i/>
          <w:iCs/>
          <w:noProof/>
          <w:szCs w:val="24"/>
        </w:rPr>
        <w:t>49</w:t>
      </w:r>
      <w:r w:rsidRPr="002C27C9">
        <w:rPr>
          <w:noProof/>
          <w:szCs w:val="24"/>
        </w:rPr>
        <w:t>(14), 7909–7924. https://doi.org/10.1093/nar/gkab457</w:t>
      </w:r>
    </w:p>
    <w:p w14:paraId="3E7D208A" w14:textId="77777777" w:rsidR="00A40ACB" w:rsidRPr="002C27C9" w:rsidRDefault="00A40ACB" w:rsidP="002C27C9">
      <w:pPr>
        <w:pStyle w:val="ListParagraph"/>
        <w:widowControl w:val="0"/>
        <w:numPr>
          <w:ilvl w:val="0"/>
          <w:numId w:val="21"/>
        </w:numPr>
        <w:autoSpaceDE w:val="0"/>
        <w:autoSpaceDN w:val="0"/>
        <w:adjustRightInd w:val="0"/>
        <w:spacing w:line="240" w:lineRule="auto"/>
        <w:rPr>
          <w:noProof/>
          <w:szCs w:val="24"/>
        </w:rPr>
      </w:pPr>
      <w:r w:rsidRPr="002C27C9">
        <w:rPr>
          <w:noProof/>
          <w:szCs w:val="24"/>
        </w:rPr>
        <w:t xml:space="preserve">Pasquini, G., Rojo Arias, J. E., Schäfer, P., &amp; Busskamp, V. (2021). Automated methods for cell type annotation on scRNA-seq data. </w:t>
      </w:r>
      <w:r w:rsidRPr="002C27C9">
        <w:rPr>
          <w:i/>
          <w:iCs/>
          <w:noProof/>
          <w:szCs w:val="24"/>
        </w:rPr>
        <w:t>Computational and Structural Biotechnology Journal</w:t>
      </w:r>
      <w:r w:rsidRPr="002C27C9">
        <w:rPr>
          <w:noProof/>
          <w:szCs w:val="24"/>
        </w:rPr>
        <w:t xml:space="preserve">, </w:t>
      </w:r>
      <w:r w:rsidRPr="002C27C9">
        <w:rPr>
          <w:i/>
          <w:iCs/>
          <w:noProof/>
          <w:szCs w:val="24"/>
        </w:rPr>
        <w:t>19</w:t>
      </w:r>
      <w:r w:rsidRPr="002C27C9">
        <w:rPr>
          <w:noProof/>
          <w:szCs w:val="24"/>
        </w:rPr>
        <w:t>, 961–969. https://doi.org/10.1016/j.csbj.2021.01.015</w:t>
      </w:r>
    </w:p>
    <w:p w14:paraId="615610AB" w14:textId="77777777" w:rsidR="00A40ACB" w:rsidRPr="002C27C9" w:rsidRDefault="00A40ACB" w:rsidP="002C27C9">
      <w:pPr>
        <w:pStyle w:val="ListParagraph"/>
        <w:widowControl w:val="0"/>
        <w:numPr>
          <w:ilvl w:val="0"/>
          <w:numId w:val="21"/>
        </w:numPr>
        <w:autoSpaceDE w:val="0"/>
        <w:autoSpaceDN w:val="0"/>
        <w:adjustRightInd w:val="0"/>
        <w:spacing w:line="240" w:lineRule="auto"/>
        <w:rPr>
          <w:noProof/>
          <w:szCs w:val="24"/>
        </w:rPr>
      </w:pPr>
      <w:r w:rsidRPr="002C27C9">
        <w:rPr>
          <w:noProof/>
          <w:szCs w:val="24"/>
        </w:rPr>
        <w:t xml:space="preserve">Qi, R., Wu, J., Guo, F., Xu, L., &amp; Zou, Q. (2021). A spectral clustering with self-weighted multiple kernel learning method for single-cell RNA-seq data. </w:t>
      </w:r>
      <w:r w:rsidRPr="002C27C9">
        <w:rPr>
          <w:i/>
          <w:iCs/>
          <w:noProof/>
          <w:szCs w:val="24"/>
        </w:rPr>
        <w:t>Briefings in Bioinformatics</w:t>
      </w:r>
      <w:r w:rsidRPr="002C27C9">
        <w:rPr>
          <w:noProof/>
          <w:szCs w:val="24"/>
        </w:rPr>
        <w:t xml:space="preserve">, </w:t>
      </w:r>
      <w:r w:rsidRPr="002C27C9">
        <w:rPr>
          <w:i/>
          <w:iCs/>
          <w:noProof/>
          <w:szCs w:val="24"/>
        </w:rPr>
        <w:t>22</w:t>
      </w:r>
      <w:r w:rsidRPr="002C27C9">
        <w:rPr>
          <w:noProof/>
          <w:szCs w:val="24"/>
        </w:rPr>
        <w:t>(4). https://doi.org/10.1093/bib/bbaa216</w:t>
      </w:r>
    </w:p>
    <w:p w14:paraId="3DCA555A" w14:textId="77777777" w:rsidR="00A40ACB" w:rsidRPr="002C27C9" w:rsidRDefault="00A40ACB" w:rsidP="002C27C9">
      <w:pPr>
        <w:pStyle w:val="ListParagraph"/>
        <w:widowControl w:val="0"/>
        <w:numPr>
          <w:ilvl w:val="0"/>
          <w:numId w:val="21"/>
        </w:numPr>
        <w:autoSpaceDE w:val="0"/>
        <w:autoSpaceDN w:val="0"/>
        <w:adjustRightInd w:val="0"/>
        <w:spacing w:line="240" w:lineRule="auto"/>
        <w:rPr>
          <w:noProof/>
          <w:szCs w:val="24"/>
        </w:rPr>
      </w:pPr>
      <w:r w:rsidRPr="002C27C9">
        <w:rPr>
          <w:noProof/>
          <w:szCs w:val="24"/>
        </w:rPr>
        <w:t xml:space="preserve">Street, K., Risso, D., Fletcher, R. B., Das, D., Ngai, J., Yosef, N., Purdom, E., &amp; Dudoit, S. (2018). Slingshot: Cell lineage and pseudotime inference for single-cell transcriptomics. </w:t>
      </w:r>
      <w:r w:rsidRPr="002C27C9">
        <w:rPr>
          <w:i/>
          <w:iCs/>
          <w:noProof/>
          <w:szCs w:val="24"/>
        </w:rPr>
        <w:t>BMC Genomics</w:t>
      </w:r>
      <w:r w:rsidRPr="002C27C9">
        <w:rPr>
          <w:noProof/>
          <w:szCs w:val="24"/>
        </w:rPr>
        <w:t xml:space="preserve">, </w:t>
      </w:r>
      <w:r w:rsidRPr="002C27C9">
        <w:rPr>
          <w:i/>
          <w:iCs/>
          <w:noProof/>
          <w:szCs w:val="24"/>
        </w:rPr>
        <w:t>19</w:t>
      </w:r>
      <w:r w:rsidRPr="002C27C9">
        <w:rPr>
          <w:noProof/>
          <w:szCs w:val="24"/>
        </w:rPr>
        <w:t>(1), 1–16. https://doi.org/10.1186/s12864-018-4772-0</w:t>
      </w:r>
    </w:p>
    <w:p w14:paraId="16392062" w14:textId="77777777" w:rsidR="00A40ACB" w:rsidRPr="00A40ACB" w:rsidRDefault="00A40ACB" w:rsidP="002C27C9">
      <w:pPr>
        <w:pStyle w:val="ListParagraph"/>
        <w:widowControl w:val="0"/>
        <w:numPr>
          <w:ilvl w:val="0"/>
          <w:numId w:val="21"/>
        </w:numPr>
        <w:autoSpaceDE w:val="0"/>
        <w:autoSpaceDN w:val="0"/>
        <w:adjustRightInd w:val="0"/>
        <w:spacing w:line="240" w:lineRule="auto"/>
        <w:rPr>
          <w:noProof/>
        </w:rPr>
      </w:pPr>
      <w:r w:rsidRPr="002C27C9">
        <w:rPr>
          <w:noProof/>
          <w:szCs w:val="24"/>
        </w:rPr>
        <w:t xml:space="preserve">Trapnell, C. (2018). </w:t>
      </w:r>
      <w:r w:rsidRPr="002C27C9">
        <w:rPr>
          <w:i/>
          <w:iCs/>
          <w:noProof/>
          <w:szCs w:val="24"/>
        </w:rPr>
        <w:t>trajectories</w:t>
      </w:r>
      <w:r w:rsidRPr="002C27C9">
        <w:rPr>
          <w:noProof/>
          <w:szCs w:val="24"/>
        </w:rPr>
        <w:t xml:space="preserve">. </w:t>
      </w:r>
      <w:r w:rsidRPr="002C27C9">
        <w:rPr>
          <w:i/>
          <w:iCs/>
          <w:noProof/>
          <w:szCs w:val="24"/>
        </w:rPr>
        <w:t>14</w:t>
      </w:r>
      <w:r w:rsidRPr="002C27C9">
        <w:rPr>
          <w:noProof/>
          <w:szCs w:val="24"/>
        </w:rPr>
        <w:t>(10), 979–982. https://doi.org/10.1038/nmeth.4402.Reversed</w:t>
      </w:r>
    </w:p>
    <w:p w14:paraId="14C74923" w14:textId="10E7770F" w:rsidR="00305303" w:rsidRPr="00305303" w:rsidRDefault="00876425" w:rsidP="00876425">
      <w:r w:rsidRPr="00876425">
        <w:fldChar w:fldCharType="end"/>
      </w:r>
    </w:p>
    <w:p w14:paraId="52FAE8A9" w14:textId="750E2B26" w:rsidR="00162594" w:rsidRPr="00AE7077" w:rsidRDefault="00162594" w:rsidP="00AE7077"/>
    <w:sectPr w:rsidR="00162594" w:rsidRPr="00AE7077" w:rsidSect="00870CD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92858" w14:textId="77777777" w:rsidR="00D578B9" w:rsidRDefault="00D578B9" w:rsidP="006E1891">
      <w:pPr>
        <w:spacing w:line="240" w:lineRule="auto"/>
      </w:pPr>
      <w:r>
        <w:separator/>
      </w:r>
    </w:p>
  </w:endnote>
  <w:endnote w:type="continuationSeparator" w:id="0">
    <w:p w14:paraId="6FF30BA1" w14:textId="77777777" w:rsidR="00D578B9" w:rsidRDefault="00D578B9" w:rsidP="006E18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71156"/>
      <w:docPartObj>
        <w:docPartGallery w:val="Page Numbers (Bottom of Page)"/>
        <w:docPartUnique/>
      </w:docPartObj>
    </w:sdtPr>
    <w:sdtEndPr>
      <w:rPr>
        <w:noProof/>
      </w:rPr>
    </w:sdtEndPr>
    <w:sdtContent>
      <w:p w14:paraId="2E6CCA6B" w14:textId="33BA1B91" w:rsidR="00F4019B" w:rsidRDefault="00F4019B">
        <w:pPr>
          <w:pStyle w:val="Footer"/>
          <w:jc w:val="right"/>
        </w:pPr>
        <w:r>
          <w:fldChar w:fldCharType="begin"/>
        </w:r>
        <w:r>
          <w:instrText xml:space="preserve"> PAGE   \* MERGEFORMAT </w:instrText>
        </w:r>
        <w:r>
          <w:fldChar w:fldCharType="separate"/>
        </w:r>
        <w:r w:rsidR="00163470">
          <w:rPr>
            <w:noProof/>
          </w:rPr>
          <w:t>8</w:t>
        </w:r>
        <w:r>
          <w:rPr>
            <w:noProof/>
          </w:rPr>
          <w:fldChar w:fldCharType="end"/>
        </w:r>
      </w:p>
    </w:sdtContent>
  </w:sdt>
  <w:p w14:paraId="3E7EB119" w14:textId="77777777" w:rsidR="006E1891" w:rsidRDefault="006E18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C0280" w14:textId="427B73B1" w:rsidR="008D57A6" w:rsidRDefault="008D57A6" w:rsidP="007F2338">
    <w:pPr>
      <w:pStyle w:val="Footer"/>
      <w:jc w:val="center"/>
    </w:pPr>
  </w:p>
  <w:p w14:paraId="09BEE1FC" w14:textId="77777777" w:rsidR="008D57A6" w:rsidRDefault="008D57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92CE8" w14:textId="77777777" w:rsidR="00D578B9" w:rsidRDefault="00D578B9" w:rsidP="006E1891">
      <w:pPr>
        <w:spacing w:line="240" w:lineRule="auto"/>
      </w:pPr>
      <w:r>
        <w:separator/>
      </w:r>
    </w:p>
  </w:footnote>
  <w:footnote w:type="continuationSeparator" w:id="0">
    <w:p w14:paraId="1C419A99" w14:textId="77777777" w:rsidR="00D578B9" w:rsidRDefault="00D578B9" w:rsidP="006E18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84C91"/>
    <w:multiLevelType w:val="multilevel"/>
    <w:tmpl w:val="4F829C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16B41DC8"/>
    <w:multiLevelType w:val="multilevel"/>
    <w:tmpl w:val="538C7B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18AE01E4"/>
    <w:multiLevelType w:val="multilevel"/>
    <w:tmpl w:val="5C3837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1D847F6C"/>
    <w:multiLevelType w:val="multilevel"/>
    <w:tmpl w:val="49BC1C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206625EB"/>
    <w:multiLevelType w:val="hybridMultilevel"/>
    <w:tmpl w:val="D2943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3206D1"/>
    <w:multiLevelType w:val="hybridMultilevel"/>
    <w:tmpl w:val="5C42A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142EE"/>
    <w:multiLevelType w:val="hybridMultilevel"/>
    <w:tmpl w:val="CFA8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96E27"/>
    <w:multiLevelType w:val="hybridMultilevel"/>
    <w:tmpl w:val="4C5CDB30"/>
    <w:lvl w:ilvl="0" w:tplc="F6525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12356"/>
    <w:multiLevelType w:val="multilevel"/>
    <w:tmpl w:val="A0627C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nsid w:val="37B01936"/>
    <w:multiLevelType w:val="hybridMultilevel"/>
    <w:tmpl w:val="A65A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BD45E9"/>
    <w:multiLevelType w:val="hybridMultilevel"/>
    <w:tmpl w:val="72D4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4E7F4D"/>
    <w:multiLevelType w:val="multilevel"/>
    <w:tmpl w:val="FC6EAF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9335260"/>
    <w:multiLevelType w:val="multilevel"/>
    <w:tmpl w:val="E7B242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nsid w:val="62DD7304"/>
    <w:multiLevelType w:val="hybridMultilevel"/>
    <w:tmpl w:val="5C803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8A54A99"/>
    <w:multiLevelType w:val="hybridMultilevel"/>
    <w:tmpl w:val="027C8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FD75B6A"/>
    <w:multiLevelType w:val="hybridMultilevel"/>
    <w:tmpl w:val="79426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2437E8"/>
    <w:multiLevelType w:val="multilevel"/>
    <w:tmpl w:val="EBB04C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7C9532FC"/>
    <w:multiLevelType w:val="hybridMultilevel"/>
    <w:tmpl w:val="7576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2"/>
  </w:num>
  <w:num w:numId="5">
    <w:abstractNumId w:val="16"/>
  </w:num>
  <w:num w:numId="6">
    <w:abstractNumId w:val="12"/>
  </w:num>
  <w:num w:numId="7">
    <w:abstractNumId w:val="1"/>
  </w:num>
  <w:num w:numId="8">
    <w:abstractNumId w:val="8"/>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4"/>
  </w:num>
  <w:num w:numId="12">
    <w:abstractNumId w:val="17"/>
  </w:num>
  <w:num w:numId="13">
    <w:abstractNumId w:val="6"/>
  </w:num>
  <w:num w:numId="14">
    <w:abstractNumId w:val="7"/>
  </w:num>
  <w:num w:numId="15">
    <w:abstractNumId w:val="9"/>
  </w:num>
  <w:num w:numId="16">
    <w:abstractNumId w:val="10"/>
  </w:num>
  <w:num w:numId="17">
    <w:abstractNumId w:val="15"/>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lvlOverride w:ilvl="1"/>
    <w:lvlOverride w:ilvl="2"/>
    <w:lvlOverride w:ilvl="3"/>
    <w:lvlOverride w:ilvl="4"/>
    <w:lvlOverride w:ilvl="5"/>
    <w:lvlOverride w:ilvl="6"/>
    <w:lvlOverride w:ilvl="7"/>
    <w:lvlOverride w:ilvl="8"/>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61"/>
    <w:rsid w:val="000078BE"/>
    <w:rsid w:val="00071EA7"/>
    <w:rsid w:val="000720DA"/>
    <w:rsid w:val="00074E4C"/>
    <w:rsid w:val="00084E9C"/>
    <w:rsid w:val="00097096"/>
    <w:rsid w:val="00101D46"/>
    <w:rsid w:val="00122FEF"/>
    <w:rsid w:val="00127C0E"/>
    <w:rsid w:val="00136A61"/>
    <w:rsid w:val="0014121E"/>
    <w:rsid w:val="00160D4C"/>
    <w:rsid w:val="00162594"/>
    <w:rsid w:val="00163470"/>
    <w:rsid w:val="001733B9"/>
    <w:rsid w:val="00181D01"/>
    <w:rsid w:val="001B77EB"/>
    <w:rsid w:val="001C33BB"/>
    <w:rsid w:val="0020435F"/>
    <w:rsid w:val="00227580"/>
    <w:rsid w:val="0025307B"/>
    <w:rsid w:val="002932FD"/>
    <w:rsid w:val="002A104A"/>
    <w:rsid w:val="002B127A"/>
    <w:rsid w:val="002B5EFB"/>
    <w:rsid w:val="002C1F54"/>
    <w:rsid w:val="002C27C9"/>
    <w:rsid w:val="002D49BC"/>
    <w:rsid w:val="002D6014"/>
    <w:rsid w:val="002F2412"/>
    <w:rsid w:val="003047FA"/>
    <w:rsid w:val="00305303"/>
    <w:rsid w:val="00310AAC"/>
    <w:rsid w:val="003116DA"/>
    <w:rsid w:val="00320FE6"/>
    <w:rsid w:val="00327302"/>
    <w:rsid w:val="00376E71"/>
    <w:rsid w:val="003C3C22"/>
    <w:rsid w:val="00446606"/>
    <w:rsid w:val="004479E3"/>
    <w:rsid w:val="00456A6D"/>
    <w:rsid w:val="00460214"/>
    <w:rsid w:val="00473CA0"/>
    <w:rsid w:val="00493B36"/>
    <w:rsid w:val="00493BFC"/>
    <w:rsid w:val="004C1438"/>
    <w:rsid w:val="004E798D"/>
    <w:rsid w:val="00502565"/>
    <w:rsid w:val="0050528A"/>
    <w:rsid w:val="00511F62"/>
    <w:rsid w:val="005470E7"/>
    <w:rsid w:val="0058348F"/>
    <w:rsid w:val="006068BB"/>
    <w:rsid w:val="00627B1B"/>
    <w:rsid w:val="006558F4"/>
    <w:rsid w:val="006926CD"/>
    <w:rsid w:val="006B02DF"/>
    <w:rsid w:val="006E1891"/>
    <w:rsid w:val="00701012"/>
    <w:rsid w:val="00701481"/>
    <w:rsid w:val="00702327"/>
    <w:rsid w:val="00703281"/>
    <w:rsid w:val="0071137D"/>
    <w:rsid w:val="007128CF"/>
    <w:rsid w:val="007308D9"/>
    <w:rsid w:val="007452FB"/>
    <w:rsid w:val="007607C1"/>
    <w:rsid w:val="00785955"/>
    <w:rsid w:val="007E07DF"/>
    <w:rsid w:val="007F2338"/>
    <w:rsid w:val="0081564D"/>
    <w:rsid w:val="00870CD6"/>
    <w:rsid w:val="00876425"/>
    <w:rsid w:val="00886AF6"/>
    <w:rsid w:val="008D57A6"/>
    <w:rsid w:val="008F7D2C"/>
    <w:rsid w:val="00920189"/>
    <w:rsid w:val="00922510"/>
    <w:rsid w:val="00927E9C"/>
    <w:rsid w:val="0093302D"/>
    <w:rsid w:val="009569CA"/>
    <w:rsid w:val="00957339"/>
    <w:rsid w:val="009640ED"/>
    <w:rsid w:val="00973355"/>
    <w:rsid w:val="0097706E"/>
    <w:rsid w:val="00983C7F"/>
    <w:rsid w:val="009C47C3"/>
    <w:rsid w:val="009F066F"/>
    <w:rsid w:val="00A01FE4"/>
    <w:rsid w:val="00A35BA5"/>
    <w:rsid w:val="00A40ACB"/>
    <w:rsid w:val="00A76C1D"/>
    <w:rsid w:val="00A8237A"/>
    <w:rsid w:val="00AA4BB0"/>
    <w:rsid w:val="00AD59E3"/>
    <w:rsid w:val="00AE7077"/>
    <w:rsid w:val="00AF57EB"/>
    <w:rsid w:val="00B318D8"/>
    <w:rsid w:val="00B53DB3"/>
    <w:rsid w:val="00B607FC"/>
    <w:rsid w:val="00B825A3"/>
    <w:rsid w:val="00BA4598"/>
    <w:rsid w:val="00BD73B6"/>
    <w:rsid w:val="00C05133"/>
    <w:rsid w:val="00C0554B"/>
    <w:rsid w:val="00C22031"/>
    <w:rsid w:val="00C2590D"/>
    <w:rsid w:val="00C45C9C"/>
    <w:rsid w:val="00C546FC"/>
    <w:rsid w:val="00C802EC"/>
    <w:rsid w:val="00CA39C4"/>
    <w:rsid w:val="00CB72F9"/>
    <w:rsid w:val="00CC409A"/>
    <w:rsid w:val="00CE25AD"/>
    <w:rsid w:val="00CE5C29"/>
    <w:rsid w:val="00D1569F"/>
    <w:rsid w:val="00D25A9F"/>
    <w:rsid w:val="00D25FFB"/>
    <w:rsid w:val="00D34A77"/>
    <w:rsid w:val="00D578B9"/>
    <w:rsid w:val="00D64A07"/>
    <w:rsid w:val="00D75003"/>
    <w:rsid w:val="00D849AF"/>
    <w:rsid w:val="00DB2FDF"/>
    <w:rsid w:val="00DC7695"/>
    <w:rsid w:val="00DF28A3"/>
    <w:rsid w:val="00E0592F"/>
    <w:rsid w:val="00E14E41"/>
    <w:rsid w:val="00E220D3"/>
    <w:rsid w:val="00E37A92"/>
    <w:rsid w:val="00E46F06"/>
    <w:rsid w:val="00E52BC6"/>
    <w:rsid w:val="00E85863"/>
    <w:rsid w:val="00EF3447"/>
    <w:rsid w:val="00F10346"/>
    <w:rsid w:val="00F4019B"/>
    <w:rsid w:val="00F40847"/>
    <w:rsid w:val="00F4086F"/>
    <w:rsid w:val="00F56394"/>
    <w:rsid w:val="00F8459D"/>
    <w:rsid w:val="00FA73AA"/>
    <w:rsid w:val="00FB600F"/>
    <w:rsid w:val="00FE71C0"/>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FE9A6"/>
  <w15:docId w15:val="{CF4AFA49-3C99-465A-9A0C-7329C993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6A61"/>
    <w:pPr>
      <w:spacing w:after="0" w:line="276" w:lineRule="auto"/>
    </w:pPr>
    <w:rPr>
      <w:rFonts w:ascii="Arial" w:eastAsia="Arial" w:hAnsi="Arial" w:cs="Arial"/>
      <w:lang w:val="en"/>
    </w:rPr>
  </w:style>
  <w:style w:type="paragraph" w:styleId="Heading1">
    <w:name w:val="heading 1"/>
    <w:basedOn w:val="Normal"/>
    <w:next w:val="Normal"/>
    <w:link w:val="Heading1Char"/>
    <w:rsid w:val="00136A61"/>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2B5E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5EF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6A61"/>
    <w:rPr>
      <w:rFonts w:ascii="Arial" w:eastAsia="Arial" w:hAnsi="Arial" w:cs="Arial"/>
      <w:sz w:val="40"/>
      <w:szCs w:val="40"/>
      <w:lang w:val="en"/>
    </w:rPr>
  </w:style>
  <w:style w:type="paragraph" w:styleId="Caption">
    <w:name w:val="caption"/>
    <w:basedOn w:val="Normal"/>
    <w:next w:val="Normal"/>
    <w:uiPriority w:val="35"/>
    <w:unhideWhenUsed/>
    <w:qFormat/>
    <w:rsid w:val="00136A61"/>
    <w:pPr>
      <w:spacing w:after="200" w:line="240" w:lineRule="auto"/>
    </w:pPr>
    <w:rPr>
      <w:rFonts w:asciiTheme="minorHAnsi" w:eastAsiaTheme="minorHAnsi" w:hAnsiTheme="minorHAnsi" w:cstheme="minorBidi"/>
      <w:i/>
      <w:iCs/>
      <w:color w:val="44546A" w:themeColor="text2"/>
      <w:sz w:val="18"/>
      <w:szCs w:val="18"/>
      <w:lang w:val="en-US"/>
    </w:rPr>
  </w:style>
  <w:style w:type="paragraph" w:styleId="NoSpacing">
    <w:name w:val="No Spacing"/>
    <w:link w:val="NoSpacingChar"/>
    <w:uiPriority w:val="1"/>
    <w:qFormat/>
    <w:rsid w:val="002B5EFB"/>
    <w:pPr>
      <w:spacing w:after="0" w:line="240" w:lineRule="auto"/>
    </w:pPr>
    <w:rPr>
      <w:rFonts w:eastAsiaTheme="minorEastAsia"/>
    </w:rPr>
  </w:style>
  <w:style w:type="character" w:customStyle="1" w:styleId="NoSpacingChar">
    <w:name w:val="No Spacing Char"/>
    <w:basedOn w:val="DefaultParagraphFont"/>
    <w:link w:val="NoSpacing"/>
    <w:uiPriority w:val="1"/>
    <w:rsid w:val="002B5EFB"/>
    <w:rPr>
      <w:rFonts w:eastAsiaTheme="minorEastAsia"/>
    </w:rPr>
  </w:style>
  <w:style w:type="character" w:customStyle="1" w:styleId="Heading2Char">
    <w:name w:val="Heading 2 Char"/>
    <w:basedOn w:val="DefaultParagraphFont"/>
    <w:link w:val="Heading2"/>
    <w:uiPriority w:val="9"/>
    <w:rsid w:val="002B5EFB"/>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2B5EFB"/>
    <w:rPr>
      <w:rFonts w:asciiTheme="majorHAnsi" w:eastAsiaTheme="majorEastAsia" w:hAnsiTheme="majorHAnsi" w:cstheme="majorBidi"/>
      <w:color w:val="1F3763" w:themeColor="accent1" w:themeShade="7F"/>
      <w:sz w:val="24"/>
      <w:szCs w:val="24"/>
      <w:lang w:val="en"/>
    </w:rPr>
  </w:style>
  <w:style w:type="paragraph" w:styleId="BodyText">
    <w:name w:val="Body Text"/>
    <w:basedOn w:val="Normal"/>
    <w:link w:val="BodyTextChar"/>
    <w:uiPriority w:val="1"/>
    <w:unhideWhenUsed/>
    <w:qFormat/>
    <w:rsid w:val="00C802EC"/>
    <w:pPr>
      <w:widowControl w:val="0"/>
      <w:autoSpaceDE w:val="0"/>
      <w:autoSpaceDN w:val="0"/>
      <w:spacing w:line="240" w:lineRule="auto"/>
    </w:pPr>
    <w:rPr>
      <w:sz w:val="24"/>
      <w:szCs w:val="24"/>
      <w:lang w:val="en-US"/>
    </w:rPr>
  </w:style>
  <w:style w:type="character" w:customStyle="1" w:styleId="BodyTextChar">
    <w:name w:val="Body Text Char"/>
    <w:basedOn w:val="DefaultParagraphFont"/>
    <w:link w:val="BodyText"/>
    <w:uiPriority w:val="1"/>
    <w:rsid w:val="00C802EC"/>
    <w:rPr>
      <w:rFonts w:ascii="Arial" w:eastAsia="Arial" w:hAnsi="Arial" w:cs="Arial"/>
      <w:sz w:val="24"/>
      <w:szCs w:val="24"/>
    </w:rPr>
  </w:style>
  <w:style w:type="paragraph" w:styleId="ListParagraph">
    <w:name w:val="List Paragraph"/>
    <w:basedOn w:val="Normal"/>
    <w:uiPriority w:val="34"/>
    <w:qFormat/>
    <w:rsid w:val="00097096"/>
    <w:pPr>
      <w:ind w:left="720"/>
      <w:contextualSpacing/>
    </w:pPr>
  </w:style>
  <w:style w:type="table" w:styleId="TableGrid">
    <w:name w:val="Table Grid"/>
    <w:basedOn w:val="TableNormal"/>
    <w:uiPriority w:val="39"/>
    <w:rsid w:val="00E37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1481"/>
    <w:rPr>
      <w:color w:val="0563C1" w:themeColor="hyperlink"/>
      <w:u w:val="single"/>
    </w:rPr>
  </w:style>
  <w:style w:type="paragraph" w:styleId="Header">
    <w:name w:val="header"/>
    <w:basedOn w:val="Normal"/>
    <w:link w:val="HeaderChar"/>
    <w:uiPriority w:val="99"/>
    <w:unhideWhenUsed/>
    <w:rsid w:val="006E1891"/>
    <w:pPr>
      <w:tabs>
        <w:tab w:val="center" w:pos="4680"/>
        <w:tab w:val="right" w:pos="9360"/>
      </w:tabs>
      <w:spacing w:line="240" w:lineRule="auto"/>
    </w:pPr>
  </w:style>
  <w:style w:type="character" w:customStyle="1" w:styleId="HeaderChar">
    <w:name w:val="Header Char"/>
    <w:basedOn w:val="DefaultParagraphFont"/>
    <w:link w:val="Header"/>
    <w:uiPriority w:val="99"/>
    <w:rsid w:val="006E1891"/>
    <w:rPr>
      <w:rFonts w:ascii="Arial" w:eastAsia="Arial" w:hAnsi="Arial" w:cs="Arial"/>
      <w:lang w:val="en"/>
    </w:rPr>
  </w:style>
  <w:style w:type="paragraph" w:styleId="Footer">
    <w:name w:val="footer"/>
    <w:basedOn w:val="Normal"/>
    <w:link w:val="FooterChar"/>
    <w:uiPriority w:val="99"/>
    <w:unhideWhenUsed/>
    <w:rsid w:val="006E1891"/>
    <w:pPr>
      <w:tabs>
        <w:tab w:val="center" w:pos="4680"/>
        <w:tab w:val="right" w:pos="9360"/>
      </w:tabs>
      <w:spacing w:line="240" w:lineRule="auto"/>
    </w:pPr>
  </w:style>
  <w:style w:type="character" w:customStyle="1" w:styleId="FooterChar">
    <w:name w:val="Footer Char"/>
    <w:basedOn w:val="DefaultParagraphFont"/>
    <w:link w:val="Footer"/>
    <w:uiPriority w:val="99"/>
    <w:rsid w:val="006E1891"/>
    <w:rPr>
      <w:rFonts w:ascii="Arial" w:eastAsia="Arial" w:hAnsi="Arial" w:cs="Arial"/>
      <w:lang w:val="en"/>
    </w:rPr>
  </w:style>
  <w:style w:type="paragraph" w:styleId="TOCHeading">
    <w:name w:val="TOC Heading"/>
    <w:basedOn w:val="Heading1"/>
    <w:next w:val="Normal"/>
    <w:uiPriority w:val="39"/>
    <w:unhideWhenUsed/>
    <w:qFormat/>
    <w:rsid w:val="00C05133"/>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2">
    <w:name w:val="toc 2"/>
    <w:basedOn w:val="Normal"/>
    <w:next w:val="Normal"/>
    <w:autoRedefine/>
    <w:uiPriority w:val="39"/>
    <w:unhideWhenUsed/>
    <w:rsid w:val="00C05133"/>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C05133"/>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C05133"/>
    <w:pPr>
      <w:spacing w:after="100" w:line="259" w:lineRule="auto"/>
      <w:ind w:left="440"/>
    </w:pPr>
    <w:rPr>
      <w:rFonts w:asciiTheme="minorHAnsi" w:eastAsiaTheme="minorEastAsia" w:hAnsiTheme="minorHAnsi" w:cs="Times New Roman"/>
      <w:lang w:val="en-US"/>
    </w:rPr>
  </w:style>
  <w:style w:type="paragraph" w:styleId="TableofFigures">
    <w:name w:val="table of figures"/>
    <w:basedOn w:val="Normal"/>
    <w:next w:val="Normal"/>
    <w:uiPriority w:val="99"/>
    <w:unhideWhenUsed/>
    <w:rsid w:val="00C05133"/>
  </w:style>
  <w:style w:type="table" w:customStyle="1" w:styleId="TableGrid1">
    <w:name w:val="Table Grid1"/>
    <w:basedOn w:val="TableNormal"/>
    <w:next w:val="TableGrid"/>
    <w:uiPriority w:val="39"/>
    <w:rsid w:val="0087642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807358">
      <w:bodyDiv w:val="1"/>
      <w:marLeft w:val="0"/>
      <w:marRight w:val="0"/>
      <w:marTop w:val="0"/>
      <w:marBottom w:val="0"/>
      <w:divBdr>
        <w:top w:val="none" w:sz="0" w:space="0" w:color="auto"/>
        <w:left w:val="none" w:sz="0" w:space="0" w:color="auto"/>
        <w:bottom w:val="none" w:sz="0" w:space="0" w:color="auto"/>
        <w:right w:val="none" w:sz="0" w:space="0" w:color="auto"/>
      </w:divBdr>
    </w:div>
    <w:div w:id="389305281">
      <w:bodyDiv w:val="1"/>
      <w:marLeft w:val="0"/>
      <w:marRight w:val="0"/>
      <w:marTop w:val="0"/>
      <w:marBottom w:val="0"/>
      <w:divBdr>
        <w:top w:val="none" w:sz="0" w:space="0" w:color="auto"/>
        <w:left w:val="none" w:sz="0" w:space="0" w:color="auto"/>
        <w:bottom w:val="none" w:sz="0" w:space="0" w:color="auto"/>
        <w:right w:val="none" w:sz="0" w:space="0" w:color="auto"/>
      </w:divBdr>
    </w:div>
    <w:div w:id="481581813">
      <w:bodyDiv w:val="1"/>
      <w:marLeft w:val="0"/>
      <w:marRight w:val="0"/>
      <w:marTop w:val="0"/>
      <w:marBottom w:val="0"/>
      <w:divBdr>
        <w:top w:val="none" w:sz="0" w:space="0" w:color="auto"/>
        <w:left w:val="none" w:sz="0" w:space="0" w:color="auto"/>
        <w:bottom w:val="none" w:sz="0" w:space="0" w:color="auto"/>
        <w:right w:val="none" w:sz="0" w:space="0" w:color="auto"/>
      </w:divBdr>
    </w:div>
    <w:div w:id="545916552">
      <w:bodyDiv w:val="1"/>
      <w:marLeft w:val="0"/>
      <w:marRight w:val="0"/>
      <w:marTop w:val="0"/>
      <w:marBottom w:val="0"/>
      <w:divBdr>
        <w:top w:val="none" w:sz="0" w:space="0" w:color="auto"/>
        <w:left w:val="none" w:sz="0" w:space="0" w:color="auto"/>
        <w:bottom w:val="none" w:sz="0" w:space="0" w:color="auto"/>
        <w:right w:val="none" w:sz="0" w:space="0" w:color="auto"/>
      </w:divBdr>
    </w:div>
    <w:div w:id="564754533">
      <w:bodyDiv w:val="1"/>
      <w:marLeft w:val="0"/>
      <w:marRight w:val="0"/>
      <w:marTop w:val="0"/>
      <w:marBottom w:val="0"/>
      <w:divBdr>
        <w:top w:val="none" w:sz="0" w:space="0" w:color="auto"/>
        <w:left w:val="none" w:sz="0" w:space="0" w:color="auto"/>
        <w:bottom w:val="none" w:sz="0" w:space="0" w:color="auto"/>
        <w:right w:val="none" w:sz="0" w:space="0" w:color="auto"/>
      </w:divBdr>
    </w:div>
    <w:div w:id="621763047">
      <w:bodyDiv w:val="1"/>
      <w:marLeft w:val="0"/>
      <w:marRight w:val="0"/>
      <w:marTop w:val="0"/>
      <w:marBottom w:val="0"/>
      <w:divBdr>
        <w:top w:val="none" w:sz="0" w:space="0" w:color="auto"/>
        <w:left w:val="none" w:sz="0" w:space="0" w:color="auto"/>
        <w:bottom w:val="none" w:sz="0" w:space="0" w:color="auto"/>
        <w:right w:val="none" w:sz="0" w:space="0" w:color="auto"/>
      </w:divBdr>
    </w:div>
    <w:div w:id="711347553">
      <w:bodyDiv w:val="1"/>
      <w:marLeft w:val="0"/>
      <w:marRight w:val="0"/>
      <w:marTop w:val="0"/>
      <w:marBottom w:val="0"/>
      <w:divBdr>
        <w:top w:val="none" w:sz="0" w:space="0" w:color="auto"/>
        <w:left w:val="none" w:sz="0" w:space="0" w:color="auto"/>
        <w:bottom w:val="none" w:sz="0" w:space="0" w:color="auto"/>
        <w:right w:val="none" w:sz="0" w:space="0" w:color="auto"/>
      </w:divBdr>
    </w:div>
    <w:div w:id="1519659038">
      <w:bodyDiv w:val="1"/>
      <w:marLeft w:val="0"/>
      <w:marRight w:val="0"/>
      <w:marTop w:val="0"/>
      <w:marBottom w:val="0"/>
      <w:divBdr>
        <w:top w:val="none" w:sz="0" w:space="0" w:color="auto"/>
        <w:left w:val="none" w:sz="0" w:space="0" w:color="auto"/>
        <w:bottom w:val="none" w:sz="0" w:space="0" w:color="auto"/>
        <w:right w:val="none" w:sz="0" w:space="0" w:color="auto"/>
      </w:divBdr>
    </w:div>
    <w:div w:id="1705982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bsse0930@iit.du.ac.b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608CA-D1FA-48A4-A326-BC99FB902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9330</Words>
  <Characters>53183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Nazifa tasnim hia</dc:creator>
  <cp:keywords/>
  <dc:description/>
  <cp:lastModifiedBy>hee yaa</cp:lastModifiedBy>
  <cp:revision>8</cp:revision>
  <cp:lastPrinted>2022-08-23T05:09:00Z</cp:lastPrinted>
  <dcterms:created xsi:type="dcterms:W3CDTF">2022-08-23T05:03:00Z</dcterms:created>
  <dcterms:modified xsi:type="dcterms:W3CDTF">2022-08-23T05:13:00Z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52567a5d-d1d5-3c60-bb99-8505143be9ef</vt:lpwstr>
  </property>
  <property fmtid="{D5CDD505-2E9C-101B-9397-08002B2CF9AE}" pid="24" name="Mendeley Citation Style_1">
    <vt:lpwstr>http://www.zotero.org/styles/apa</vt:lpwstr>
  </property>
</Properties>
</file>