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6B"/>
          <w:sz w:val="56"/>
          <w:szCs w:val="56"/>
        </w:rPr>
        <w:t xml:space="preserve">Donna AI</w:t>
      </w:r>
    </w:p>
    <w:p>
      <w:pPr>
        <w:spacing w:after="120" w:before="0"/>
        <w:jc w:val="center"/>
      </w:pPr>
      <w:r>
        <w:rPr>
          <w:rFonts w:ascii="Arial" w:cs="Arial" w:eastAsia="Arial" w:hAnsi="Arial"/>
          <w:b/>
          <w:bCs/>
          <w:color w:val="111827"/>
          <w:sz w:val="40"/>
          <w:szCs w:val="40"/>
        </w:rPr>
        <w:t xml:space="preserve">Privacy Policy</w:t>
      </w:r>
    </w:p>
    <w:p>
      <w:pPr>
        <w:spacing w:after="80" w:before="0"/>
        <w:jc w:val="center"/>
      </w:pPr>
      <w:r>
        <w:rPr>
          <w:rFonts w:ascii="Arial" w:cs="Arial" w:eastAsia="Arial" w:hAnsi="Arial"/>
          <w:color w:val="6B7280"/>
          <w:sz w:val="22"/>
          <w:szCs w:val="22"/>
        </w:rPr>
        <w:t xml:space="preserve">Effective Date: March 11, 2026</w:t>
      </w:r>
    </w:p>
    <w:p>
      <w:pPr>
        <w:spacing w:after="80" w:before="0"/>
        <w:jc w:val="center"/>
      </w:pPr>
      <w:r>
        <w:rPr>
          <w:rFonts w:ascii="Arial" w:cs="Arial" w:eastAsia="Arial" w:hAnsi="Arial"/>
          <w:color w:val="6B7280"/>
          <w:sz w:val="22"/>
          <w:szCs w:val="22"/>
        </w:rPr>
        <w:t xml:space="preserve">A product of Traq Collective L.L.C-FZ</w:t>
      </w:r>
    </w:p>
    <w:p>
      <w:pPr>
        <w:spacing w:after="2880" w:before="0"/>
        <w:jc w:val="center"/>
      </w:pPr>
      <w:hyperlink w:history="1" r:id="rId_-tnotebz9dr92h3_imfp">
        <w:r>
          <w:rPr>
            <w:rStyle w:val="Hyperlink"/>
            <w:rFonts w:ascii="Arial" w:cs="Arial" w:eastAsia="Arial" w:hAnsi="Arial"/>
            <w:color w:val="1B3A6B"/>
            <w:sz w:val="22"/>
            <w:szCs w:val="22"/>
          </w:rPr>
          <w:t xml:space="preserve">www.imdonna.app</w:t>
        </w:r>
      </w:hyperlink>
    </w:p>
    <w:p>
      <w:r>
        <w:br w:type="page"/>
      </w:r>
    </w:p>
    <w:p>
      <w:pPr>
        <w:pBdr>
          <w:left w:val="single" w:color="1B3A6B" w:sz="24" w:space="6"/>
        </w:pBdr>
        <w:spacing w:after="0" w:before="240" w:line="276"/>
        <w:ind w:left="480" w:right="360"/>
        <w:jc w:val="left"/>
      </w:pPr>
      <w:r>
        <w:rPr>
          <w:rFonts w:ascii="Arial" w:cs="Arial" w:eastAsia="Arial" w:hAnsi="Arial"/>
          <w:color w:val="111827"/>
          <w:sz w:val="22"/>
          <w:szCs w:val="22"/>
        </w:rPr>
        <w:t xml:space="preserve">Our Privacy Promise</w:t>
      </w:r>
    </w:p>
    <w:p>
      <w:pPr>
        <w:pBdr>
          <w:left w:val="single" w:color="1B3A6B" w:sz="24" w:space="6"/>
        </w:pBdr>
        <w:spacing w:after="0" w:before="0" w:line="276"/>
        <w:ind w:left="480" w:right="360"/>
        <w:jc w:val="left"/>
      </w:pPr>
      <w:r>
        <w:rPr>
          <w:rFonts w:ascii="Arial" w:cs="Arial" w:eastAsia="Arial" w:hAnsi="Arial"/>
          <w:color w:val="111827"/>
          <w:sz w:val="22"/>
          <w:szCs w:val="22"/>
        </w:rPr>
        <w:t xml:space="preserve"/>
      </w:r>
    </w:p>
    <w:p>
      <w:pPr>
        <w:pBdr>
          <w:left w:val="single" w:color="1B3A6B" w:sz="24" w:space="6"/>
        </w:pBdr>
        <w:spacing w:after="0" w:before="0" w:line="276"/>
        <w:ind w:left="480" w:right="360"/>
        <w:jc w:val="left"/>
      </w:pPr>
      <w:r>
        <w:rPr>
          <w:rFonts w:ascii="Arial" w:cs="Arial" w:eastAsia="Arial" w:hAnsi="Arial"/>
          <w:color w:val="111827"/>
          <w:sz w:val="22"/>
          <w:szCs w:val="22"/>
        </w:rPr>
        <w:t xml:space="preserve">Donna is built on a simple principle: your data belongs to you. We connect to your digital life to make you more effective — not to mine your information, sell your data, or profit from your attention. Your emails, messages, calendar, and documents are processed solely to serve you.</w:t>
      </w:r>
    </w:p>
    <w:p>
      <w:pPr>
        <w:pBdr>
          <w:left w:val="single" w:color="1B3A6B" w:sz="24" w:space="6"/>
        </w:pBdr>
        <w:spacing w:after="0" w:before="0" w:line="276"/>
        <w:ind w:left="480" w:right="360"/>
        <w:jc w:val="left"/>
      </w:pPr>
      <w:r>
        <w:rPr>
          <w:rFonts w:ascii="Arial" w:cs="Arial" w:eastAsia="Arial" w:hAnsi="Arial"/>
          <w:color w:val="111827"/>
          <w:sz w:val="22"/>
          <w:szCs w:val="22"/>
        </w:rPr>
        <w:t xml:space="preserve"/>
      </w:r>
    </w:p>
    <w:p>
      <w:pPr>
        <w:pBdr>
          <w:left w:val="single" w:color="1B3A6B" w:sz="24" w:space="6"/>
        </w:pBdr>
        <w:spacing w:after="240" w:before="0" w:line="276"/>
        <w:ind w:left="480" w:right="360"/>
        <w:jc w:val="left"/>
      </w:pPr>
      <w:r>
        <w:rPr>
          <w:rFonts w:ascii="Arial" w:cs="Arial" w:eastAsia="Arial" w:hAnsi="Arial"/>
          <w:color w:val="111827"/>
          <w:sz w:val="22"/>
          <w:szCs w:val="22"/>
        </w:rPr>
        <w:t xml:space="preserve">We do not sell your data. We do not share it with advertisers. We do not use it to train AI models. Everything Donna learns about you stays within your account and is used only to power your personal intelligence layer.</w:t>
      </w:r>
    </w:p>
    <w:p>
      <w:pPr>
        <w:spacing w:after="60" w:before="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1. Who We Are</w:t>
      </w:r>
    </w:p>
    <w:p>
      <w:pPr>
        <w:spacing w:after="100" w:before="60" w:line="288"/>
        <w:jc w:val="both"/>
      </w:pPr>
      <w:r>
        <w:rPr>
          <w:rFonts w:ascii="Arial" w:cs="Arial" w:eastAsia="Arial" w:hAnsi="Arial"/>
          <w:color w:val="111827"/>
          <w:sz w:val="22"/>
          <w:szCs w:val="22"/>
        </w:rPr>
        <w:t xml:space="preserve">Donna AI is a product of Traq Collective L.L.C-FZ ("Traq Collective", "we", "us", or "our"), a company incorporated and based in Dubai, United Arab Emirates. Donna is an AI-powered personal intelligence assistant that connects to your digital life — email, calendar, messages, tasks, and documents — and delivers proactive daily briefings, extracts commitments you have made, monitors important relationships, and helps you take action, all from a single unified interface.</w:t>
      </w:r>
    </w:p>
    <w:p>
      <w:pPr>
        <w:spacing w:after="100" w:before="60" w:line="288"/>
        <w:jc w:val="both"/>
      </w:pPr>
      <w:r>
        <w:rPr>
          <w:rFonts w:ascii="Arial" w:cs="Arial" w:eastAsia="Arial" w:hAnsi="Arial"/>
          <w:color w:val="111827"/>
          <w:sz w:val="22"/>
          <w:szCs w:val="22"/>
        </w:rPr>
        <w:t xml:space="preserve">This Privacy Policy explains what information we collect when you use Donna, how we use it, who we share it with, and what rights you have over your data. By using Donna, you agree to the practices described in this policy.</w:t>
      </w:r>
    </w:p>
    <w:p>
      <w:pPr>
        <w:spacing w:after="100" w:before="60" w:line="288"/>
        <w:jc w:val="both"/>
      </w:pPr>
      <w:r>
        <w:rPr>
          <w:rFonts w:ascii="Arial" w:cs="Arial" w:eastAsia="Arial" w:hAnsi="Arial"/>
          <w:b/>
          <w:bCs/>
          <w:color w:val="111827"/>
          <w:sz w:val="22"/>
          <w:szCs w:val="22"/>
        </w:rPr>
        <w:t xml:space="preserve">Contact: </w:t>
      </w:r>
      <w:r>
        <w:rPr>
          <w:rFonts w:ascii="Arial" w:cs="Arial" w:eastAsia="Arial" w:hAnsi="Arial"/>
          <w:color w:val="111827"/>
          <w:sz w:val="22"/>
          <w:szCs w:val="22"/>
        </w:rPr>
        <w:t xml:space="preserve">For all privacy enquiries, please write to us at </w:t>
      </w:r>
      <w:hyperlink w:history="1" r:id="rIdxk8aeuhxgk4cyknll-qiw">
        <w:r>
          <w:rPr>
            <w:rStyle w:val="Hyperlink"/>
            <w:rFonts w:ascii="Arial" w:cs="Arial" w:eastAsia="Arial" w:hAnsi="Arial"/>
            <w:color w:val="1B3A6B"/>
            <w:sz w:val="22"/>
            <w:szCs w:val="22"/>
          </w:rPr>
          <w:t xml:space="preserve">support@imdonna.app</w:t>
        </w:r>
      </w:hyperlink>
      <w:r>
        <w:rPr>
          <w:rFonts w:ascii="Arial" w:cs="Arial" w:eastAsia="Arial" w:hAnsi="Arial"/>
          <w:color w:val="111827"/>
          <w:sz w:val="22"/>
          <w:szCs w:val="22"/>
        </w:rPr>
        <w:t xml:space="preserve">.</w:t>
      </w:r>
    </w:p>
    <w:p>
      <w:pPr>
        <w:pStyle w:val="Heading1"/>
        <w:pBdr>
          <w:bottom w:val="single" w:color="1B3A6B" w:sz="6" w:space="4"/>
        </w:pBdr>
        <w:spacing w:after="160" w:before="360"/>
      </w:pPr>
      <w:r>
        <w:rPr>
          <w:rFonts w:ascii="Arial" w:cs="Arial" w:eastAsia="Arial" w:hAnsi="Arial"/>
          <w:b/>
          <w:bCs/>
          <w:color w:val="1B3A6B"/>
          <w:sz w:val="32"/>
          <w:szCs w:val="32"/>
        </w:rPr>
        <w:t xml:space="preserve">2. Information We Collect</w:t>
      </w:r>
    </w:p>
    <w:p>
      <w:pPr>
        <w:spacing w:after="100" w:before="60" w:line="288"/>
        <w:jc w:val="both"/>
      </w:pPr>
      <w:r>
        <w:rPr>
          <w:rFonts w:ascii="Arial" w:cs="Arial" w:eastAsia="Arial" w:hAnsi="Arial"/>
          <w:color w:val="111827"/>
          <w:sz w:val="22"/>
          <w:szCs w:val="22"/>
        </w:rPr>
        <w:t xml:space="preserve">Donna collects only what it needs to function. There are three categories of information we handle.</w:t>
      </w:r>
    </w:p>
    <w:p>
      <w:pPr>
        <w:pStyle w:val="Heading2"/>
        <w:spacing w:after="100" w:before="280"/>
      </w:pPr>
      <w:r>
        <w:rPr>
          <w:rFonts w:ascii="Arial" w:cs="Arial" w:eastAsia="Arial" w:hAnsi="Arial"/>
          <w:b/>
          <w:bCs/>
          <w:color w:val="1B3A6B"/>
          <w:sz w:val="26"/>
          <w:szCs w:val="26"/>
        </w:rPr>
        <w:t xml:space="preserve">2.1 Account Information</w:t>
      </w:r>
    </w:p>
    <w:p>
      <w:pPr>
        <w:spacing w:after="100" w:before="60" w:line="288"/>
        <w:jc w:val="both"/>
      </w:pPr>
      <w:r>
        <w:rPr>
          <w:rFonts w:ascii="Arial" w:cs="Arial" w:eastAsia="Arial" w:hAnsi="Arial"/>
          <w:color w:val="111827"/>
          <w:sz w:val="22"/>
          <w:szCs w:val="22"/>
        </w:rPr>
        <w:t xml:space="preserve">When you create a Donna account we collect: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Your name and email address, provided during sign-up.</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 securely hashed password (we never store your password in plaintext).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Optional profile details such as your timezone and working-hours preferences.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Two-factor authentication data (if you enable it).</w:t>
      </w:r>
    </w:p>
    <w:p>
      <w:pPr>
        <w:spacing w:after="60" w:before="0"/>
      </w:pPr>
      <w:r>
        <w:t xml:space="preserve"/>
      </w:r>
    </w:p>
    <w:p>
      <w:pPr>
        <w:pStyle w:val="Heading2"/>
        <w:spacing w:after="100" w:before="280"/>
      </w:pPr>
      <w:r>
        <w:rPr>
          <w:rFonts w:ascii="Arial" w:cs="Arial" w:eastAsia="Arial" w:hAnsi="Arial"/>
          <w:b/>
          <w:bCs/>
          <w:color w:val="1B3A6B"/>
          <w:sz w:val="26"/>
          <w:szCs w:val="26"/>
        </w:rPr>
        <w:t xml:space="preserve">2.2 Integration Data (via Connected Accounts)</w:t>
      </w:r>
    </w:p>
    <w:p>
      <w:pPr>
        <w:spacing w:after="100" w:before="60" w:line="288"/>
        <w:jc w:val="both"/>
      </w:pPr>
      <w:r>
        <w:rPr>
          <w:rFonts w:ascii="Arial" w:cs="Arial" w:eastAsia="Arial" w:hAnsi="Arial"/>
          <w:color w:val="111827"/>
          <w:sz w:val="22"/>
          <w:szCs w:val="22"/>
        </w:rPr>
        <w:t xml:space="preserve">Donna connects to third-party services — Gmail, Google Calendar, Google Drive, Outlook, Slack, Notion, Todoist, Linear, Asana, HubSpot, Salesforce, and others — through secure OAuth connections. When you authorise an integration, here is exactly what happens:</w:t>
      </w:r>
    </w:p>
    <w:p>
      <w:pPr>
        <w:pStyle w:val="Heading3"/>
        <w:spacing w:after="80" w:before="200"/>
      </w:pPr>
      <w:r>
        <w:rPr>
          <w:rFonts w:ascii="Arial" w:cs="Arial" w:eastAsia="Arial" w:hAnsi="Arial"/>
          <w:b/>
          <w:bCs/>
          <w:color w:val="111827"/>
          <w:sz w:val="22"/>
          <w:szCs w:val="22"/>
        </w:rPr>
        <w:t xml:space="preserve">What we access: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Email metadata: </w:t>
      </w:r>
      <w:r>
        <w:rPr>
          <w:rFonts w:ascii="Arial" w:cs="Arial" w:eastAsia="Arial" w:hAnsi="Arial"/>
          <w:color w:val="111827"/>
          <w:sz w:val="22"/>
          <w:szCs w:val="22"/>
        </w:rPr>
        <w:t xml:space="preserve">Sender, recipient, subject line, date, and message identifiers from your inbox and sent folder.</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Email bodies: </w:t>
      </w:r>
      <w:r>
        <w:rPr>
          <w:rFonts w:ascii="Arial" w:cs="Arial" w:eastAsia="Arial" w:hAnsi="Arial"/>
          <w:color w:val="111827"/>
          <w:sz w:val="22"/>
          <w:szCs w:val="22"/>
        </w:rPr>
        <w:t xml:space="preserve">Fetched in real time for AI processing, then immediately discarded. Raw email bodies are NEVER written to our database.</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Calendar events: </w:t>
      </w:r>
      <w:r>
        <w:rPr>
          <w:rFonts w:ascii="Arial" w:cs="Arial" w:eastAsia="Arial" w:hAnsi="Arial"/>
          <w:color w:val="111827"/>
          <w:sz w:val="22"/>
          <w:szCs w:val="22"/>
        </w:rPr>
        <w:t xml:space="preserve">Event titles, attendees, times, and locations.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Messages: </w:t>
      </w:r>
      <w:r>
        <w:rPr>
          <w:rFonts w:ascii="Arial" w:cs="Arial" w:eastAsia="Arial" w:hAnsi="Arial"/>
          <w:color w:val="111827"/>
          <w:sz w:val="22"/>
          <w:szCs w:val="22"/>
        </w:rPr>
        <w:t xml:space="preserve">Slack direct messages and channel messages are fetched for AI summarisation. Raw message text is not stored.</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Documents: </w:t>
      </w:r>
      <w:r>
        <w:rPr>
          <w:rFonts w:ascii="Arial" w:cs="Arial" w:eastAsia="Arial" w:hAnsi="Arial"/>
          <w:color w:val="111827"/>
          <w:sz w:val="22"/>
          <w:szCs w:val="22"/>
        </w:rPr>
        <w:t xml:space="preserve">Titles, metadata, and content from Google Drive, Notion, OneDrive documents — fetched on-demand for context extraction.</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Tasks and issues: </w:t>
      </w:r>
      <w:r>
        <w:rPr>
          <w:rFonts w:ascii="Arial" w:cs="Arial" w:eastAsia="Arial" w:hAnsi="Arial"/>
          <w:color w:val="111827"/>
          <w:sz w:val="22"/>
          <w:szCs w:val="22"/>
        </w:rPr>
        <w:t xml:space="preserve">Task titles, assignees, due dates, and status from connected task management tools.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CRM records: </w:t>
      </w:r>
      <w:r>
        <w:rPr>
          <w:rFonts w:ascii="Arial" w:cs="Arial" w:eastAsia="Arial" w:hAnsi="Arial"/>
          <w:color w:val="111827"/>
          <w:sz w:val="22"/>
          <w:szCs w:val="22"/>
        </w:rPr>
        <w:t xml:space="preserve">Contact names, companies, and interaction history from HubSpot or Salesforce if connected.</w:t>
      </w:r>
    </w:p>
    <w:p>
      <w:pPr>
        <w:pStyle w:val="Heading3"/>
        <w:spacing w:after="80" w:before="200"/>
      </w:pPr>
      <w:r>
        <w:rPr>
          <w:rFonts w:ascii="Arial" w:cs="Arial" w:eastAsia="Arial" w:hAnsi="Arial"/>
          <w:b/>
          <w:bCs/>
          <w:color w:val="111827"/>
          <w:sz w:val="22"/>
          <w:szCs w:val="22"/>
        </w:rPr>
        <w:t xml:space="preserve">What we do NOT store from your integrations: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Raw email or message bodies.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Your OAuth access tokens or refresh tokens. These are held exclusively by Nango, our encrypted token vault provider, and Donna never sees them in plaintext.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Full document content. Only AI-extracted summaries and structured metadata are persisted.</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Clipboard contents (captured by the optional Desktop App are zeroed at the API boundary and never stored).</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Secrets, API keys, passwords, credit card numbers, or Social Security Numbers. Our content sanitiser automatically redacts these before any data reaches our AI pipeline.</w:t>
      </w:r>
    </w:p>
    <w:p>
      <w:pPr>
        <w:spacing w:after="60" w:before="0"/>
      </w:pPr>
      <w:r>
        <w:t xml:space="preserve"/>
      </w:r>
    </w:p>
    <w:p>
      <w:pPr>
        <w:pStyle w:val="Heading2"/>
        <w:spacing w:after="100" w:before="280"/>
      </w:pPr>
      <w:r>
        <w:rPr>
          <w:rFonts w:ascii="Arial" w:cs="Arial" w:eastAsia="Arial" w:hAnsi="Arial"/>
          <w:b/>
          <w:bCs/>
          <w:color w:val="1B3A6B"/>
          <w:sz w:val="26"/>
          <w:szCs w:val="26"/>
        </w:rPr>
        <w:t xml:space="preserve">2.3 AI-Extracted Insights</w:t>
      </w:r>
    </w:p>
    <w:p>
      <w:pPr>
        <w:spacing w:after="100" w:before="60" w:line="288"/>
        <w:jc w:val="both"/>
      </w:pPr>
      <w:r>
        <w:rPr>
          <w:rFonts w:ascii="Arial" w:cs="Arial" w:eastAsia="Arial" w:hAnsi="Arial"/>
          <w:color w:val="111827"/>
          <w:sz w:val="22"/>
          <w:szCs w:val="22"/>
        </w:rPr>
        <w:t xml:space="preserve">Because Donna's purpose is to surface what matters from your digital life, we do persist structured AI-extracted data within your account. This includes: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Briefing items (retained 90 days): </w:t>
      </w:r>
      <w:r>
        <w:rPr>
          <w:rFonts w:ascii="Arial" w:cs="Arial" w:eastAsia="Arial" w:hAnsi="Arial"/>
          <w:color w:val="111827"/>
          <w:sz w:val="22"/>
          <w:szCs w:val="22"/>
        </w:rPr>
        <w:t xml:space="preserve">AI-generated summaries of important emails and messages, ranked by urgency and importance, each paired with a source citation pointing back to the original message.</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Commitments (retained 180 days after resolution): </w:t>
      </w:r>
      <w:r>
        <w:rPr>
          <w:rFonts w:ascii="Arial" w:cs="Arial" w:eastAsia="Arial" w:hAnsi="Arial"/>
          <w:color w:val="111827"/>
          <w:sz w:val="22"/>
          <w:szCs w:val="22"/>
        </w:rPr>
        <w:t xml:space="preserve">Promises and tasks you have made in sent messages, extracted with a source quote and confidence score.</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Contact records (retained for the life of your account): </w:t>
      </w:r>
      <w:r>
        <w:rPr>
          <w:rFonts w:ascii="Arial" w:cs="Arial" w:eastAsia="Arial" w:hAnsi="Arial"/>
          <w:color w:val="111827"/>
          <w:sz w:val="22"/>
          <w:szCs w:val="22"/>
        </w:rPr>
        <w:t xml:space="preserve">Auto-built from your communication history. Includes name, email, organisation, relationship score, last-contact date, and any notes you add manually.</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Inbox items (retained 30 days): </w:t>
      </w:r>
      <w:r>
        <w:rPr>
          <w:rFonts w:ascii="Arial" w:cs="Arial" w:eastAsia="Arial" w:hAnsi="Arial"/>
          <w:color w:val="111827"/>
          <w:sz w:val="22"/>
          <w:szCs w:val="22"/>
        </w:rPr>
        <w:t xml:space="preserve">Prioritised summaries of unread and relevant messages.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Context embeddings (variable retention, 14 days to indefinite depending on importance): </w:t>
      </w:r>
      <w:r>
        <w:rPr>
          <w:rFonts w:ascii="Arial" w:cs="Arial" w:eastAsia="Arial" w:hAnsi="Arial"/>
          <w:color w:val="111827"/>
          <w:sz w:val="22"/>
          <w:szCs w:val="22"/>
        </w:rPr>
        <w:t xml:space="preserve">Vector representations of content summaries used to power semantic search and meeting preparation.</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Memory snapshots (retained for the life of your account): </w:t>
      </w:r>
      <w:r>
        <w:rPr>
          <w:rFonts w:ascii="Arial" w:cs="Arial" w:eastAsia="Arial" w:hAnsi="Arial"/>
          <w:color w:val="111827"/>
          <w:sz w:val="22"/>
          <w:szCs w:val="22"/>
        </w:rPr>
        <w:t xml:space="preserve">A daily AI-generated narrative summarising your activity, key decisions, and open loops.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Working patterns (retained for the life of your account): </w:t>
      </w:r>
      <w:r>
        <w:rPr>
          <w:rFonts w:ascii="Arial" w:cs="Arial" w:eastAsia="Arial" w:hAnsi="Arial"/>
          <w:color w:val="111827"/>
          <w:sz w:val="22"/>
          <w:szCs w:val="22"/>
        </w:rPr>
        <w:t xml:space="preserve">Statistical summaries of your communication habits, focus windows, and top collaborators.</w:t>
      </w:r>
    </w:p>
    <w:p>
      <w:pPr>
        <w:spacing w:after="60" w:before="0"/>
      </w:pPr>
      <w:r>
        <w:t xml:space="preserve"/>
      </w:r>
    </w:p>
    <w:p>
      <w:pPr>
        <w:pStyle w:val="Heading2"/>
        <w:spacing w:after="100" w:before="280"/>
      </w:pPr>
      <w:r>
        <w:rPr>
          <w:rFonts w:ascii="Arial" w:cs="Arial" w:eastAsia="Arial" w:hAnsi="Arial"/>
          <w:b/>
          <w:bCs/>
          <w:color w:val="1B3A6B"/>
          <w:sz w:val="26"/>
          <w:szCs w:val="26"/>
        </w:rPr>
        <w:t xml:space="preserve">2.4 Desktop Activity (Optional — Desktop App Only)</w:t>
      </w:r>
    </w:p>
    <w:p>
      <w:pPr>
        <w:spacing w:after="100" w:before="60" w:line="288"/>
        <w:jc w:val="both"/>
      </w:pPr>
      <w:r>
        <w:rPr>
          <w:rFonts w:ascii="Arial" w:cs="Arial" w:eastAsia="Arial" w:hAnsi="Arial"/>
          <w:color w:val="111827"/>
          <w:sz w:val="22"/>
          <w:szCs w:val="22"/>
        </w:rPr>
        <w:t xml:space="preserve">If you install and activate the optional Donna Desktop App, it may capture: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Sanitised window titles (personal identifiers are automatically redacted; titles are truncated to 200 characters).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Application names and activity types (e.g., "writing", "reading", "on a call").</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Sanitised on-screen text snippets used to infer context.</w:t>
      </w:r>
    </w:p>
    <w:p>
      <w:pPr>
        <w:spacing w:after="100" w:before="60" w:line="288"/>
        <w:jc w:val="both"/>
      </w:pPr>
      <w:r>
        <w:rPr>
          <w:rFonts w:ascii="Arial" w:cs="Arial" w:eastAsia="Arial" w:hAnsi="Arial"/>
          <w:color w:val="111827"/>
          <w:sz w:val="22"/>
          <w:szCs w:val="22"/>
        </w:rPr>
        <w:t xml:space="preserve">Full clipboard content is never stored. Full page URLs are truncated to origin and pathname only. This feature is strictly optional and can be disabled at any time in Settings.</w:t>
      </w:r>
    </w:p>
    <w:p>
      <w:pPr>
        <w:spacing w:after="60" w:before="0"/>
      </w:pPr>
      <w:r>
        <w:t xml:space="preserve"/>
      </w:r>
    </w:p>
    <w:p>
      <w:pPr>
        <w:pStyle w:val="Heading2"/>
        <w:spacing w:after="100" w:before="280"/>
      </w:pPr>
      <w:r>
        <w:rPr>
          <w:rFonts w:ascii="Arial" w:cs="Arial" w:eastAsia="Arial" w:hAnsi="Arial"/>
          <w:b/>
          <w:bCs/>
          <w:color w:val="1B3A6B"/>
          <w:sz w:val="26"/>
          <w:szCs w:val="26"/>
        </w:rPr>
        <w:t xml:space="preserve">2.5 Usage and Technical Data</w:t>
      </w:r>
    </w:p>
    <w:p>
      <w:pPr>
        <w:spacing w:after="100" w:before="60" w:line="288"/>
        <w:jc w:val="both"/>
      </w:pPr>
      <w:r>
        <w:rPr>
          <w:rFonts w:ascii="Arial" w:cs="Arial" w:eastAsia="Arial" w:hAnsi="Arial"/>
          <w:color w:val="111827"/>
          <w:sz w:val="22"/>
          <w:szCs w:val="22"/>
        </w:rPr>
        <w:t xml:space="preserve">We collect standard operational data to keep the service running securely:</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An audit log of every external API call made on your behalf (provider, action, status, timestamp, IP address). This is retained for 12 months.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Session metadata and authentication events.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Error and performance telemetry (via Sentry and Vercel Analytics), stripped of personal content.</w:t>
      </w:r>
    </w:p>
    <w:p>
      <w:pPr>
        <w:pStyle w:val="Heading1"/>
        <w:pBdr>
          <w:bottom w:val="single" w:color="1B3A6B" w:sz="6" w:space="4"/>
        </w:pBdr>
        <w:spacing w:after="160" w:before="360"/>
      </w:pPr>
      <w:r>
        <w:rPr>
          <w:rFonts w:ascii="Arial" w:cs="Arial" w:eastAsia="Arial" w:hAnsi="Arial"/>
          <w:b/>
          <w:bCs/>
          <w:color w:val="1B3A6B"/>
          <w:sz w:val="32"/>
          <w:szCs w:val="32"/>
        </w:rPr>
        <w:t xml:space="preserve">3. How We Use Your Information</w:t>
      </w:r>
    </w:p>
    <w:p>
      <w:pPr>
        <w:spacing w:after="100" w:before="60" w:line="288"/>
        <w:jc w:val="both"/>
      </w:pPr>
      <w:r>
        <w:rPr>
          <w:rFonts w:ascii="Arial" w:cs="Arial" w:eastAsia="Arial" w:hAnsi="Arial"/>
          <w:color w:val="111827"/>
          <w:sz w:val="22"/>
          <w:szCs w:val="22"/>
        </w:rPr>
        <w:t xml:space="preserve">We use your information only to operate and improve the Donna service for you. Specifically:</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generate your personalised daily briefing and surface the highest-priority items from your digital life.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extract and track commitments you have made so nothing falls through the cracks.</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build relationship intelligence and alert you when important relationships are going cold.</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prepare meeting briefs, draft replies, and assist with other tasks you request.</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execute actions on your behalf (such as sending an email or creating a task) — but only after you have given your explicit confirmation.</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maintain the security and integrity of the service.</w:t>
      </w:r>
    </w:p>
    <w:p>
      <w:pPr>
        <w:pStyle w:val="ListParagraph"/>
        <w:numPr>
          <w:ilvl w:val="0"/>
          <w:numId w:val="2"/>
        </w:numPr>
        <w:spacing w:after="60" w:before="40" w:line="276"/>
        <w:ind w:left="720" w:hanging="360"/>
      </w:pPr>
      <w:r>
        <w:rPr>
          <w:rFonts w:ascii="Arial" w:cs="Arial" w:eastAsia="Arial" w:hAnsi="Arial"/>
          <w:color w:val="111827"/>
          <w:sz w:val="22"/>
          <w:szCs w:val="22"/>
        </w:rPr>
        <w:t xml:space="preserve">To comply with legal obligations.</w:t>
      </w:r>
    </w:p>
    <w:p>
      <w:pPr>
        <w:spacing w:after="60" w:before="0"/>
      </w:pPr>
      <w:r>
        <w:t xml:space="preserve"/>
      </w:r>
    </w:p>
    <w:p>
      <w:pPr>
        <w:spacing w:after="100" w:before="60" w:line="288"/>
        <w:jc w:val="both"/>
      </w:pPr>
      <w:r>
        <w:rPr>
          <w:rFonts w:ascii="Arial" w:cs="Arial" w:eastAsia="Arial" w:hAnsi="Arial"/>
          <w:b/>
          <w:bCs/>
          <w:color w:val="111827"/>
          <w:sz w:val="22"/>
          <w:szCs w:val="22"/>
        </w:rPr>
        <w:t xml:space="preserve">We never use your data to: </w:t>
      </w:r>
      <w:r>
        <w:rPr>
          <w:rFonts w:ascii="Arial" w:cs="Arial" w:eastAsia="Arial" w:hAnsi="Arial"/>
          <w:color w:val="111827"/>
          <w:sz w:val="22"/>
          <w:szCs w:val="22"/>
        </w:rPr>
        <w:t xml:space="preserve">train AI models, serve advertisements, create profiles for sale to third parties, or share your information with any party for their commercial benefit.</w:t>
      </w:r>
    </w:p>
    <w:p>
      <w:pPr>
        <w:pStyle w:val="Heading1"/>
        <w:pBdr>
          <w:bottom w:val="single" w:color="1B3A6B" w:sz="6" w:space="4"/>
        </w:pBdr>
        <w:spacing w:after="160" w:before="360"/>
      </w:pPr>
      <w:r>
        <w:rPr>
          <w:rFonts w:ascii="Arial" w:cs="Arial" w:eastAsia="Arial" w:hAnsi="Arial"/>
          <w:b/>
          <w:bCs/>
          <w:color w:val="1B3A6B"/>
          <w:sz w:val="32"/>
          <w:szCs w:val="32"/>
        </w:rPr>
        <w:t xml:space="preserve">4. Third-Party AI Processing</w:t>
      </w:r>
    </w:p>
    <w:p>
      <w:pPr>
        <w:spacing w:after="100" w:before="60" w:line="288"/>
        <w:jc w:val="both"/>
      </w:pPr>
      <w:r>
        <w:rPr>
          <w:rFonts w:ascii="Arial" w:cs="Arial" w:eastAsia="Arial" w:hAnsi="Arial"/>
          <w:color w:val="111827"/>
          <w:sz w:val="22"/>
          <w:szCs w:val="22"/>
        </w:rPr>
        <w:t xml:space="preserve">Donna uses AI models from Anthropic and OpenAI to analyse your information and generate insights. This is fundamental to the service.</w:t>
      </w:r>
    </w:p>
    <w:p>
      <w:pPr>
        <w:pStyle w:val="Heading2"/>
        <w:spacing w:after="100" w:before="280"/>
      </w:pPr>
      <w:r>
        <w:rPr>
          <w:rFonts w:ascii="Arial" w:cs="Arial" w:eastAsia="Arial" w:hAnsi="Arial"/>
          <w:b/>
          <w:bCs/>
          <w:color w:val="1B3A6B"/>
          <w:sz w:val="26"/>
          <w:szCs w:val="26"/>
        </w:rPr>
        <w:t xml:space="preserve">4.1 What is sent to AI providers</w:t>
      </w:r>
    </w:p>
    <w:p>
      <w:pPr>
        <w:spacing w:after="100" w:before="60" w:line="288"/>
        <w:jc w:val="both"/>
      </w:pPr>
      <w:r>
        <w:rPr>
          <w:rFonts w:ascii="Arial" w:cs="Arial" w:eastAsia="Arial" w:hAnsi="Arial"/>
          <w:color w:val="111827"/>
          <w:sz w:val="22"/>
          <w:szCs w:val="22"/>
        </w:rPr>
        <w:t xml:space="preserve">Sanitised content summaries — never raw email bodies, never OAuth tokens, never redacted secrets — are transmitted to:</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Anthropic (Claude): </w:t>
      </w:r>
      <w:r>
        <w:rPr>
          <w:rFonts w:ascii="Arial" w:cs="Arial" w:eastAsia="Arial" w:hAnsi="Arial"/>
          <w:color w:val="111827"/>
          <w:sz w:val="22"/>
          <w:szCs w:val="22"/>
        </w:rPr>
        <w:t xml:space="preserve">Used for commitment extraction, briefing generation, meeting preparation, reply drafting, and relationship analysis.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OpenAI: </w:t>
      </w:r>
      <w:r>
        <w:rPr>
          <w:rFonts w:ascii="Arial" w:cs="Arial" w:eastAsia="Arial" w:hAnsi="Arial"/>
          <w:color w:val="111827"/>
          <w:sz w:val="22"/>
          <w:szCs w:val="22"/>
        </w:rPr>
        <w:t xml:space="preserve">Used for generating vector embeddings (text-embedding-3-small) that power semantic search.</w:t>
      </w:r>
    </w:p>
    <w:p>
      <w:pPr>
        <w:spacing w:after="100" w:before="60" w:line="288"/>
        <w:jc w:val="both"/>
      </w:pPr>
      <w:r>
        <w:rPr>
          <w:rFonts w:ascii="Arial" w:cs="Arial" w:eastAsia="Arial" w:hAnsi="Arial"/>
          <w:color w:val="111827"/>
          <w:sz w:val="22"/>
          <w:szCs w:val="22"/>
        </w:rPr>
        <w:t xml:space="preserve">All content passes through our sanitisation pipeline before leaving Donna. This pipeline removes prompt-injection patterns and automatically redacts private keys, database connection strings, bearer tokens, SSNs, and credit card numbers.</w:t>
      </w:r>
    </w:p>
    <w:p>
      <w:pPr>
        <w:pStyle w:val="Heading2"/>
        <w:spacing w:after="100" w:before="280"/>
      </w:pPr>
      <w:r>
        <w:rPr>
          <w:rFonts w:ascii="Arial" w:cs="Arial" w:eastAsia="Arial" w:hAnsi="Arial"/>
          <w:b/>
          <w:bCs/>
          <w:color w:val="1B3A6B"/>
          <w:sz w:val="26"/>
          <w:szCs w:val="26"/>
        </w:rPr>
        <w:t xml:space="preserve">4.2 AI provider data policies</w:t>
      </w:r>
    </w:p>
    <w:p>
      <w:pPr>
        <w:spacing w:after="100" w:before="60" w:line="288"/>
        <w:jc w:val="both"/>
      </w:pPr>
      <w:r>
        <w:rPr>
          <w:rFonts w:ascii="Arial" w:cs="Arial" w:eastAsia="Arial" w:hAnsi="Arial"/>
          <w:color w:val="111827"/>
          <w:sz w:val="22"/>
          <w:szCs w:val="22"/>
        </w:rPr>
        <w:t xml:space="preserve">Anthropic and OpenAI are contractual sub-processors. They process your data only as necessary to return a result to Donna; they do not use API-submitted content to train their models. We encourage you to review their respective privacy policies for full details.</w:t>
      </w:r>
    </w:p>
    <w:p>
      <w:pPr>
        <w:pStyle w:val="Heading2"/>
        <w:spacing w:after="100" w:before="280"/>
      </w:pPr>
      <w:r>
        <w:rPr>
          <w:rFonts w:ascii="Arial" w:cs="Arial" w:eastAsia="Arial" w:hAnsi="Arial"/>
          <w:b/>
          <w:bCs/>
          <w:color w:val="1B3A6B"/>
          <w:sz w:val="26"/>
          <w:szCs w:val="26"/>
        </w:rPr>
        <w:t xml:space="preserve">4.3 Nango — OAuth Token Vault</w:t>
      </w:r>
    </w:p>
    <w:p>
      <w:pPr>
        <w:spacing w:after="100" w:before="60" w:line="288"/>
        <w:jc w:val="both"/>
      </w:pPr>
      <w:r>
        <w:rPr>
          <w:rFonts w:ascii="Arial" w:cs="Arial" w:eastAsia="Arial" w:hAnsi="Arial"/>
          <w:color w:val="111827"/>
          <w:sz w:val="22"/>
          <w:szCs w:val="22"/>
        </w:rPr>
        <w:t xml:space="preserve">All OAuth credentials (access tokens and refresh tokens) for your connected integrations are stored exclusively in Nango's encrypted vault. Donna never stores, logs, or transmits these tokens. Nango acts as a secure intermediary, retrieving a fresh token on demand and returning only the API response to Donna.</w:t>
      </w:r>
    </w:p>
    <w:p>
      <w:pPr>
        <w:pStyle w:val="Heading1"/>
        <w:pBdr>
          <w:bottom w:val="single" w:color="1B3A6B" w:sz="6" w:space="4"/>
        </w:pBdr>
        <w:spacing w:after="160" w:before="360"/>
      </w:pPr>
      <w:r>
        <w:rPr>
          <w:rFonts w:ascii="Arial" w:cs="Arial" w:eastAsia="Arial" w:hAnsi="Arial"/>
          <w:b/>
          <w:bCs/>
          <w:color w:val="1B3A6B"/>
          <w:sz w:val="32"/>
          <w:szCs w:val="32"/>
        </w:rPr>
        <w:t xml:space="preserve">5. Data Retention</w:t>
      </w:r>
    </w:p>
    <w:p>
      <w:pPr>
        <w:spacing w:after="100" w:before="60" w:line="288"/>
        <w:jc w:val="both"/>
      </w:pPr>
      <w:r>
        <w:rPr>
          <w:rFonts w:ascii="Arial" w:cs="Arial" w:eastAsia="Arial" w:hAnsi="Arial"/>
          <w:color w:val="111827"/>
          <w:sz w:val="22"/>
          <w:szCs w:val="22"/>
        </w:rPr>
        <w:t xml:space="preserve">We hold your data for the minimum time needed to deliver the service. The following retention schedules apply:</w:t>
      </w:r>
    </w:p>
    <w:p>
      <w:pPr>
        <w:spacing w:after="60" w:before="0"/>
      </w:pPr>
      <w:r>
        <w:t xml:space="preserve"/>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Briefing items: </w:t>
      </w:r>
      <w:r>
        <w:rPr>
          <w:rFonts w:ascii="Arial" w:cs="Arial" w:eastAsia="Arial" w:hAnsi="Arial"/>
          <w:color w:val="111827"/>
          <w:sz w:val="22"/>
          <w:szCs w:val="22"/>
        </w:rPr>
        <w:t xml:space="preserve">90 days from creation.</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Inbox items: </w:t>
      </w:r>
      <w:r>
        <w:rPr>
          <w:rFonts w:ascii="Arial" w:cs="Arial" w:eastAsia="Arial" w:hAnsi="Arial"/>
          <w:color w:val="111827"/>
          <w:sz w:val="22"/>
          <w:szCs w:val="22"/>
        </w:rPr>
        <w:t xml:space="preserve">30 days from creation.</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Commitments: </w:t>
      </w:r>
      <w:r>
        <w:rPr>
          <w:rFonts w:ascii="Arial" w:cs="Arial" w:eastAsia="Arial" w:hAnsi="Arial"/>
          <w:color w:val="111827"/>
          <w:sz w:val="22"/>
          <w:szCs w:val="22"/>
        </w:rPr>
        <w:t xml:space="preserve">180 days after the commitment is marked resolved. Unresolved commitments are retained until you dismiss them or delete your account.</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Context embeddings: </w:t>
      </w:r>
      <w:r>
        <w:rPr>
          <w:rFonts w:ascii="Arial" w:cs="Arial" w:eastAsia="Arial" w:hAnsi="Arial"/>
          <w:color w:val="111827"/>
          <w:sz w:val="22"/>
          <w:szCs w:val="22"/>
        </w:rPr>
        <w:t xml:space="preserve">Classified as critical (retained indefinitely), important (1 year), background (90 days), or noise (14 days).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Desktop activity sessions: </w:t>
      </w:r>
      <w:r>
        <w:rPr>
          <w:rFonts w:ascii="Arial" w:cs="Arial" w:eastAsia="Arial" w:hAnsi="Arial"/>
          <w:color w:val="111827"/>
          <w:sz w:val="22"/>
          <w:szCs w:val="22"/>
        </w:rPr>
        <w:t xml:space="preserve">90 days.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Day narratives: </w:t>
      </w:r>
      <w:r>
        <w:rPr>
          <w:rFonts w:ascii="Arial" w:cs="Arial" w:eastAsia="Arial" w:hAnsi="Arial"/>
          <w:color w:val="111827"/>
          <w:sz w:val="22"/>
          <w:szCs w:val="22"/>
        </w:rPr>
        <w:t xml:space="preserve">365 days.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Memory snapshots and working patterns: </w:t>
      </w:r>
      <w:r>
        <w:rPr>
          <w:rFonts w:ascii="Arial" w:cs="Arial" w:eastAsia="Arial" w:hAnsi="Arial"/>
          <w:color w:val="111827"/>
          <w:sz w:val="22"/>
          <w:szCs w:val="22"/>
        </w:rPr>
        <w:t xml:space="preserve">For the lifetime of your account.</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Contact records: </w:t>
      </w:r>
      <w:r>
        <w:rPr>
          <w:rFonts w:ascii="Arial" w:cs="Arial" w:eastAsia="Arial" w:hAnsi="Arial"/>
          <w:color w:val="111827"/>
          <w:sz w:val="22"/>
          <w:szCs w:val="22"/>
        </w:rPr>
        <w:t xml:space="preserve">For the lifetime of your account, or until you delete them.</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Integration audit log: </w:t>
      </w:r>
      <w:r>
        <w:rPr>
          <w:rFonts w:ascii="Arial" w:cs="Arial" w:eastAsia="Arial" w:hAnsi="Arial"/>
          <w:color w:val="111827"/>
          <w:sz w:val="22"/>
          <w:szCs w:val="22"/>
        </w:rPr>
        <w:t xml:space="preserve">12 months.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Pending action records: </w:t>
      </w:r>
      <w:r>
        <w:rPr>
          <w:rFonts w:ascii="Arial" w:cs="Arial" w:eastAsia="Arial" w:hAnsi="Arial"/>
          <w:color w:val="111827"/>
          <w:sz w:val="22"/>
          <w:szCs w:val="22"/>
        </w:rPr>
        <w:t xml:space="preserve">24 hours from creation if not confirmed or rejected.</w:t>
      </w:r>
    </w:p>
    <w:p>
      <w:pPr>
        <w:spacing w:after="60" w:before="0"/>
      </w:pPr>
      <w:r>
        <w:t xml:space="preserve"/>
      </w:r>
    </w:p>
    <w:p>
      <w:pPr>
        <w:spacing w:after="100" w:before="60" w:line="288"/>
        <w:jc w:val="both"/>
      </w:pPr>
      <w:r>
        <w:rPr>
          <w:rFonts w:ascii="Arial" w:cs="Arial" w:eastAsia="Arial" w:hAnsi="Arial"/>
          <w:color w:val="111827"/>
          <w:sz w:val="22"/>
          <w:szCs w:val="22"/>
        </w:rPr>
        <w:t xml:space="preserve">Automated nightly and hourly database jobs enforce these schedules. You do not need to take any action for scheduled deletion to occur.</w:t>
      </w:r>
    </w:p>
    <w:p>
      <w:pPr>
        <w:pStyle w:val="Heading1"/>
        <w:pBdr>
          <w:bottom w:val="single" w:color="1B3A6B" w:sz="6" w:space="4"/>
        </w:pBdr>
        <w:spacing w:after="160" w:before="360"/>
      </w:pPr>
      <w:r>
        <w:rPr>
          <w:rFonts w:ascii="Arial" w:cs="Arial" w:eastAsia="Arial" w:hAnsi="Arial"/>
          <w:b/>
          <w:bCs/>
          <w:color w:val="1B3A6B"/>
          <w:sz w:val="32"/>
          <w:szCs w:val="32"/>
        </w:rPr>
        <w:t xml:space="preserve">6. Your Rights and Data Controls</w:t>
      </w:r>
    </w:p>
    <w:p>
      <w:pPr>
        <w:pStyle w:val="Heading2"/>
        <w:spacing w:after="100" w:before="280"/>
      </w:pPr>
      <w:r>
        <w:rPr>
          <w:rFonts w:ascii="Arial" w:cs="Arial" w:eastAsia="Arial" w:hAnsi="Arial"/>
          <w:b/>
          <w:bCs/>
          <w:color w:val="1B3A6B"/>
          <w:sz w:val="26"/>
          <w:szCs w:val="26"/>
        </w:rPr>
        <w:t xml:space="preserve">6.1 In-app data controls</w:t>
      </w:r>
    </w:p>
    <w:p>
      <w:pPr>
        <w:spacing w:after="100" w:before="60" w:line="288"/>
        <w:jc w:val="both"/>
      </w:pPr>
      <w:r>
        <w:rPr>
          <w:rFonts w:ascii="Arial" w:cs="Arial" w:eastAsia="Arial" w:hAnsi="Arial"/>
          <w:color w:val="111827"/>
          <w:sz w:val="22"/>
          <w:szCs w:val="22"/>
        </w:rPr>
        <w:t xml:space="preserve">You have granular control over your data within the Donna interface:</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Time-window deletion: </w:t>
      </w:r>
      <w:r>
        <w:rPr>
          <w:rFonts w:ascii="Arial" w:cs="Arial" w:eastAsia="Arial" w:hAnsi="Arial"/>
          <w:color w:val="111827"/>
          <w:sz w:val="22"/>
          <w:szCs w:val="22"/>
        </w:rPr>
        <w:t xml:space="preserve">From Settings → Data, you can delete all data created within the last hour, last day, last week, or all data ever. This clears briefings, inbox items, activity sessions, context embeddings, and more.</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Integration disconnection: </w:t>
      </w:r>
      <w:r>
        <w:rPr>
          <w:rFonts w:ascii="Arial" w:cs="Arial" w:eastAsia="Arial" w:hAnsi="Arial"/>
          <w:color w:val="111827"/>
          <w:sz w:val="22"/>
          <w:szCs w:val="22"/>
        </w:rPr>
        <w:t xml:space="preserve">Revoking an integration immediately revokes the OAuth connection via Nango and removes Donna's access to that account. Data already extracted from that integration — such as commitments or contact records — remains in your Donna account unless you separately clear it.</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Account deletion: </w:t>
      </w:r>
      <w:r>
        <w:rPr>
          <w:rFonts w:ascii="Arial" w:cs="Arial" w:eastAsia="Arial" w:hAnsi="Arial"/>
          <w:color w:val="111827"/>
          <w:sz w:val="22"/>
          <w:szCs w:val="22"/>
        </w:rPr>
        <w:t xml:space="preserve">Deleting your Donna account triggers a full cascade deletion of all data associated with your account: briefings, commitments, contacts, inbox items, context embeddings, memory snapshots, working patterns, audit logs, pending actions, and all integration records. This is permanent and cannot be undone.</w:t>
      </w:r>
    </w:p>
    <w:p>
      <w:pPr>
        <w:pStyle w:val="Heading2"/>
        <w:spacing w:after="100" w:before="280"/>
      </w:pPr>
      <w:r>
        <w:rPr>
          <w:rFonts w:ascii="Arial" w:cs="Arial" w:eastAsia="Arial" w:hAnsi="Arial"/>
          <w:b/>
          <w:bCs/>
          <w:color w:val="1B3A6B"/>
          <w:sz w:val="26"/>
          <w:szCs w:val="26"/>
        </w:rPr>
        <w:t xml:space="preserve">6.2 GDPR Rights (EEA and UK residents)</w:t>
      </w:r>
    </w:p>
    <w:p>
      <w:pPr>
        <w:spacing w:after="100" w:before="60" w:line="288"/>
        <w:jc w:val="both"/>
      </w:pPr>
      <w:r>
        <w:rPr>
          <w:rFonts w:ascii="Arial" w:cs="Arial" w:eastAsia="Arial" w:hAnsi="Arial"/>
          <w:color w:val="111827"/>
          <w:sz w:val="22"/>
          <w:szCs w:val="22"/>
        </w:rPr>
        <w:t xml:space="preserve">If you are located in the European Economic Area (EEA) or the United Kingdom, you have the following rights under the General Data Protection Regulation (GDPR) or UK GDPR:</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of access: </w:t>
      </w:r>
      <w:r>
        <w:rPr>
          <w:rFonts w:ascii="Arial" w:cs="Arial" w:eastAsia="Arial" w:hAnsi="Arial"/>
          <w:color w:val="111827"/>
          <w:sz w:val="22"/>
          <w:szCs w:val="22"/>
        </w:rPr>
        <w:t xml:space="preserve">You may request a copy of the personal data we hold about you.</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rectification: </w:t>
      </w:r>
      <w:r>
        <w:rPr>
          <w:rFonts w:ascii="Arial" w:cs="Arial" w:eastAsia="Arial" w:hAnsi="Arial"/>
          <w:color w:val="111827"/>
          <w:sz w:val="22"/>
          <w:szCs w:val="22"/>
        </w:rPr>
        <w:t xml:space="preserve">You may ask us to correct inaccurate personal data.</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erasure ("right to be forgotten"): </w:t>
      </w:r>
      <w:r>
        <w:rPr>
          <w:rFonts w:ascii="Arial" w:cs="Arial" w:eastAsia="Arial" w:hAnsi="Arial"/>
          <w:color w:val="111827"/>
          <w:sz w:val="22"/>
          <w:szCs w:val="22"/>
        </w:rPr>
        <w:t xml:space="preserve">You may ask us to delete your personal data. Account deletion (see 6.1) fulfils this right in full.</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restriction of processing: </w:t>
      </w:r>
      <w:r>
        <w:rPr>
          <w:rFonts w:ascii="Arial" w:cs="Arial" w:eastAsia="Arial" w:hAnsi="Arial"/>
          <w:color w:val="111827"/>
          <w:sz w:val="22"/>
          <w:szCs w:val="22"/>
        </w:rPr>
        <w:t xml:space="preserve">You may ask us to pause processing of your data in certain circumstances.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data portability: </w:t>
      </w:r>
      <w:r>
        <w:rPr>
          <w:rFonts w:ascii="Arial" w:cs="Arial" w:eastAsia="Arial" w:hAnsi="Arial"/>
          <w:color w:val="111827"/>
          <w:sz w:val="22"/>
          <w:szCs w:val="22"/>
        </w:rPr>
        <w:t xml:space="preserve">You may request your personal data in a structured, machine-readable format.</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object: </w:t>
      </w:r>
      <w:r>
        <w:rPr>
          <w:rFonts w:ascii="Arial" w:cs="Arial" w:eastAsia="Arial" w:hAnsi="Arial"/>
          <w:color w:val="111827"/>
          <w:sz w:val="22"/>
          <w:szCs w:val="22"/>
        </w:rPr>
        <w:t xml:space="preserve">You may object to processing based on legitimate interests.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withdraw consent: </w:t>
      </w:r>
      <w:r>
        <w:rPr>
          <w:rFonts w:ascii="Arial" w:cs="Arial" w:eastAsia="Arial" w:hAnsi="Arial"/>
          <w:color w:val="111827"/>
          <w:sz w:val="22"/>
          <w:szCs w:val="22"/>
        </w:rPr>
        <w:t xml:space="preserve">Where processing is based on consent, you may withdraw it at any time.</w:t>
      </w:r>
    </w:p>
    <w:p>
      <w:pPr>
        <w:spacing w:after="100" w:before="60" w:line="288"/>
        <w:jc w:val="both"/>
      </w:pPr>
      <w:r>
        <w:rPr>
          <w:rFonts w:ascii="Arial" w:cs="Arial" w:eastAsia="Arial" w:hAnsi="Arial"/>
          <w:color w:val="111827"/>
          <w:sz w:val="22"/>
          <w:szCs w:val="22"/>
        </w:rPr>
        <w:t xml:space="preserve">To exercise any of these rights, contact us at support@imdonna.app. We will respond within 30 days.</w:t>
      </w:r>
    </w:p>
    <w:p>
      <w:pPr>
        <w:pStyle w:val="Heading2"/>
        <w:spacing w:after="100" w:before="280"/>
      </w:pPr>
      <w:r>
        <w:rPr>
          <w:rFonts w:ascii="Arial" w:cs="Arial" w:eastAsia="Arial" w:hAnsi="Arial"/>
          <w:b/>
          <w:bCs/>
          <w:color w:val="1B3A6B"/>
          <w:sz w:val="26"/>
          <w:szCs w:val="26"/>
        </w:rPr>
        <w:t xml:space="preserve">6.3 CCPA Rights (California residents)</w:t>
      </w:r>
    </w:p>
    <w:p>
      <w:pPr>
        <w:spacing w:after="100" w:before="60" w:line="288"/>
        <w:jc w:val="both"/>
      </w:pPr>
      <w:r>
        <w:rPr>
          <w:rFonts w:ascii="Arial" w:cs="Arial" w:eastAsia="Arial" w:hAnsi="Arial"/>
          <w:color w:val="111827"/>
          <w:sz w:val="22"/>
          <w:szCs w:val="22"/>
        </w:rPr>
        <w:t xml:space="preserve">If you are a California resident, the California Consumer Privacy Act (CCPA) as amended by the CPRA grants you the following rights: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know: </w:t>
      </w:r>
      <w:r>
        <w:rPr>
          <w:rFonts w:ascii="Arial" w:cs="Arial" w:eastAsia="Arial" w:hAnsi="Arial"/>
          <w:color w:val="111827"/>
          <w:sz w:val="22"/>
          <w:szCs w:val="22"/>
        </w:rPr>
        <w:t xml:space="preserve">You may request disclosure of the categories and specific pieces of personal information we have collected about you.</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delete: </w:t>
      </w:r>
      <w:r>
        <w:rPr>
          <w:rFonts w:ascii="Arial" w:cs="Arial" w:eastAsia="Arial" w:hAnsi="Arial"/>
          <w:color w:val="111827"/>
          <w:sz w:val="22"/>
          <w:szCs w:val="22"/>
        </w:rPr>
        <w:t xml:space="preserve">You may request deletion of personal information we have collected, subject to certain exceptions.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correct: </w:t>
      </w:r>
      <w:r>
        <w:rPr>
          <w:rFonts w:ascii="Arial" w:cs="Arial" w:eastAsia="Arial" w:hAnsi="Arial"/>
          <w:color w:val="111827"/>
          <w:sz w:val="22"/>
          <w:szCs w:val="22"/>
        </w:rPr>
        <w:t xml:space="preserve">You may request correction of inaccurate personal information.</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opt out of sale or sharing: </w:t>
      </w:r>
      <w:r>
        <w:rPr>
          <w:rFonts w:ascii="Arial" w:cs="Arial" w:eastAsia="Arial" w:hAnsi="Arial"/>
          <w:color w:val="111827"/>
          <w:sz w:val="22"/>
          <w:szCs w:val="22"/>
        </w:rPr>
        <w:t xml:space="preserve">We do not sell or share your personal information for cross-context behavioural advertising. There is nothing to opt out of.</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Right to non-discrimination: </w:t>
      </w:r>
      <w:r>
        <w:rPr>
          <w:rFonts w:ascii="Arial" w:cs="Arial" w:eastAsia="Arial" w:hAnsi="Arial"/>
          <w:color w:val="111827"/>
          <w:sz w:val="22"/>
          <w:szCs w:val="22"/>
        </w:rPr>
        <w:t xml:space="preserve">We will not discriminate against you for exercising any CCPA right.</w:t>
      </w:r>
    </w:p>
    <w:p>
      <w:pPr>
        <w:spacing w:after="100" w:before="60" w:line="288"/>
        <w:jc w:val="both"/>
      </w:pPr>
      <w:r>
        <w:rPr>
          <w:rFonts w:ascii="Arial" w:cs="Arial" w:eastAsia="Arial" w:hAnsi="Arial"/>
          <w:color w:val="111827"/>
          <w:sz w:val="22"/>
          <w:szCs w:val="22"/>
        </w:rPr>
        <w:t xml:space="preserve">To submit a CCPA request, contact us at support@imdonna.app or visit www.imdonna.app/privacy.</w:t>
      </w:r>
    </w:p>
    <w:p>
      <w:pPr>
        <w:pStyle w:val="Heading1"/>
        <w:pBdr>
          <w:bottom w:val="single" w:color="1B3A6B" w:sz="6" w:space="4"/>
        </w:pBdr>
        <w:spacing w:after="160" w:before="360"/>
      </w:pPr>
      <w:r>
        <w:rPr>
          <w:rFonts w:ascii="Arial" w:cs="Arial" w:eastAsia="Arial" w:hAnsi="Arial"/>
          <w:b/>
          <w:bCs/>
          <w:color w:val="1B3A6B"/>
          <w:sz w:val="32"/>
          <w:szCs w:val="32"/>
        </w:rPr>
        <w:t xml:space="preserve">7. Data Security</w:t>
      </w:r>
    </w:p>
    <w:p>
      <w:pPr>
        <w:spacing w:after="100" w:before="60" w:line="288"/>
        <w:jc w:val="both"/>
      </w:pPr>
      <w:r>
        <w:rPr>
          <w:rFonts w:ascii="Arial" w:cs="Arial" w:eastAsia="Arial" w:hAnsi="Arial"/>
          <w:color w:val="111827"/>
          <w:sz w:val="22"/>
          <w:szCs w:val="22"/>
        </w:rPr>
        <w:t xml:space="preserve">We take the security of your data seriously and apply the following protections: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Row-Level Security (RLS): </w:t>
      </w:r>
      <w:r>
        <w:rPr>
          <w:rFonts w:ascii="Arial" w:cs="Arial" w:eastAsia="Arial" w:hAnsi="Arial"/>
          <w:color w:val="111827"/>
          <w:sz w:val="22"/>
          <w:szCs w:val="22"/>
        </w:rPr>
        <w:t xml:space="preserve">Every database table is protected by RLS policies enforced at the database level. Your data is logically isolated; no user can read or modify another's data, and even application-level bugs cannot cross account boundaries.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Encryption at rest: </w:t>
      </w:r>
      <w:r>
        <w:rPr>
          <w:rFonts w:ascii="Arial" w:cs="Arial" w:eastAsia="Arial" w:hAnsi="Arial"/>
          <w:color w:val="111827"/>
          <w:sz w:val="22"/>
          <w:szCs w:val="22"/>
        </w:rPr>
        <w:t xml:space="preserve">All data is encrypted at rest using AES-256 within our Supabase PostgreSQL instance. Sensitive fields receive an additional application-level encryption pass.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Encryption in transit: </w:t>
      </w:r>
      <w:r>
        <w:rPr>
          <w:rFonts w:ascii="Arial" w:cs="Arial" w:eastAsia="Arial" w:hAnsi="Arial"/>
          <w:color w:val="111827"/>
          <w:sz w:val="22"/>
          <w:szCs w:val="22"/>
        </w:rPr>
        <w:t xml:space="preserve">All communication between your device, Donna's servers, third-party integrations, and AI providers is encrypted via TLS 1.2 or higher.</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OAuth token isolation: </w:t>
      </w:r>
      <w:r>
        <w:rPr>
          <w:rFonts w:ascii="Arial" w:cs="Arial" w:eastAsia="Arial" w:hAnsi="Arial"/>
          <w:color w:val="111827"/>
          <w:sz w:val="22"/>
          <w:szCs w:val="22"/>
        </w:rPr>
        <w:t xml:space="preserve">Credentials for your connected accounts are held exclusively in Nango's encrypted vault and never pass through Donna's application layer.</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Content sanitisation: </w:t>
      </w:r>
      <w:r>
        <w:rPr>
          <w:rFonts w:ascii="Arial" w:cs="Arial" w:eastAsia="Arial" w:hAnsi="Arial"/>
          <w:color w:val="111827"/>
          <w:sz w:val="22"/>
          <w:szCs w:val="22"/>
        </w:rPr>
        <w:t xml:space="preserve">All content ingested from external sources passes through our sanitisation pipeline, which removes prompt-injection patterns and redacts secrets before reaching any AI model or being stored.</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Write-action authorisation: </w:t>
      </w:r>
      <w:r>
        <w:rPr>
          <w:rFonts w:ascii="Arial" w:cs="Arial" w:eastAsia="Arial" w:hAnsi="Arial"/>
          <w:color w:val="111827"/>
          <w:sz w:val="22"/>
          <w:szCs w:val="22"/>
        </w:rPr>
        <w:t xml:space="preserve">Donna will never send an email, create a task, reschedule a meeting, or take any other write action on your behalf without your explicit confirmation in the app.</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Two-factor authentication: </w:t>
      </w:r>
      <w:r>
        <w:rPr>
          <w:rFonts w:ascii="Arial" w:cs="Arial" w:eastAsia="Arial" w:hAnsi="Arial"/>
          <w:color w:val="111827"/>
          <w:sz w:val="22"/>
          <w:szCs w:val="22"/>
        </w:rPr>
        <w:t xml:space="preserve">Enforced for all accounts.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Audit logging: </w:t>
      </w:r>
      <w:r>
        <w:rPr>
          <w:rFonts w:ascii="Arial" w:cs="Arial" w:eastAsia="Arial" w:hAnsi="Arial"/>
          <w:color w:val="111827"/>
          <w:sz w:val="22"/>
          <w:szCs w:val="22"/>
        </w:rPr>
        <w:t xml:space="preserve">Every external API call made on your behalf is logged and available to you.</w:t>
      </w:r>
    </w:p>
    <w:p>
      <w:pPr>
        <w:spacing w:after="100" w:before="60" w:line="288"/>
        <w:jc w:val="both"/>
      </w:pPr>
      <w:r>
        <w:rPr>
          <w:rFonts w:ascii="Arial" w:cs="Arial" w:eastAsia="Arial" w:hAnsi="Arial"/>
          <w:color w:val="111827"/>
          <w:sz w:val="22"/>
          <w:szCs w:val="22"/>
        </w:rPr>
        <w:t xml:space="preserve">Despite our best efforts, no security system is impenetrable. If you believe your account has been compromised, contact us immediately at support@imdonna.app.</w:t>
      </w:r>
    </w:p>
    <w:p>
      <w:pPr>
        <w:pStyle w:val="Heading1"/>
        <w:pBdr>
          <w:bottom w:val="single" w:color="1B3A6B" w:sz="6" w:space="4"/>
        </w:pBdr>
        <w:spacing w:after="160" w:before="360"/>
      </w:pPr>
      <w:r>
        <w:rPr>
          <w:rFonts w:ascii="Arial" w:cs="Arial" w:eastAsia="Arial" w:hAnsi="Arial"/>
          <w:b/>
          <w:bCs/>
          <w:color w:val="1B3A6B"/>
          <w:sz w:val="32"/>
          <w:szCs w:val="32"/>
        </w:rPr>
        <w:t xml:space="preserve">8. Data Residency</w:t>
      </w:r>
    </w:p>
    <w:p>
      <w:pPr>
        <w:spacing w:after="100" w:before="60" w:line="288"/>
        <w:jc w:val="both"/>
      </w:pPr>
      <w:r>
        <w:rPr>
          <w:rFonts w:ascii="Arial" w:cs="Arial" w:eastAsia="Arial" w:hAnsi="Arial"/>
          <w:color w:val="111827"/>
          <w:sz w:val="22"/>
          <w:szCs w:val="22"/>
        </w:rPr>
        <w:t xml:space="preserve">By default, your data is stored in AWS me-south-1 (Bahrain), providing data residency within the Middle East region. We also offer:</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EU Frankfurt (EU-WEST): </w:t>
      </w:r>
      <w:r>
        <w:rPr>
          <w:rFonts w:ascii="Arial" w:cs="Arial" w:eastAsia="Arial" w:hAnsi="Arial"/>
          <w:color w:val="111827"/>
          <w:sz w:val="22"/>
          <w:szCs w:val="22"/>
        </w:rPr>
        <w:t xml:space="preserve">For EEA users who require in-region data storage.</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US Virginia (US-EAST): </w:t>
      </w:r>
      <w:r>
        <w:rPr>
          <w:rFonts w:ascii="Arial" w:cs="Arial" w:eastAsia="Arial" w:hAnsi="Arial"/>
          <w:color w:val="111827"/>
          <w:sz w:val="22"/>
          <w:szCs w:val="22"/>
        </w:rPr>
        <w:t xml:space="preserve">For users who prefer US-based data storage.</w:t>
      </w:r>
    </w:p>
    <w:p>
      <w:pPr>
        <w:spacing w:after="100" w:before="60" w:line="288"/>
        <w:jc w:val="both"/>
      </w:pPr>
      <w:r>
        <w:rPr>
          <w:rFonts w:ascii="Arial" w:cs="Arial" w:eastAsia="Arial" w:hAnsi="Arial"/>
          <w:color w:val="111827"/>
          <w:sz w:val="22"/>
          <w:szCs w:val="22"/>
        </w:rPr>
        <w:t xml:space="preserve">You can select or change your preferred region in Settings → Data → Data Residency. Data is not transferred between regions without your explicit instruction.</w:t>
      </w:r>
    </w:p>
    <w:p>
      <w:pPr>
        <w:spacing w:after="100" w:before="60" w:line="288"/>
        <w:jc w:val="both"/>
      </w:pPr>
      <w:r>
        <w:rPr>
          <w:rFonts w:ascii="Arial" w:cs="Arial" w:eastAsia="Arial" w:hAnsi="Arial"/>
          <w:color w:val="111827"/>
          <w:sz w:val="22"/>
          <w:szCs w:val="22"/>
        </w:rPr>
        <w:t xml:space="preserve">Please note that when your data is processed by Anthropic or OpenAI (see Section 4), it may be processed on infrastructure outside your selected residency region, subject to those providers' data processing agreements.</w:t>
      </w:r>
    </w:p>
    <w:p>
      <w:pPr>
        <w:pStyle w:val="Heading1"/>
        <w:pBdr>
          <w:bottom w:val="single" w:color="1B3A6B" w:sz="6" w:space="4"/>
        </w:pBdr>
        <w:spacing w:after="160" w:before="360"/>
      </w:pPr>
      <w:r>
        <w:rPr>
          <w:rFonts w:ascii="Arial" w:cs="Arial" w:eastAsia="Arial" w:hAnsi="Arial"/>
          <w:b/>
          <w:bCs/>
          <w:color w:val="1B3A6B"/>
          <w:sz w:val="32"/>
          <w:szCs w:val="32"/>
        </w:rPr>
        <w:t xml:space="preserve">9. Data Sharing and Disclosure</w:t>
      </w:r>
    </w:p>
    <w:p>
      <w:pPr>
        <w:spacing w:after="100" w:before="60" w:line="288"/>
        <w:jc w:val="both"/>
      </w:pPr>
      <w:r>
        <w:rPr>
          <w:rFonts w:ascii="Arial" w:cs="Arial" w:eastAsia="Arial" w:hAnsi="Arial"/>
          <w:color w:val="111827"/>
          <w:sz w:val="22"/>
          <w:szCs w:val="22"/>
        </w:rPr>
        <w:t xml:space="preserve">We do not sell, rent, or trade your personal data. We share your data only in the following limited circumstances: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AI processing sub-processors: </w:t>
      </w:r>
      <w:r>
        <w:rPr>
          <w:rFonts w:ascii="Arial" w:cs="Arial" w:eastAsia="Arial" w:hAnsi="Arial"/>
          <w:color w:val="111827"/>
          <w:sz w:val="22"/>
          <w:szCs w:val="22"/>
        </w:rPr>
        <w:t xml:space="preserve">Anthropic and OpenAI receive sanitised content to generate AI outputs as described in Section 4.</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OAuth vault provider: </w:t>
      </w:r>
      <w:r>
        <w:rPr>
          <w:rFonts w:ascii="Arial" w:cs="Arial" w:eastAsia="Arial" w:hAnsi="Arial"/>
          <w:color w:val="111827"/>
          <w:sz w:val="22"/>
          <w:szCs w:val="22"/>
        </w:rPr>
        <w:t xml:space="preserve">Nango stores your OAuth credentials in an encrypted vault.</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Infrastructure providers: </w:t>
      </w:r>
      <w:r>
        <w:rPr>
          <w:rFonts w:ascii="Arial" w:cs="Arial" w:eastAsia="Arial" w:hAnsi="Arial"/>
          <w:color w:val="111827"/>
          <w:sz w:val="22"/>
          <w:szCs w:val="22"/>
        </w:rPr>
        <w:t xml:space="preserve">Supabase (database), Vercel (hosting and analytics), Sentry (error monitoring), and AWS (underlying cloud infrastructure). These providers are contractually bound to process your data only as directed by us.</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Legal requirements: </w:t>
      </w:r>
      <w:r>
        <w:rPr>
          <w:rFonts w:ascii="Arial" w:cs="Arial" w:eastAsia="Arial" w:hAnsi="Arial"/>
          <w:color w:val="111827"/>
          <w:sz w:val="22"/>
          <w:szCs w:val="22"/>
        </w:rPr>
        <w:t xml:space="preserve">We may disclose your information if required to do so by law, regulation, court order, or governmental authority.</w:t>
      </w:r>
    </w:p>
    <w:p>
      <w:pPr>
        <w:pStyle w:val="ListParagraph"/>
        <w:numPr>
          <w:ilvl w:val="0"/>
          <w:numId w:val="2"/>
        </w:numPr>
        <w:spacing w:after="60" w:before="40" w:line="276"/>
        <w:ind w:left="720" w:hanging="360"/>
      </w:pPr>
      <w:r>
        <w:rPr>
          <w:rFonts w:ascii="Arial" w:cs="Arial" w:eastAsia="Arial" w:hAnsi="Arial"/>
          <w:b/>
          <w:bCs/>
          <w:color w:val="111827"/>
          <w:sz w:val="22"/>
          <w:szCs w:val="22"/>
        </w:rPr>
        <w:t xml:space="preserve">Business transfers: </w:t>
      </w:r>
      <w:r>
        <w:rPr>
          <w:rFonts w:ascii="Arial" w:cs="Arial" w:eastAsia="Arial" w:hAnsi="Arial"/>
          <w:color w:val="111827"/>
          <w:sz w:val="22"/>
          <w:szCs w:val="22"/>
        </w:rPr>
        <w:t xml:space="preserve">In the event of a merger, acquisition, or sale of all or substantially all of our assets, your data may be transferred. We will notify you in advance and ensure any successor is bound by commitments no less protective than this policy.</w:t>
      </w:r>
    </w:p>
    <w:p>
      <w:pPr>
        <w:spacing w:after="100" w:before="60" w:line="288"/>
        <w:jc w:val="both"/>
      </w:pPr>
      <w:r>
        <w:rPr>
          <w:rFonts w:ascii="Arial" w:cs="Arial" w:eastAsia="Arial" w:hAnsi="Arial"/>
          <w:color w:val="111827"/>
          <w:sz w:val="22"/>
          <w:szCs w:val="22"/>
        </w:rPr>
        <w:t xml:space="preserve">In every case, we disclose only the minimum information necessary.</w:t>
      </w:r>
    </w:p>
    <w:p>
      <w:pPr>
        <w:pStyle w:val="Heading1"/>
        <w:pBdr>
          <w:bottom w:val="single" w:color="1B3A6B" w:sz="6" w:space="4"/>
        </w:pBdr>
        <w:spacing w:after="160" w:before="360"/>
      </w:pPr>
      <w:r>
        <w:rPr>
          <w:rFonts w:ascii="Arial" w:cs="Arial" w:eastAsia="Arial" w:hAnsi="Arial"/>
          <w:b/>
          <w:bCs/>
          <w:color w:val="1B3A6B"/>
          <w:sz w:val="32"/>
          <w:szCs w:val="32"/>
        </w:rPr>
        <w:t xml:space="preserve">10. Children's Privacy</w:t>
      </w:r>
    </w:p>
    <w:p>
      <w:pPr>
        <w:spacing w:after="100" w:before="60" w:line="288"/>
        <w:jc w:val="both"/>
      </w:pPr>
      <w:r>
        <w:rPr>
          <w:rFonts w:ascii="Arial" w:cs="Arial" w:eastAsia="Arial" w:hAnsi="Arial"/>
          <w:color w:val="111827"/>
          <w:sz w:val="22"/>
          <w:szCs w:val="22"/>
        </w:rPr>
        <w:t xml:space="preserve">Donna is not directed at children under the age of 16. We do not knowingly collect personal information from anyone under 16. If you believe we have inadvertently collected information from a minor, please contact us at support@imdonna.app and we will promptly delete it.</w:t>
      </w:r>
    </w:p>
    <w:p>
      <w:pPr>
        <w:pStyle w:val="Heading1"/>
        <w:pBdr>
          <w:bottom w:val="single" w:color="1B3A6B" w:sz="6" w:space="4"/>
        </w:pBdr>
        <w:spacing w:after="160" w:before="360"/>
      </w:pPr>
      <w:r>
        <w:rPr>
          <w:rFonts w:ascii="Arial" w:cs="Arial" w:eastAsia="Arial" w:hAnsi="Arial"/>
          <w:b/>
          <w:bCs/>
          <w:color w:val="1B3A6B"/>
          <w:sz w:val="32"/>
          <w:szCs w:val="32"/>
        </w:rPr>
        <w:t xml:space="preserve">11. International Data Transfers</w:t>
      </w:r>
    </w:p>
    <w:p>
      <w:pPr>
        <w:spacing w:after="100" w:before="60" w:line="288"/>
        <w:jc w:val="both"/>
      </w:pPr>
      <w:r>
        <w:rPr>
          <w:rFonts w:ascii="Arial" w:cs="Arial" w:eastAsia="Arial" w:hAnsi="Arial"/>
          <w:color w:val="111827"/>
          <w:sz w:val="22"/>
          <w:szCs w:val="22"/>
        </w:rPr>
        <w:t xml:space="preserve">Traq Collective is based in Dubai, UAE. If you are located outside the UAE, your information may be transferred to and processed in the UAE or other countries where our infrastructure providers operate.</w:t>
      </w:r>
    </w:p>
    <w:p>
      <w:pPr>
        <w:spacing w:after="100" w:before="60" w:line="288"/>
        <w:jc w:val="both"/>
      </w:pPr>
      <w:r>
        <w:rPr>
          <w:rFonts w:ascii="Arial" w:cs="Arial" w:eastAsia="Arial" w:hAnsi="Arial"/>
          <w:color w:val="111827"/>
          <w:sz w:val="22"/>
          <w:szCs w:val="22"/>
        </w:rPr>
        <w:t xml:space="preserve">For transfers from the EEA or UK to countries without an adequacy decision, we rely on Standard Contractual Clauses (SCCs) approved by the European Commission (or equivalent UK mechanisms) to ensure your data receives equivalent protection.</w:t>
      </w:r>
    </w:p>
    <w:p>
      <w:pPr>
        <w:spacing w:after="100" w:before="60" w:line="288"/>
        <w:jc w:val="both"/>
      </w:pPr>
      <w:r>
        <w:rPr>
          <w:rFonts w:ascii="Arial" w:cs="Arial" w:eastAsia="Arial" w:hAnsi="Arial"/>
          <w:color w:val="111827"/>
          <w:sz w:val="22"/>
          <w:szCs w:val="22"/>
        </w:rPr>
        <w:t xml:space="preserve">For transfers subject to UAE Federal Decree-Law No. 45 of 2021 on Personal Data Protection (PDPL), we comply with all applicable requirements for cross-border data transfers.</w:t>
      </w:r>
    </w:p>
    <w:p>
      <w:pPr>
        <w:pStyle w:val="Heading1"/>
        <w:pBdr>
          <w:bottom w:val="single" w:color="1B3A6B" w:sz="6" w:space="4"/>
        </w:pBdr>
        <w:spacing w:after="160" w:before="360"/>
      </w:pPr>
      <w:r>
        <w:rPr>
          <w:rFonts w:ascii="Arial" w:cs="Arial" w:eastAsia="Arial" w:hAnsi="Arial"/>
          <w:b/>
          <w:bCs/>
          <w:color w:val="1B3A6B"/>
          <w:sz w:val="32"/>
          <w:szCs w:val="32"/>
        </w:rPr>
        <w:t xml:space="preserve">12. Cookies and Tracking</w:t>
      </w:r>
    </w:p>
    <w:p>
      <w:pPr>
        <w:spacing w:after="100" w:before="60" w:line="288"/>
        <w:jc w:val="both"/>
      </w:pPr>
      <w:r>
        <w:rPr>
          <w:rFonts w:ascii="Arial" w:cs="Arial" w:eastAsia="Arial" w:hAnsi="Arial"/>
          <w:color w:val="111827"/>
          <w:sz w:val="22"/>
          <w:szCs w:val="22"/>
        </w:rPr>
        <w:t xml:space="preserve">Donna uses strictly necessary cookies to manage authentication sessions and maintain security. We do not use advertising cookies, tracking pixels, or third-party analytics cookies. Vercel Analytics may use privacy-preserving aggregate metrics that do not identify individual users.</w:t>
      </w:r>
    </w:p>
    <w:p>
      <w:pPr>
        <w:pStyle w:val="Heading1"/>
        <w:pBdr>
          <w:bottom w:val="single" w:color="1B3A6B" w:sz="6" w:space="4"/>
        </w:pBdr>
        <w:spacing w:after="160" w:before="360"/>
      </w:pPr>
      <w:r>
        <w:rPr>
          <w:rFonts w:ascii="Arial" w:cs="Arial" w:eastAsia="Arial" w:hAnsi="Arial"/>
          <w:b/>
          <w:bCs/>
          <w:color w:val="1B3A6B"/>
          <w:sz w:val="32"/>
          <w:szCs w:val="32"/>
        </w:rPr>
        <w:t xml:space="preserve">13. Changes to This Privacy Policy</w:t>
      </w:r>
    </w:p>
    <w:p>
      <w:pPr>
        <w:spacing w:after="100" w:before="60" w:line="288"/>
        <w:jc w:val="both"/>
      </w:pPr>
      <w:r>
        <w:rPr>
          <w:rFonts w:ascii="Arial" w:cs="Arial" w:eastAsia="Arial" w:hAnsi="Arial"/>
          <w:color w:val="111827"/>
          <w:sz w:val="22"/>
          <w:szCs w:val="22"/>
        </w:rPr>
        <w:t xml:space="preserve">We may update this Privacy Policy from time to time. When we make material changes, we will notify you by email and via an in-app notification at least 14 days before the changes take effect. The updated policy will be posted at www.imdonna.app/privacy with a revised effective date. Your continued use of Donna after the effective date constitutes acceptance of the updated policy.</w:t>
      </w:r>
    </w:p>
    <w:p>
      <w:pPr>
        <w:pStyle w:val="Heading1"/>
        <w:pBdr>
          <w:bottom w:val="single" w:color="1B3A6B" w:sz="6" w:space="4"/>
        </w:pBdr>
        <w:spacing w:after="160" w:before="360"/>
      </w:pPr>
      <w:r>
        <w:rPr>
          <w:rFonts w:ascii="Arial" w:cs="Arial" w:eastAsia="Arial" w:hAnsi="Arial"/>
          <w:b/>
          <w:bCs/>
          <w:color w:val="1B3A6B"/>
          <w:sz w:val="32"/>
          <w:szCs w:val="32"/>
        </w:rPr>
        <w:t xml:space="preserve">14. Contact Us</w:t>
      </w:r>
    </w:p>
    <w:p>
      <w:pPr>
        <w:spacing w:after="100" w:before="60" w:line="288"/>
        <w:jc w:val="both"/>
      </w:pPr>
      <w:r>
        <w:rPr>
          <w:rFonts w:ascii="Arial" w:cs="Arial" w:eastAsia="Arial" w:hAnsi="Arial"/>
          <w:color w:val="111827"/>
          <w:sz w:val="22"/>
          <w:szCs w:val="22"/>
        </w:rPr>
        <w:t xml:space="preserve">For questions about this Privacy Policy, to exercise your data rights, or to raise a privacy concern:</w:t>
      </w:r>
    </w:p>
    <w:p>
      <w:pPr>
        <w:spacing w:after="60" w:before="0"/>
      </w:pPr>
      <w:r>
        <w:t xml:space="preserve"/>
      </w:r>
    </w:p>
    <w:p>
      <w:pPr>
        <w:spacing w:after="100" w:before="60" w:line="288"/>
        <w:jc w:val="both"/>
      </w:pPr>
      <w:r>
        <w:rPr>
          <w:rFonts w:ascii="Arial" w:cs="Arial" w:eastAsia="Arial" w:hAnsi="Arial"/>
          <w:b/>
          <w:bCs/>
          <w:color w:val="111827"/>
          <w:sz w:val="22"/>
          <w:szCs w:val="22"/>
        </w:rPr>
        <w:t xml:space="preserve">Email: </w:t>
      </w:r>
      <w:hyperlink w:history="1" r:id="rId31wm29rfh1n_vgg9mq6kf">
        <w:r>
          <w:rPr>
            <w:rStyle w:val="Hyperlink"/>
            <w:rFonts w:ascii="Arial" w:cs="Arial" w:eastAsia="Arial" w:hAnsi="Arial"/>
            <w:color w:val="1B3A6B"/>
            <w:sz w:val="22"/>
            <w:szCs w:val="22"/>
          </w:rPr>
          <w:t xml:space="preserve">support@imdonna.app</w:t>
        </w:r>
      </w:hyperlink>
    </w:p>
    <w:p>
      <w:pPr>
        <w:spacing w:after="100" w:before="60" w:line="288"/>
        <w:jc w:val="both"/>
      </w:pPr>
      <w:r>
        <w:rPr>
          <w:rFonts w:ascii="Arial" w:cs="Arial" w:eastAsia="Arial" w:hAnsi="Arial"/>
          <w:b/>
          <w:bCs/>
          <w:color w:val="111827"/>
          <w:sz w:val="22"/>
          <w:szCs w:val="22"/>
        </w:rPr>
        <w:t xml:space="preserve">Website: </w:t>
      </w:r>
      <w:hyperlink w:history="1" r:id="rIdonupp2qgb8aiogjj14amf">
        <w:r>
          <w:rPr>
            <w:rStyle w:val="Hyperlink"/>
            <w:rFonts w:ascii="Arial" w:cs="Arial" w:eastAsia="Arial" w:hAnsi="Arial"/>
            <w:color w:val="1B3A6B"/>
            <w:sz w:val="22"/>
            <w:szCs w:val="22"/>
          </w:rPr>
          <w:t xml:space="preserve">www.imdonna.app</w:t>
        </w:r>
      </w:hyperlink>
    </w:p>
    <w:p>
      <w:pPr>
        <w:spacing w:after="100" w:before="60" w:line="288"/>
        <w:jc w:val="both"/>
      </w:pPr>
      <w:r>
        <w:rPr>
          <w:rFonts w:ascii="Arial" w:cs="Arial" w:eastAsia="Arial" w:hAnsi="Arial"/>
          <w:b/>
          <w:bCs/>
          <w:color w:val="111827"/>
          <w:sz w:val="22"/>
          <w:szCs w:val="22"/>
        </w:rPr>
        <w:t xml:space="preserve">Company: </w:t>
      </w:r>
      <w:r>
        <w:rPr>
          <w:rFonts w:ascii="Arial" w:cs="Arial" w:eastAsia="Arial" w:hAnsi="Arial"/>
          <w:color w:val="111827"/>
          <w:sz w:val="22"/>
          <w:szCs w:val="22"/>
        </w:rPr>
        <w:t xml:space="preserve">Traq Collective L.L.C-FZ, Dubai, United Arab Emirates</w:t>
      </w:r>
    </w:p>
    <w:p>
      <w:pPr>
        <w:spacing w:after="60" w:before="0"/>
      </w:pPr>
      <w:r>
        <w:t xml:space="preserve"/>
      </w:r>
    </w:p>
    <w:p>
      <w:pPr>
        <w:spacing w:after="100" w:before="60" w:line="288"/>
        <w:jc w:val="both"/>
      </w:pPr>
      <w:r>
        <w:rPr>
          <w:rFonts w:ascii="Arial" w:cs="Arial" w:eastAsia="Arial" w:hAnsi="Arial"/>
          <w:color w:val="111827"/>
          <w:sz w:val="22"/>
          <w:szCs w:val="22"/>
        </w:rPr>
        <w:t xml:space="preserve">If you are in the EEA or UK and believe we have not adequately addressed your privacy concern, you have the right to lodge a complaint with your local data protection authority.</w:t>
      </w:r>
    </w:p>
    <w:p>
      <w:pPr>
        <w:spacing w:after="60" w:before="0"/>
      </w:pPr>
      <w:r>
        <w:t xml:space="preserve"/>
      </w:r>
    </w:p>
    <w:p>
      <w:pPr>
        <w:pBdr>
          <w:top w:val="single" w:color="1B3A6B" w:sz="4" w:space="4"/>
        </w:pBdr>
        <w:spacing w:after="0" w:before="480"/>
        <w:jc w:val="center"/>
      </w:pPr>
      <w:r>
        <w:rPr>
          <w:rFonts w:ascii="Arial" w:cs="Arial" w:eastAsia="Arial" w:hAnsi="Arial"/>
          <w:color w:val="6B7280"/>
          <w:sz w:val="18"/>
          <w:szCs w:val="18"/>
        </w:rPr>
        <w:t xml:space="preserve">Donna AI Privacy Policy • Effective March 11, 2026 • Traq Collective L.L.C-FZ</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support@imdonna.app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color w:val="6B7280"/>
        <w:sz w:val="18"/>
        <w:szCs w:val="18"/>
      </w:rPr>
      <w:t xml:space="preserve">Donna AI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tnotebz9dr92h3_imfp" Type="http://schemas.openxmlformats.org/officeDocument/2006/relationships/hyperlink" Target="https://www.imdonna.app" TargetMode="External"/><Relationship Id="rIdxk8aeuhxgk4cyknll-qiw" Type="http://schemas.openxmlformats.org/officeDocument/2006/relationships/hyperlink" Target="mailto:support@imdonna.app" TargetMode="External"/><Relationship Id="rId31wm29rfh1n_vgg9mq6kf" Type="http://schemas.openxmlformats.org/officeDocument/2006/relationships/hyperlink" Target="mailto:support@imdonna.app" TargetMode="External"/><Relationship Id="rIdonupp2qgb8aiogjj14amf" Type="http://schemas.openxmlformats.org/officeDocument/2006/relationships/hyperlink" Target="https://www.imdonna.ap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Donna AI — Privacy Policy</dc:title>
  <dc:creator>Donna AI / Traq Collective L.L.C-FZ</dc:creator>
  <dc:description>Privacy Policy for the Donna AI personal intelligence assistant</dc:description>
  <cp:lastModifiedBy>Un-named</cp:lastModifiedBy>
  <cp:revision>1</cp:revision>
  <dcterms:created xsi:type="dcterms:W3CDTF">2026-03-11T19:22:07.749Z</dcterms:created>
  <dcterms:modified xsi:type="dcterms:W3CDTF">2026-03-11T19:22:07.751Z</dcterms:modified>
</cp:coreProperties>
</file>

<file path=docProps/custom.xml><?xml version="1.0" encoding="utf-8"?>
<Properties xmlns="http://schemas.openxmlformats.org/officeDocument/2006/custom-properties" xmlns:vt="http://schemas.openxmlformats.org/officeDocument/2006/docPropsVTypes"/>
</file>