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2E6388"/>
          <w:sz w:val="22"/>
        </w:rPr>
        <w:t>НАУЧНО-ИССЛЕДОВАТЕЛЬСКАЯ РАБОТА</w:t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173B57"/>
          <w:sz w:val="54"/>
        </w:rPr>
        <w:t>EraSeMap: доказательный аудит удаления и повторного появления биометрических данных</w:t>
      </w:r>
    </w:p>
    <w:p>
      <w:pPr>
        <w:spacing w:after="1040"/>
        <w:jc w:val="center"/>
      </w:pPr>
      <w:r>
        <w:rPr>
          <w:rFonts w:ascii="Calibri" w:hAnsi="Calibri" w:eastAsia="Calibri"/>
          <w:i/>
          <w:color w:val="5D6D7E"/>
          <w:sz w:val="28"/>
        </w:rPr>
        <w:t>Доказательный аудит удаления биометрических данных</w:t>
      </w:r>
    </w:p>
    <w:tbl>
      <w:tblPr>
        <w:tblW w:type="dxa" w:w="902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50"/>
        <w:gridCol w:w="6577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5D6D7E"/>
                <w:sz w:val="22"/>
              </w:rPr>
              <w:t>Автор</w:t>
            </w:r>
          </w:p>
        </w:tc>
        <w:tc>
          <w:tcPr>
            <w:tcW w:type="dxa" w:w="6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Calibri" w:hAnsi="Calibri" w:eastAsia="Calibri"/>
                <w:b w:val="0"/>
                <w:color w:val="17202A"/>
                <w:sz w:val="22"/>
              </w:rPr>
              <w:t>____________________________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5D6D7E"/>
                <w:sz w:val="22"/>
              </w:rPr>
              <w:t>Организация</w:t>
            </w:r>
          </w:p>
        </w:tc>
        <w:tc>
          <w:tcPr>
            <w:tcW w:type="dxa" w:w="6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Calibri" w:hAnsi="Calibri" w:eastAsia="Calibri"/>
                <w:b w:val="0"/>
                <w:color w:val="17202A"/>
                <w:sz w:val="22"/>
              </w:rPr>
              <w:t>____________________________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5D6D7E"/>
                <w:sz w:val="22"/>
              </w:rPr>
              <w:t>Научный руководитель</w:t>
            </w:r>
          </w:p>
        </w:tc>
        <w:tc>
          <w:tcPr>
            <w:tcW w:type="dxa" w:w="6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80"/>
            </w:pPr>
            <w:r>
              <w:rPr>
                <w:rFonts w:ascii="Calibri" w:hAnsi="Calibri" w:eastAsia="Calibri"/>
                <w:b w:val="0"/>
                <w:color w:val="17202A"/>
                <w:sz w:val="22"/>
              </w:rPr>
              <w:t>____________________________</w:t>
            </w:r>
          </w:p>
        </w:tc>
      </w:tr>
    </w:tbl>
    <w:p/>
    <w:p/>
    <w:p>
      <w:pPr>
        <w:jc w:val="center"/>
      </w:pPr>
      <w:r>
        <w:rPr>
          <w:rFonts w:ascii="Calibri" w:hAnsi="Calibri" w:eastAsia="Calibri"/>
          <w:b/>
          <w:color w:val="5D6D7E"/>
          <w:sz w:val="22"/>
        </w:rPr>
        <w:t>2026</w:t>
      </w:r>
    </w:p>
    <w:p>
      <w:r>
        <w:br w:type="page"/>
      </w:r>
    </w:p>
    <w:p>
      <w:pPr>
        <w:pStyle w:val="Heading1"/>
      </w:pPr>
      <w:r>
        <w:t>Аннотация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Удаление биометрической записи из основной базы не гарантирует удаления производного шаблона, поискового индекса, кэша, резервной копии, аудиторской реплики или влияния записи на обученную модель. В работе представлен EraSeMap — аудит удаления на уровне одного субъекта, построенный вокруг Proof-Carrying Unlearning Graph (PCUG; графа удаления с проверяемым доказательством). Он не объявляет удаление завершённым, пока остаётся активный остаточный путь, проваленная проверка, неизвестный обязательный канал или неуспешный повторный аудит после действий. Метод выдаёт один из трёх вердиктов — COMPLETE, INCOMPLETE или UNVERIFIED, — кратчайший остаточный контрпример и минимальный по стоимости Counterfactual Deletion Cut (CDC; контрфактический разрез удаления). Остаточные пути задают, что ещё может быть использовано; типизированные каналы — обязательные доказательства; конечная оптимизационная задача выбирает самый дешёвый разрешённый набор действий, чьё смоделированное состояние проходит тот же зафиксированный аудит. В Lean 4 машинно проверены условная корректность повторного COMPLETE и оптимальность конечного CDC. Производственный алгоритм ветвей и границ совпал с полным перебором в 3072 из 3072 систематических запусков. В авторском стресс-тесте механизма EraSeMap дал 0/75 ложных COMPLETE, тогда как аудит только состояний типизированных узлов дал 75/75. На зафиксированном по источникам наборе из пяти официальных внешних структур EraSeMap дал 0/100 ложных COMPLETE и 25/25 корректных COMPLETE, но разделил первое место с сильнейшим типизированным базовым методом. В пререгистрированном локальном многосервисном эксперименте с реальными процессами PostgreSQL, Redis и Qdrant, зашифрованной резервной копией и ridge-моделью целевой CDC достиг проверенного COMPLETE в 20/20 парных испытаний, сохранил все 249 неудаляемых записей в каждом испытании, воспроизвёл веса ridge-модели полной пересборки с отклонением не более 2,22 × 10⁻¹⁵, сократил записанные байты на 94,62% и ускорил выполнение в среднем в 17,64 раза (парный бутстрэп, 95% ДИ: 16,39–18,98). Ограниченный адаптивный эксперимент по удалению влияния лица прошёл зафиксированные пороги качества, приватности и скорости, но не является независимым подтверждением. Результаты подтверждают реализуемость и внутреннюю корректность доказательного аудита, сохраняя полноту топологии, независимое скрытое испытание и внедрение в рабочей инфраструктуре как открытые обязательства.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Отдельное preregistered first-run исследование последовательных релизов прошло все шесть зафиксированных gates на 25 переходах; наибольшая верхняя граница 95% ДИ дополнительного membership advantage сохраняемых пользователей относительно exact retraining составила 0,00624 при лимите 0,05. Этот ограниченный результат не является независимым подтверждением или сертифицированной гарантией приватности.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Расширение Regeneration-Safe Erasure (RSE) проверяет другой отказ: отсутствующие сейчас данные могут вернуться после восстановления backup, legacy import, replay очереди или повторного развёртывания checkpoint. Multi-path протокол v2 был публично зафиксирован до реализации. Первый запуск обнаружил 30/30 зарегистрированных временных рисков, подтвердил 10/10 безопасных guarded случаев, fail-closed обработал 10/10 дефектов coverage и дал 0/30 физических повторных появлений после точного Minimal Stabilization Cut (MSC). Lean проверяет условную безопасность и минимальную стоимость MSC, а production branch-and-bound совпал с отдельным exhaustive oracle в 16 384/16 384 конфигурациях конечной области. Это project-authored prospective и verification evidence, а не независимый или production-результат.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Topology-Robust Erasure (TRE) усиливает MSC с одной карты до конечного заявленного uncertainty envelope. Его протокол также зафиксирован до реализации. В первом запуске nominal MSC допустил регенерацию в 35/35 topology shifts, тогда как единый exact TRE-план дал 0/35 возвратов, стоил 7 против 60 у blanket destruction и совпал с exhaustive oracle. Production TRE дополнительно совпал с oracle в 4096/4096 систематических конфигураций. Гарантия условна: реальная топология должна входить в заявленный envelope.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Erasure Tomography (ET) добавляет bounded topology-acquisition layer. Три coded workflow синтетических субъектов различают empty support и четыре single recurrence mechanisms. Первый frozen run восстановил 8/8 valid supports, отклонил 4/4 нарушения предпосылок и дал ноль false localization, oracle mismatch, post-control recurrence и retained-subject loss. Отдельный preregistered digest-pinned Redis run локализовал 4/4 механизма и safe case. Lean проверяет zero-error separation и ограничивает ET-to-TRE safety перечисленными локализованными механизмами. Результаты требуют catalogue closure, </w:t>
      </w:r>
      <w:r>
        <w:rPr>
          <w:rFonts w:ascii="Menlo" w:hAnsi="Menlo" w:eastAsia="Menlo"/>
          <w:color w:val="173B57"/>
          <w:sz w:val="19"/>
        </w:rPr>
        <w:t>k=1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Menlo" w:hAnsi="Menlo" w:eastAsia="Menlo"/>
          <w:color w:val="173B57"/>
          <w:sz w:val="19"/>
        </w:rPr>
        <w:t>e=0</w:t>
      </w:r>
      <w:r>
        <w:rPr>
          <w:rFonts w:ascii="Calibri" w:hAnsi="Calibri" w:eastAsia="Calibri"/>
          <w:b w:val="0"/>
          <w:i w:val="0"/>
        </w:rPr>
        <w:t>, complete workflows, isolated synthetic subjects, stable behavior и observable recurrence.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Дополнительное пререгистрированное исследование переноса выполнило один frozen-контракт в 60 случаях на digest-pinned stock Keycloak, MLflow и Qdrant. EraSeMap дал 0 ложных COMPLETE, fail-closed обработал 15/15 coverage faults, совпал с отдельным exhaustive control oracle в 60/60 случаях и не допустил retained loss или recurrence после controls. Native-success дал 45 ложных COMPLETE, typed-node snapshot audit — 5. Qdrant использовал заранее выбранные публичные Olivetti face vectors; identities, commitments, mappings, faults и запуск остались авторскими, поэтому это live stock-service transfer, а не независимая или production validation.</w:t>
      </w:r>
    </w:p>
    <w:p>
      <w:pPr>
        <w:widowControl/>
      </w:pPr>
      <w:r>
        <w:rPr>
          <w:rFonts w:ascii="Calibri" w:hAnsi="Calibri" w:eastAsia="Calibri"/>
          <w:b/>
          <w:i w:val="0"/>
        </w:rPr>
        <w:t>Ключевые слова:</w:t>
      </w:r>
      <w:r>
        <w:rPr>
          <w:rFonts w:ascii="Calibri" w:hAnsi="Calibri" w:eastAsia="Calibri"/>
          <w:b w:val="0"/>
          <w:i w:val="0"/>
        </w:rPr>
        <w:t xml:space="preserve"> удаление биометрии; machine unlearning; происхождение данных; временное удаление; regeneration witness; проверяемое удаление; остаточный путь; минимальная ремедиация; fail-closed аудит.</w:t>
      </w:r>
    </w:p>
    <w:p>
      <w:pPr>
        <w:pStyle w:val="Heading1"/>
      </w:pPr>
      <w:r>
        <w:t>1. Введение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Биометрическая система редко хранит данные человека в одном месте. Исходное изображение может породить шаблон лица; шаблон индексируется в векторной базе и кэшируется; обучающая запись влияет на модель; резервная копия сохраняет старое состояние; аудиторский сервис хранит метаданные. Поэтому удаление только исходной строки создаёт опасный ложный результат: интерфейс сообщает «удалено», хотя пригодный для восстановления, сопоставления или вывода производный объект остаётся.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Проблема не ограничена одной программой. Удалённая идентификация, пограничный контроль, банковский KYC, школьный доступ и распознавание лица используют разные инфраструктуры, но общий вопрос один: какие достижимые объекты после запроса на удаление всё ещё позволяют сопоставить, восстановить, обработать или статистически раскрыть данные субъекта? Одна подписанная квитанция этого не доказывает. Корректная подпись подтверждает автора и целостность сообщения, но не успех всех внутренних операций.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Machine unlearning изучает устранение влияния обучающих данных из модели. Происхождение данных описывает связи между исходными и производными объектами. Исследования доказуемого удаления рассматривают проверяемые утверждения. Методы оптимизации позволяют выбирать дешёвые наборы действий. Каждая область решает часть задачи. EraSeMap проверяет более узкую системную гипотезу: можно ли объединить эти части в один относящийся к конкретному субъекту, закрывающийся только при доказанном успехе контракт, который возвращает воспроизводимый вердикт и конкретное исправление вместо неподтверждённого обещания? Основное представление — </w:t>
      </w:r>
      <w:r>
        <w:rPr>
          <w:rFonts w:ascii="Calibri" w:hAnsi="Calibri" w:eastAsia="Calibri"/>
          <w:b/>
          <w:i w:val="0"/>
        </w:rPr>
        <w:t>Proof-Carrying Unlearning Graph (PCUG; граф удаления с проверяемым доказательством)</w:t>
      </w:r>
      <w:r>
        <w:rPr>
          <w:rFonts w:ascii="Calibri" w:hAnsi="Calibri" w:eastAsia="Calibri"/>
          <w:b w:val="0"/>
          <w:i w:val="0"/>
        </w:rPr>
        <w:t xml:space="preserve">; объект исправления — </w:t>
      </w:r>
      <w:r>
        <w:rPr>
          <w:rFonts w:ascii="Calibri" w:hAnsi="Calibri" w:eastAsia="Calibri"/>
          <w:b/>
          <w:i w:val="0"/>
        </w:rPr>
        <w:t>Counterfactual Deletion Cut (CDC; контрфактический разрез удаления)</w:t>
      </w:r>
      <w:r>
        <w:rPr>
          <w:rFonts w:ascii="Calibri" w:hAnsi="Calibri" w:eastAsia="Calibri"/>
          <w:b w:val="0"/>
          <w:i w:val="0"/>
        </w:rPr>
        <w:t>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Исследовательский вопрос:</w:t>
      </w:r>
    </w:p>
    <w:p>
      <w:pPr>
        <w:pStyle w:val="Callout"/>
      </w:pPr>
      <w:r>
        <w:rPr>
          <w:rFonts w:ascii="Calibri" w:hAnsi="Calibri" w:eastAsia="Calibri"/>
          <w:b w:val="0"/>
          <w:i w:val="0"/>
        </w:rPr>
        <w:t>Может ли доказательный аудит остаточных путей предотвращать ложные заявления о полном удалении биометрических данных и выбирать проверяемый минимальный по стоимости план ремедиации в неоднородной инфраструктуре хранения и моделей?</w:t>
      </w:r>
    </w:p>
    <w:p>
      <w:pPr>
        <w:widowControl/>
      </w:pPr>
      <w:r>
        <w:rPr>
          <w:rFonts w:ascii="Calibri" w:hAnsi="Calibri" w:eastAsia="Calibri"/>
          <w:b/>
          <w:i w:val="0"/>
        </w:rPr>
        <w:t>Цель.</w:t>
      </w:r>
      <w:r>
        <w:rPr>
          <w:rFonts w:ascii="Calibri" w:hAnsi="Calibri" w:eastAsia="Calibri"/>
          <w:b w:val="0"/>
          <w:i w:val="0"/>
        </w:rPr>
        <w:t xml:space="preserve"> Разработать и проверить воспроизводимый метод, который обнаруживает незакрытые обязательства удаления одного субъекта, объясняет кратчайший известный путь ошибки и выбирает разрешённое недорогое исправление, обязательно проходящее повторный аудит.</w:t>
      </w:r>
    </w:p>
    <w:p>
      <w:pPr>
        <w:widowControl/>
      </w:pPr>
      <w:r>
        <w:rPr>
          <w:rFonts w:ascii="Calibri" w:hAnsi="Calibri" w:eastAsia="Calibri"/>
          <w:b/>
          <w:i w:val="0"/>
        </w:rPr>
        <w:t>Объект исследования.</w:t>
      </w:r>
      <w:r>
        <w:rPr>
          <w:rFonts w:ascii="Calibri" w:hAnsi="Calibri" w:eastAsia="Calibri"/>
          <w:b w:val="0"/>
          <w:i w:val="0"/>
        </w:rPr>
        <w:t xml:space="preserve"> Операционные процессы удаления данных в неоднородных биометрических информационных системах.</w:t>
      </w:r>
    </w:p>
    <w:p>
      <w:pPr>
        <w:widowControl/>
      </w:pPr>
      <w:r>
        <w:rPr>
          <w:rFonts w:ascii="Calibri" w:hAnsi="Calibri" w:eastAsia="Calibri"/>
          <w:b/>
          <w:i w:val="0"/>
        </w:rPr>
        <w:t>Предмет исследования.</w:t>
      </w:r>
      <w:r>
        <w:rPr>
          <w:rFonts w:ascii="Calibri" w:hAnsi="Calibri" w:eastAsia="Calibri"/>
          <w:b w:val="0"/>
          <w:i w:val="0"/>
        </w:rPr>
        <w:t xml:space="preserve"> Связь типизированного lineage, обязательного количественного evidence, повторного исполнения действий, ложных COMPLETE и стоимости ремедиации.</w:t>
      </w:r>
    </w:p>
    <w:p>
      <w:pPr>
        <w:widowControl/>
      </w:pPr>
      <w:r>
        <w:rPr>
          <w:rFonts w:ascii="Calibri" w:hAnsi="Calibri" w:eastAsia="Calibri"/>
          <w:b/>
          <w:i w:val="0"/>
        </w:rPr>
        <w:t>Гипотеза H1.</w:t>
      </w:r>
      <w:r>
        <w:rPr>
          <w:rFonts w:ascii="Calibri" w:hAnsi="Calibri" w:eastAsia="Calibri"/>
          <w:b w:val="0"/>
          <w:i w:val="0"/>
        </w:rPr>
        <w:t xml:space="preserve"> В случаях, где состояния физических узлов выглядят закрытыми, но обязательный evidence- или replay-канал не выполнен, PCUG даёт меньшую долю ложных COMPLETE, чем аудит только типизированных состояний узлов. Нулевая гипотеза: PCUG не снижает эту долю.</w:t>
      </w:r>
    </w:p>
    <w:p>
      <w:pPr>
        <w:widowControl/>
      </w:pPr>
      <w:r>
        <w:rPr>
          <w:rFonts w:ascii="Calibri" w:hAnsi="Calibri" w:eastAsia="Calibri"/>
          <w:b/>
          <w:i w:val="0"/>
        </w:rPr>
        <w:t>Гипотеза H2.</w:t>
      </w:r>
      <w:r>
        <w:rPr>
          <w:rFonts w:ascii="Calibri" w:hAnsi="Calibri" w:eastAsia="Calibri"/>
          <w:b w:val="0"/>
          <w:i w:val="0"/>
        </w:rPr>
        <w:t xml:space="preserve"> В зарегистрированной multi-service топологии exact CDC требует меньше измеренного времени и записанных байтов, чем rebuild-all, сохраняя тот же replayed COMPLETE и те же неудаляемые идентичности. Нулевая гипотеза: при одинаковом criterion завершения целевая CDC не имеет преимущества.</w:t>
      </w:r>
    </w:p>
    <w:p>
      <w:pPr>
        <w:widowControl/>
      </w:pPr>
      <w:r>
        <w:rPr>
          <w:rFonts w:ascii="Calibri" w:hAnsi="Calibri" w:eastAsia="Calibri"/>
          <w:b/>
          <w:i w:val="0"/>
        </w:rPr>
        <w:t>Гипотеза H3.</w:t>
      </w:r>
      <w:r>
        <w:rPr>
          <w:rFonts w:ascii="Calibri" w:hAnsi="Calibri" w:eastAsia="Calibri"/>
          <w:b w:val="0"/>
          <w:i w:val="0"/>
        </w:rPr>
        <w:t xml:space="preserve"> В зарегистрированной временной топологии RSE отличает latent carriers, способные вернуть остаток, от carriers с корректными guards, тогда как snapshot-only и blanket-carrier baselines ошибаются на разных сторонах этого различия. Нулевая гипотеза: RSE не улучшает одновременно обнаружение риска и specificity безопасных случаев.</w:t>
      </w:r>
    </w:p>
    <w:p>
      <w:pPr>
        <w:widowControl/>
      </w:pPr>
      <w:r>
        <w:rPr>
          <w:rFonts w:ascii="Calibri" w:hAnsi="Calibri" w:eastAsia="Calibri"/>
          <w:b/>
          <w:i w:val="0"/>
        </w:rPr>
        <w:t>Гипотеза H4.</w:t>
      </w:r>
      <w:r>
        <w:rPr>
          <w:rFonts w:ascii="Calibri" w:hAnsi="Calibri" w:eastAsia="Calibri"/>
          <w:b w:val="0"/>
          <w:i w:val="0"/>
        </w:rPr>
        <w:t xml:space="preserve"> В конечном заявленном topology envelope единый exact TRE-план предотвращает каждый зарегистрированный путь регенерации с меньшей заявленной стоимостью, чем blanket destruction, тогда как nominal MSC может провалиться после topology shift. Нулевая гипотеза: robust replay не даёт преимущества по безопасности и стоимости.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Задачи работы: формализовать завершённость удаления; реализовать evaluator и optimizer; машинно проверить ограниченные гарантии; сравнить фиксированные baselines; измерить систему с реальными процессами; явно определить границу внешней валидности.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Ограниченный вклад работы состоит из шести частей:</w:t>
      </w:r>
    </w:p>
    <w:p>
      <w:pPr>
        <w:pStyle w:val="NumberedItem"/>
      </w:pPr>
      <w:r>
        <w:rPr>
          <w:rFonts w:ascii="Calibri" w:hAnsi="Calibri" w:eastAsia="Calibri"/>
        </w:rPr>
        <w:t xml:space="preserve">1. </w:t>
      </w:r>
      <w:r>
        <w:rPr>
          <w:rFonts w:ascii="Calibri" w:hAnsi="Calibri" w:eastAsia="Calibri"/>
          <w:b w:val="0"/>
          <w:i w:val="0"/>
        </w:rPr>
        <w:t>Типизированная модель остаточных путей, в которой физические объекты, влияние на модель, неизвестное доказательство и блокировка политикой имеют разные смыслы.</w:t>
      </w:r>
    </w:p>
    <w:p>
      <w:pPr>
        <w:pStyle w:val="NumberedItem"/>
      </w:pPr>
      <w:r>
        <w:rPr>
          <w:rFonts w:ascii="Calibri" w:hAnsi="Calibri" w:eastAsia="Calibri"/>
        </w:rPr>
        <w:t xml:space="preserve">2. </w:t>
      </w:r>
      <w:r>
        <w:rPr>
          <w:rFonts w:ascii="Calibri" w:hAnsi="Calibri" w:eastAsia="Calibri"/>
          <w:b w:val="0"/>
          <w:i w:val="0"/>
        </w:rPr>
        <w:t>Трёхзначное правило завершения, работающее fail-closed, возвращающее кратчайший контрпример и требующее успешного replay после исправления.</w:t>
      </w:r>
    </w:p>
    <w:p>
      <w:pPr>
        <w:pStyle w:val="NumberedItem"/>
      </w:pPr>
      <w:r>
        <w:rPr>
          <w:rFonts w:ascii="Calibri" w:hAnsi="Calibri" w:eastAsia="Calibri"/>
        </w:rPr>
        <w:t xml:space="preserve">3. </w:t>
      </w:r>
      <w:r>
        <w:rPr>
          <w:rFonts w:ascii="Calibri" w:hAnsi="Calibri" w:eastAsia="Calibri"/>
          <w:b w:val="0"/>
          <w:i w:val="0"/>
        </w:rPr>
        <w:t>Конечная задача минимального CDC с машинно проверенной теоремой оптимальности и сопоставлением исполняемого алгоритма с полным перебором.</w:t>
      </w:r>
    </w:p>
    <w:p>
      <w:pPr>
        <w:pStyle w:val="NumberedItem"/>
      </w:pPr>
      <w:r>
        <w:rPr>
          <w:rFonts w:ascii="Calibri" w:hAnsi="Calibri" w:eastAsia="Calibri"/>
        </w:rPr>
        <w:t xml:space="preserve">4. </w:t>
      </w:r>
      <w:r>
        <w:rPr>
          <w:rFonts w:ascii="Calibri" w:hAnsi="Calibri" w:eastAsia="Calibri"/>
          <w:b w:val="0"/>
          <w:i w:val="0"/>
        </w:rPr>
        <w:t>Многоуровневая оценка на контролируемых ошибках, официальных внешних структурах, реальных локальных сервисах и ограниченном канале face unlearning с сохранением отрицательных результатов и границ независимости.</w:t>
      </w:r>
    </w:p>
    <w:p>
      <w:pPr>
        <w:pStyle w:val="NumberedItem"/>
      </w:pPr>
      <w:r>
        <w:rPr>
          <w:rFonts w:ascii="Calibri" w:hAnsi="Calibri" w:eastAsia="Calibri"/>
        </w:rPr>
        <w:t xml:space="preserve">5. </w:t>
      </w:r>
      <w:r>
        <w:rPr>
          <w:rFonts w:ascii="Calibri" w:hAnsi="Calibri" w:eastAsia="Calibri"/>
          <w:b w:val="0"/>
          <w:i w:val="0"/>
        </w:rPr>
        <w:t>Временной слой RSE, вычисляющий registered reachable closure, кратчайший regeneration witness, fail-closed transition coverage и точный минимальный стабилизирующий разрез.</w:t>
      </w:r>
    </w:p>
    <w:p>
      <w:pPr>
        <w:pStyle w:val="NumberedItem"/>
      </w:pPr>
      <w:r>
        <w:rPr>
          <w:rFonts w:ascii="Calibri" w:hAnsi="Calibri" w:eastAsia="Calibri"/>
        </w:rPr>
        <w:t xml:space="preserve">6. </w:t>
      </w:r>
      <w:r>
        <w:rPr>
          <w:rFonts w:ascii="Calibri" w:hAnsi="Calibri" w:eastAsia="Calibri"/>
          <w:b w:val="0"/>
          <w:i w:val="0"/>
        </w:rPr>
        <w:t>Topology-robust слой TRE, выбирающий единый минимальный план по конечному uncertainty envelope и возвращающий кратчайший adversarial witness и robustness premium относительно nominal MSC.</w:t>
      </w:r>
    </w:p>
    <w:p>
      <w:pPr>
        <w:pStyle w:val="Heading1"/>
      </w:pPr>
      <w:r>
        <w:t>2. Предшествующие работы и граница новизны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77840" cy="2726944"/>
            <wp:docPr id="1" name="Picture 1" descr="Схема: запрос удаления проходит через граф остаточных путей, проверяющие каналы, выбор CDC, исполнение действий и повторный аудит до COMPLETE." titl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flow-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2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Рисунок 1. От запроса субъекта к проверенному завершению через остаточные пути, CDC и повторный аудит. Составлено автором по протоколу EraSeMap.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Cao и Yang сформулировали machine unlearning как удаление данных и их lineage из обучающихся систем [1]. Bourtoule и соавторы предложили SISA для снижения стоимости переобучения путём изоляции состояния обучения [2]. Sommer и соавторы описали проверку unlearning как статистическую проверку гипотез [3]. Weng и соавторы предложили algorithm-level proof of unlearning с аутентифицированным lineage [4], а Eisenhofer и соавторы исследовали криптографически проверяемое unlearning [5]. Chourasia и Shah показали, что сходство с переобучением само по себе не даёт полной гарантии приватности, особенно при последовательных публикациях моделей [6]. Zhang и соавторы продемонстрировали возможность обхода некоторых проверок нечестным провайдером [7]. Koloskova и соавторы разработали certified unlearning нейросетей в отдельной формальной модели гарантий [8]. Стандарт W3C PROV задаёт словарь сущностей, действий, агентов и происхождения [9].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Поэтому EraSeMap </w:t>
      </w:r>
      <w:r>
        <w:rPr>
          <w:rFonts w:ascii="Calibri" w:hAnsi="Calibri" w:eastAsia="Calibri"/>
          <w:b/>
          <w:i w:val="0"/>
        </w:rPr>
        <w:t>не</w:t>
      </w:r>
      <w:r>
        <w:rPr>
          <w:rFonts w:ascii="Calibri" w:hAnsi="Calibri" w:eastAsia="Calibri"/>
          <w:b w:val="0"/>
          <w:i w:val="0"/>
        </w:rPr>
        <w:t xml:space="preserve"> заявляет изобретение provenance-графов, обхода lineage, machine unlearning, exact retraining, доказательств удаления, цифровых подписей, кратчайших путей, set cover или minimum cut. Патентный обзор также выявил более ранние решения для lineage-aware удаления, производных хранилищ, резервных копий и аудируемого подтверждения [10–12].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Robust и probabilistic set covering уже решают задачи покрытия при неопределённости [17]. Synthetic test subjects и проверки уникальных deletion tokens также присутствуют в патентных claims [18]. Поэтому TRE не заявляет изобретение robust optimization или deletion canaries; рабочий вклад — их ограниченная композиция с temporal subject erasure, fail-closed scenario evidence, exact all-scenario replay и adversarial regeneration witness.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Рабочая граница новизны — проверяемая композиция:</w:t>
      </w:r>
    </w:p>
    <w:p>
      <w:pPr>
        <w:pStyle w:val="Callout"/>
      </w:pPr>
      <w:r>
        <w:rPr>
          <w:rFonts w:ascii="Calibri" w:hAnsi="Calibri" w:eastAsia="Calibri"/>
          <w:b w:val="0"/>
          <w:i w:val="0"/>
        </w:rPr>
        <w:t>Subject-scoped fail-closed контракт объединяет зарегистрированные физические объекты, request-scoped влияние на модель, обязательные количественные каналы проверки, повторно исполняемые действия и независимо пересчитываемое evidence в единый трёхзначный вердикт, кратчайший остаточный контрпример и минимальный по стоимости план ремедиации.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Это исследовательская гипотеза, а не утверждение «первый в мире». Более сильное заявление требует независимо созданного hidden benchmark и расширенного профессионального патентного поиска.</w:t>
      </w:r>
    </w:p>
    <w:p>
      <w:pPr>
        <w:pStyle w:val="Heading1"/>
      </w:pPr>
      <w:r>
        <w:t>3. Модель системы и угроз</w:t>
      </w:r>
    </w:p>
    <w:p>
      <w:pPr>
        <w:pStyle w:val="Heading2"/>
      </w:pPr>
      <w:r>
        <w:t>3.1 Область действия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Единица аудита — один запрос на удаление одного субъекта. Доверенная граница включает зарегистрированную топологию, локальные проверки для разных типов объектов, зафиксированную политику аудита и вычислитель, который пересчитывает результат по каноническому evidence. Оператор может ошибаться, пропускать действия или предоставлять неполные доказательства. Модель не гарантирует обнаружение незарегистрированного сервиса, скрытого тем же злонамеренным провайдером. Полнота топологии и корректность локальных проверок являются явными предпосылками.</w:t>
      </w:r>
    </w:p>
    <w:p>
      <w:pPr>
        <w:pStyle w:val="Heading2"/>
      </w:pPr>
      <w:r>
        <w:t>3.2 Типизированный операционный граф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Пусть зарегистрированная топология удаления — конечный ориентированный граф</w:t>
      </w:r>
    </w:p>
    <w:p>
      <w:pPr>
        <w:pStyle w:val="Formula"/>
      </w:pPr>
      <w:r>
        <w:rPr>
          <w:rFonts w:ascii="Cambria Math" w:hAnsi="Cambria Math" w:eastAsia="Cambria Math"/>
          <w:sz w:val="23"/>
        </w:rPr>
        <w:t>G = (V, E, τ, s),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где </w:t>
      </w:r>
      <w:r>
        <w:rPr>
          <w:rFonts w:ascii="Calibri" w:hAnsi="Calibri" w:eastAsia="Calibri"/>
          <w:b/>
          <w:i w:val="0"/>
        </w:rPr>
        <w:t>V</w:t>
      </w:r>
      <w:r>
        <w:rPr>
          <w:rFonts w:ascii="Calibri" w:hAnsi="Calibri" w:eastAsia="Calibri"/>
          <w:b w:val="0"/>
          <w:i w:val="0"/>
        </w:rPr>
        <w:t xml:space="preserve"> — множество объектов, </w:t>
      </w:r>
      <w:r>
        <w:rPr>
          <w:rFonts w:ascii="Calibri" w:hAnsi="Calibri" w:eastAsia="Calibri"/>
          <w:b/>
          <w:i w:val="0"/>
        </w:rPr>
        <w:t>E</w:t>
      </w:r>
      <w:r>
        <w:rPr>
          <w:rFonts w:ascii="Calibri" w:hAnsi="Calibri" w:eastAsia="Calibri"/>
          <w:b w:val="0"/>
          <w:i w:val="0"/>
        </w:rPr>
        <w:t xml:space="preserve"> — рёбра копирования или происхождения, </w:t>
      </w:r>
      <w:r>
        <w:rPr>
          <w:rFonts w:ascii="Calibri" w:hAnsi="Calibri" w:eastAsia="Calibri"/>
          <w:b/>
          <w:i w:val="0"/>
        </w:rPr>
        <w:t>τ(v)</w:t>
      </w:r>
      <w:r>
        <w:rPr>
          <w:rFonts w:ascii="Calibri" w:hAnsi="Calibri" w:eastAsia="Calibri"/>
          <w:b w:val="0"/>
          <w:i w:val="0"/>
        </w:rPr>
        <w:t xml:space="preserve"> — тип объекта, </w:t>
      </w:r>
      <w:r>
        <w:rPr>
          <w:rFonts w:ascii="Calibri" w:hAnsi="Calibri" w:eastAsia="Calibri"/>
          <w:b/>
          <w:i w:val="0"/>
        </w:rPr>
        <w:t>s(v)</w:t>
      </w:r>
      <w:r>
        <w:rPr>
          <w:rFonts w:ascii="Calibri" w:hAnsi="Calibri" w:eastAsia="Calibri"/>
          <w:b w:val="0"/>
          <w:i w:val="0"/>
        </w:rPr>
        <w:t xml:space="preserve"> — наблюдаемое состояние жизненного цикла. Типы: исходная запись, биометрический шаблон, элемент поискового индекса, кэш, резервная копия, влияние на модель и аудиторская квитанция. Рёбра описывают копирование, derivation, indexing, backup, training use или supersession.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Для субъекта </w:t>
      </w:r>
      <w:r>
        <w:rPr>
          <w:rFonts w:ascii="Calibri" w:hAnsi="Calibri" w:eastAsia="Calibri"/>
          <w:b/>
          <w:i w:val="0"/>
        </w:rPr>
        <w:t>u</w:t>
      </w:r>
      <w:r>
        <w:rPr>
          <w:rFonts w:ascii="Calibri" w:hAnsi="Calibri" w:eastAsia="Calibri"/>
          <w:b w:val="0"/>
          <w:i w:val="0"/>
        </w:rPr>
        <w:t xml:space="preserve"> обозначим </w:t>
      </w:r>
      <w:r>
        <w:rPr>
          <w:rFonts w:ascii="Calibri" w:hAnsi="Calibri" w:eastAsia="Calibri"/>
          <w:b/>
          <w:i w:val="0"/>
        </w:rPr>
        <w:t>Sᵤ ⊆ V</w:t>
      </w:r>
      <w:r>
        <w:rPr>
          <w:rFonts w:ascii="Calibri" w:hAnsi="Calibri" w:eastAsia="Calibri"/>
          <w:b w:val="0"/>
          <w:i w:val="0"/>
        </w:rPr>
        <w:t xml:space="preserve"> как его зарегистрированные источники, а </w:t>
      </w:r>
      <w:r>
        <w:rPr>
          <w:rFonts w:ascii="Calibri" w:hAnsi="Calibri" w:eastAsia="Calibri"/>
          <w:b/>
          <w:i w:val="0"/>
        </w:rPr>
        <w:t>Tᵤ ⊆ V</w:t>
      </w:r>
      <w:r>
        <w:rPr>
          <w:rFonts w:ascii="Calibri" w:hAnsi="Calibri" w:eastAsia="Calibri"/>
          <w:b w:val="0"/>
          <w:i w:val="0"/>
        </w:rPr>
        <w:t xml:space="preserve"> — как объекты, всё ещё пригодные для сопоставления, восстановления, обработки или раскрытия информации. Путь</w:t>
      </w:r>
    </w:p>
    <w:p>
      <w:pPr>
        <w:pStyle w:val="Formula"/>
      </w:pPr>
      <w:r>
        <w:rPr>
          <w:rFonts w:ascii="Cambria Math" w:hAnsi="Cambria Math" w:eastAsia="Cambria Math"/>
          <w:sz w:val="23"/>
        </w:rPr>
        <w:t>π = (v₀, v₁, …, vₖ)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является активным остаточным путём, если </w:t>
      </w:r>
      <w:r>
        <w:rPr>
          <w:rFonts w:ascii="Calibri" w:hAnsi="Calibri" w:eastAsia="Calibri"/>
          <w:b/>
          <w:i w:val="0"/>
        </w:rPr>
        <w:t>v₀ ∈ Sᵤ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Calibri" w:hAnsi="Calibri" w:eastAsia="Calibri"/>
          <w:b/>
          <w:i w:val="0"/>
        </w:rPr>
        <w:t>vₖ ∈ Tᵤ</w:t>
      </w:r>
      <w:r>
        <w:rPr>
          <w:rFonts w:ascii="Calibri" w:hAnsi="Calibri" w:eastAsia="Calibri"/>
          <w:b w:val="0"/>
          <w:i w:val="0"/>
        </w:rPr>
        <w:t>, каждое ребро активно по политике, а конечный объект не доказанно удалён, безопасно заблокирован, просрочен либо очищен от влияния. Множество остатков:</w:t>
      </w:r>
    </w:p>
    <w:p>
      <w:pPr>
        <w:pStyle w:val="Formula"/>
      </w:pPr>
      <w:r>
        <w:rPr>
          <w:rFonts w:ascii="Cambria Math" w:hAnsi="Cambria Math" w:eastAsia="Cambria Math"/>
          <w:sz w:val="23"/>
        </w:rPr>
        <w:t>Rᵤ(G) = {π | π — активный остаточный путь субъекта u}.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Так неопределённая фраза «что-то могло остаться» превращается в конкретный контрпример. EraSeMap возвращает кратчайший остаточный путь</w:t>
      </w:r>
    </w:p>
    <w:p>
      <w:pPr>
        <w:pStyle w:val="Formula"/>
      </w:pPr>
      <w:r>
        <w:rPr>
          <w:rFonts w:ascii="Cambria Math" w:hAnsi="Cambria Math" w:eastAsia="Cambria Math"/>
          <w:sz w:val="23"/>
        </w:rPr>
        <w:t>π* = arg min₍π∈Rᵤ(G)₎ |π|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с детерминированным разрешением равенств. Кратчайший путь не обязательно самый опасный; он является минимальным понятным объяснением для исправления.</w:t>
      </w:r>
    </w:p>
    <w:p>
      <w:pPr>
        <w:pStyle w:val="Heading2"/>
      </w:pPr>
      <w:r>
        <w:t>3.3 Evidence для разных типов объектов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Универсальной квитанции недостаточно, поскольку доказательство зависит от типа. Для исходной строки, шаблона и индекса нужны совпадающий pre-deletion commitment и наблюдаемое отсутствие. Для кэша — invalidation, истечение propagation deadline и наблюдаемое отсутствие. Для backup — допустимый срок истечения или уничтожение ключа шифрования. Для model-influence — зафиксированный протокол, reference exact retraining и количественные проверки utility/privacy. Для заблокированного объекта — реально применённый processing control. Для receipt — корректный envelope, nonce, commitment корня графа и цепочка.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Пусть </w:t>
      </w:r>
      <w:r>
        <w:rPr>
          <w:rFonts w:ascii="Calibri" w:hAnsi="Calibri" w:eastAsia="Calibri"/>
          <w:b/>
          <w:i w:val="0"/>
        </w:rPr>
        <w:t>Cᵤ</w:t>
      </w:r>
      <w:r>
        <w:rPr>
          <w:rFonts w:ascii="Calibri" w:hAnsi="Calibri" w:eastAsia="Calibri"/>
          <w:b w:val="0"/>
          <w:i w:val="0"/>
        </w:rPr>
        <w:t xml:space="preserve"> — обязательные каналы проверки запроса </w:t>
      </w:r>
      <w:r>
        <w:rPr>
          <w:rFonts w:ascii="Calibri" w:hAnsi="Calibri" w:eastAsia="Calibri"/>
          <w:b/>
          <w:i w:val="0"/>
        </w:rPr>
        <w:t>u</w:t>
      </w:r>
      <w:r>
        <w:rPr>
          <w:rFonts w:ascii="Calibri" w:hAnsi="Calibri" w:eastAsia="Calibri"/>
          <w:b w:val="0"/>
          <w:i w:val="0"/>
        </w:rPr>
        <w:t>. Каждый канал возвращает</w:t>
      </w:r>
    </w:p>
    <w:p>
      <w:pPr>
        <w:pStyle w:val="Formula"/>
      </w:pPr>
      <w:r>
        <w:rPr>
          <w:rFonts w:ascii="Cambria Math" w:hAnsi="Cambria Math" w:eastAsia="Cambria Math"/>
          <w:sz w:val="23"/>
        </w:rPr>
        <w:t>q(c) ∈ {PASS, FAIL, UNKNOWN}.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UNKNOWN не превращается в успех. Это отсутствующее, просроченное, недоступное или ещё не созревшее доказательство.</w:t>
      </w:r>
    </w:p>
    <w:p>
      <w:pPr>
        <w:pStyle w:val="Heading2"/>
      </w:pPr>
      <w:r>
        <w:t>3.4 Трёхзначный вердикт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Вердикт равен:</w:t>
      </w:r>
    </w:p>
    <w:p>
      <w:pPr>
        <w:widowControl/>
      </w:pPr>
      <w:r>
        <w:rPr>
          <w:rFonts w:ascii="Calibri" w:hAnsi="Calibri" w:eastAsia="Calibri"/>
          <w:b/>
          <w:i w:val="0"/>
        </w:rPr>
        <w:t>INCOMPLETE</w:t>
      </w:r>
      <w:r>
        <w:rPr>
          <w:rFonts w:ascii="Calibri" w:hAnsi="Calibri" w:eastAsia="Calibri"/>
          <w:b w:val="0"/>
          <w:i w:val="0"/>
        </w:rPr>
        <w:t xml:space="preserve">, если </w:t>
      </w:r>
      <w:r>
        <w:rPr>
          <w:rFonts w:ascii="Calibri" w:hAnsi="Calibri" w:eastAsia="Calibri"/>
          <w:b/>
          <w:i w:val="0"/>
        </w:rPr>
        <w:t>Rᵤ(G) ≠ ∅</w:t>
      </w:r>
      <w:r>
        <w:rPr>
          <w:rFonts w:ascii="Calibri" w:hAnsi="Calibri" w:eastAsia="Calibri"/>
          <w:b w:val="0"/>
          <w:i w:val="0"/>
        </w:rPr>
        <w:t xml:space="preserve"> или хотя бы один обязательный канал равен FAIL;</w:t>
      </w:r>
    </w:p>
    <w:p>
      <w:pPr>
        <w:widowControl/>
      </w:pPr>
      <w:r>
        <w:rPr>
          <w:rFonts w:ascii="Calibri" w:hAnsi="Calibri" w:eastAsia="Calibri"/>
          <w:b/>
          <w:i w:val="0"/>
        </w:rPr>
        <w:t>COMPLETE</w:t>
      </w:r>
      <w:r>
        <w:rPr>
          <w:rFonts w:ascii="Calibri" w:hAnsi="Calibri" w:eastAsia="Calibri"/>
          <w:b w:val="0"/>
          <w:i w:val="0"/>
        </w:rPr>
        <w:t xml:space="preserve">, если </w:t>
      </w:r>
      <w:r>
        <w:rPr>
          <w:rFonts w:ascii="Calibri" w:hAnsi="Calibri" w:eastAsia="Calibri"/>
          <w:b/>
          <w:i w:val="0"/>
        </w:rPr>
        <w:t>Rᵤ(G) = ∅</w:t>
      </w:r>
      <w:r>
        <w:rPr>
          <w:rFonts w:ascii="Calibri" w:hAnsi="Calibri" w:eastAsia="Calibri"/>
          <w:b w:val="0"/>
          <w:i w:val="0"/>
        </w:rPr>
        <w:t xml:space="preserve"> и все обязательные каналы равны PASS;</w:t>
      </w:r>
    </w:p>
    <w:p>
      <w:pPr>
        <w:widowControl/>
      </w:pPr>
      <w:r>
        <w:rPr>
          <w:rFonts w:ascii="Calibri" w:hAnsi="Calibri" w:eastAsia="Calibri"/>
          <w:b/>
          <w:i w:val="0"/>
        </w:rPr>
        <w:t>UNVERIFIED</w:t>
      </w:r>
      <w:r>
        <w:rPr>
          <w:rFonts w:ascii="Calibri" w:hAnsi="Calibri" w:eastAsia="Calibri"/>
          <w:b w:val="0"/>
          <w:i w:val="0"/>
        </w:rPr>
        <w:t xml:space="preserve"> во всех остальных случаях: активный остаток не установлен, но минимум один канал равен UNKNOWN.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Порядок важен. Известный остаток нельзя скрыть отсутствующим доказательством в другом месте. COMPLETE требует одновременно закрытых путей и положительного evidence. В этом состоит fail-closed свойство.</w:t>
      </w:r>
    </w:p>
    <w:p>
      <w:pPr>
        <w:pStyle w:val="Heading1"/>
      </w:pPr>
      <w:r>
        <w:t>4. Минимальный по стоимости контрфактический разрез удаления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Если результат не COMPLETE, система строит конечный каталог </w:t>
      </w:r>
      <w:r>
        <w:rPr>
          <w:rFonts w:ascii="Calibri" w:hAnsi="Calibri" w:eastAsia="Calibri"/>
          <w:b/>
          <w:i w:val="0"/>
        </w:rPr>
        <w:t>A</w:t>
      </w:r>
      <w:r>
        <w:rPr>
          <w:rFonts w:ascii="Calibri" w:hAnsi="Calibri" w:eastAsia="Calibri"/>
          <w:b w:val="0"/>
          <w:i w:val="0"/>
        </w:rPr>
        <w:t xml:space="preserve"> действий-кандидатов. Действие может удалить запись, инвалидировать кэш, уничтожить ключ резервной копии, перестроить индекс, переобучить или очистить модель либо включить запрет обработки. У каждого действия </w:t>
      </w:r>
      <w:r>
        <w:rPr>
          <w:rFonts w:ascii="Calibri" w:hAnsi="Calibri" w:eastAsia="Calibri"/>
          <w:b/>
          <w:i w:val="0"/>
        </w:rPr>
        <w:t>a</w:t>
      </w:r>
      <w:r>
        <w:rPr>
          <w:rFonts w:ascii="Calibri" w:hAnsi="Calibri" w:eastAsia="Calibri"/>
          <w:b w:val="0"/>
          <w:i w:val="0"/>
        </w:rPr>
        <w:t xml:space="preserve"> есть неотрицательная стоимость </w:t>
      </w:r>
      <w:r>
        <w:rPr>
          <w:rFonts w:ascii="Calibri" w:hAnsi="Calibri" w:eastAsia="Calibri"/>
          <w:b/>
          <w:i w:val="0"/>
        </w:rPr>
        <w:t>c(a)</w:t>
      </w:r>
      <w:r>
        <w:rPr>
          <w:rFonts w:ascii="Calibri" w:hAnsi="Calibri" w:eastAsia="Calibri"/>
          <w:b w:val="0"/>
          <w:i w:val="0"/>
        </w:rPr>
        <w:t xml:space="preserve"> и признак разрешения </w:t>
      </w:r>
      <w:r>
        <w:rPr>
          <w:rFonts w:ascii="Calibri" w:hAnsi="Calibri" w:eastAsia="Calibri"/>
          <w:b/>
          <w:i w:val="0"/>
        </w:rPr>
        <w:t>p(a) ∈ {0,1}</w:t>
      </w:r>
      <w:r>
        <w:rPr>
          <w:rFonts w:ascii="Calibri" w:hAnsi="Calibri" w:eastAsia="Calibri"/>
          <w:b w:val="0"/>
          <w:i w:val="0"/>
        </w:rPr>
        <w:t>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Для набора действий </w:t>
      </w:r>
      <w:r>
        <w:rPr>
          <w:rFonts w:ascii="Calibri" w:hAnsi="Calibri" w:eastAsia="Calibri"/>
          <w:b/>
          <w:i w:val="0"/>
        </w:rPr>
        <w:t>B ⊆ A</w:t>
      </w:r>
      <w:r>
        <w:rPr>
          <w:rFonts w:ascii="Calibri" w:hAnsi="Calibri" w:eastAsia="Calibri"/>
          <w:b w:val="0"/>
          <w:i w:val="0"/>
        </w:rPr>
        <w:t xml:space="preserve"> обозначим через </w:t>
      </w:r>
      <w:r>
        <w:rPr>
          <w:rFonts w:ascii="Calibri" w:hAnsi="Calibri" w:eastAsia="Calibri"/>
          <w:b/>
          <w:i w:val="0"/>
        </w:rPr>
        <w:t>Apply(G,B)</w:t>
      </w:r>
      <w:r>
        <w:rPr>
          <w:rFonts w:ascii="Calibri" w:hAnsi="Calibri" w:eastAsia="Calibri"/>
          <w:b w:val="0"/>
          <w:i w:val="0"/>
        </w:rPr>
        <w:t xml:space="preserve"> детерминированно смоделированные граф и доказательства после действий. Пусть </w:t>
      </w:r>
      <w:r>
        <w:rPr>
          <w:rFonts w:ascii="Calibri" w:hAnsi="Calibri" w:eastAsia="Calibri"/>
          <w:b/>
          <w:i w:val="0"/>
        </w:rPr>
        <w:t>F</w:t>
      </w:r>
      <w:r>
        <w:rPr>
          <w:rFonts w:ascii="Calibri" w:hAnsi="Calibri" w:eastAsia="Calibri"/>
          <w:b w:val="0"/>
          <w:i w:val="0"/>
        </w:rPr>
        <w:t xml:space="preserve"> — тот же зафиксированный трёхзначный вычислитель, которым проверялся исходный запрос. Допустимость определяется повторным аудитом, а не заявленным покрытием действий:</w:t>
      </w:r>
    </w:p>
    <w:p>
      <w:pPr>
        <w:pStyle w:val="Formula"/>
      </w:pPr>
      <w:r>
        <w:rPr>
          <w:rFonts w:ascii="Cambria Math" w:hAnsi="Cambria Math" w:eastAsia="Cambria Math"/>
          <w:sz w:val="23"/>
        </w:rPr>
        <w:t>Feasible(B) ⇔ (∀a ∈ B, p(a)=1) ∧ F(Apply(G,B)) = COMPLETE.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Точный CDC равен</w:t>
      </w:r>
    </w:p>
    <w:p>
      <w:pPr>
        <w:pStyle w:val="Formula"/>
      </w:pPr>
      <w:r>
        <w:rPr>
          <w:rFonts w:ascii="Cambria Math" w:hAnsi="Cambria Math" w:eastAsia="Cambria Math"/>
          <w:sz w:val="23"/>
        </w:rPr>
        <w:t>B* ∈ arg min₍B⊆A : Feasible(B)₎ Σₐ∈B c(a).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Абстракции покрытия остатков помогают объяснять действия-кандидаты, однако одно покрытие множеств не считается доказательством: зависимости каналов и взаимодействия действий способны сделать номинальное покрытие недостаточным. Авторитетным предикатом допустимости остаётся зафиксированный вычислитель.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При числе разрешённых действий до 30 EraSeMap использует детерминированный точный алгоритм ветвей и границ с проверкой допустимости повторным аудитом. Для больших каталогов применяется детерминированная жадная эвристика с явной меткой отсутствия гарантии оптимальности. Стоимости считаются условными, если эксперимент не выполнил измеренную калибровку. План остаётся контрфактической рекомендацией до выполнения действий в изолированной или авторизованной среде, повторного сбора топологии и доказательств и нового запуска того же аудита. Завершённым исправлением признаётся только наблюдаемый повторный COMPLETE.</w:t>
      </w:r>
    </w:p>
    <w:p>
      <w:pPr>
        <w:pStyle w:val="Heading1"/>
      </w:pPr>
      <w:r>
        <w:t>5. Формальные гарантии</w:t>
      </w:r>
    </w:p>
    <w:p>
      <w:pPr>
        <w:pStyle w:val="Heading2"/>
      </w:pPr>
      <w:r>
        <w:t>5.1 Условная корректность повторного COMPLETE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Пусть </w:t>
      </w:r>
      <w:r>
        <w:rPr>
          <w:rFonts w:ascii="Calibri" w:hAnsi="Calibri" w:eastAsia="Calibri"/>
          <w:b/>
          <w:i w:val="0"/>
        </w:rPr>
        <w:t>Rᵣₑₐₗ(u)</w:t>
      </w:r>
      <w:r>
        <w:rPr>
          <w:rFonts w:ascii="Calibri" w:hAnsi="Calibri" w:eastAsia="Calibri"/>
          <w:b w:val="0"/>
          <w:i w:val="0"/>
        </w:rPr>
        <w:t xml:space="preserve"> — множество реальных активных остатков, </w:t>
      </w:r>
      <w:r>
        <w:rPr>
          <w:rFonts w:ascii="Calibri" w:hAnsi="Calibri" w:eastAsia="Calibri"/>
          <w:b/>
          <w:i w:val="0"/>
        </w:rPr>
        <w:t>Rᵣₑg(u)</w:t>
      </w:r>
      <w:r>
        <w:rPr>
          <w:rFonts w:ascii="Calibri" w:hAnsi="Calibri" w:eastAsia="Calibri"/>
          <w:b w:val="0"/>
          <w:i w:val="0"/>
        </w:rPr>
        <w:t xml:space="preserve"> — зарегистрированных. Предположим:</w:t>
      </w:r>
    </w:p>
    <w:p>
      <w:pPr>
        <w:pStyle w:val="NumberedItem"/>
      </w:pPr>
      <w:r>
        <w:rPr>
          <w:rFonts w:ascii="Calibri" w:hAnsi="Calibri" w:eastAsia="Calibri"/>
        </w:rPr>
        <w:t xml:space="preserve">1. </w:t>
      </w:r>
      <w:r>
        <w:rPr>
          <w:rFonts w:ascii="Calibri" w:hAnsi="Calibri" w:eastAsia="Calibri"/>
          <w:b/>
          <w:i w:val="0"/>
        </w:rPr>
        <w:t>Полнота топологии:</w:t>
      </w:r>
      <w:r>
        <w:rPr>
          <w:rFonts w:ascii="Calibri" w:hAnsi="Calibri" w:eastAsia="Calibri"/>
          <w:b w:val="0"/>
          <w:i w:val="0"/>
        </w:rPr>
        <w:t xml:space="preserve"> каждый реальный активный остаток представлен активным зарегистрированным остатком.</w:t>
      </w:r>
    </w:p>
    <w:p>
      <w:pPr>
        <w:pStyle w:val="NumberedItem"/>
      </w:pPr>
      <w:r>
        <w:rPr>
          <w:rFonts w:ascii="Calibri" w:hAnsi="Calibri" w:eastAsia="Calibri"/>
        </w:rPr>
        <w:t xml:space="preserve">2. </w:t>
      </w:r>
      <w:r>
        <w:rPr>
          <w:rFonts w:ascii="Calibri" w:hAnsi="Calibri" w:eastAsia="Calibri"/>
          <w:b/>
          <w:i w:val="0"/>
        </w:rPr>
        <w:t>Корректность закрытия пути:</w:t>
      </w:r>
      <w:r>
        <w:rPr>
          <w:rFonts w:ascii="Calibri" w:hAnsi="Calibri" w:eastAsia="Calibri"/>
          <w:b w:val="0"/>
          <w:i w:val="0"/>
        </w:rPr>
        <w:t xml:space="preserve"> если зарегистрированный остаток объявлен закрытым, соответствующий реальный остаток неактивен.</w:t>
      </w:r>
    </w:p>
    <w:p>
      <w:pPr>
        <w:pStyle w:val="NumberedItem"/>
      </w:pPr>
      <w:r>
        <w:rPr>
          <w:rFonts w:ascii="Calibri" w:hAnsi="Calibri" w:eastAsia="Calibri"/>
        </w:rPr>
        <w:t xml:space="preserve">3. </w:t>
      </w:r>
      <w:r>
        <w:rPr>
          <w:rFonts w:ascii="Calibri" w:hAnsi="Calibri" w:eastAsia="Calibri"/>
          <w:b/>
          <w:i w:val="0"/>
        </w:rPr>
        <w:t>Корректность канала:</w:t>
      </w:r>
      <w:r>
        <w:rPr>
          <w:rFonts w:ascii="Calibri" w:hAnsi="Calibri" w:eastAsia="Calibri"/>
          <w:b w:val="0"/>
          <w:i w:val="0"/>
        </w:rPr>
        <w:t xml:space="preserve"> PASS обязательной проверки означает выполнение реального обязательства.</w:t>
      </w:r>
    </w:p>
    <w:p>
      <w:pPr>
        <w:pStyle w:val="NumberedItem"/>
      </w:pPr>
      <w:r>
        <w:rPr>
          <w:rFonts w:ascii="Calibri" w:hAnsi="Calibri" w:eastAsia="Calibri"/>
        </w:rPr>
        <w:t xml:space="preserve">4. </w:t>
      </w:r>
      <w:r>
        <w:rPr>
          <w:rFonts w:ascii="Calibri" w:hAnsi="Calibri" w:eastAsia="Calibri"/>
          <w:b w:val="0"/>
          <w:i w:val="0"/>
        </w:rPr>
        <w:t>Повторный расчёт вернул COMPLETE.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Тогда </w:t>
      </w:r>
      <w:r>
        <w:rPr>
          <w:rFonts w:ascii="Calibri" w:hAnsi="Calibri" w:eastAsia="Calibri"/>
          <w:b/>
          <w:i w:val="0"/>
        </w:rPr>
        <w:t>Rᵣₑₐₗ(u) = ∅</w:t>
      </w:r>
      <w:r>
        <w:rPr>
          <w:rFonts w:ascii="Calibri" w:hAnsi="Calibri" w:eastAsia="Calibri"/>
          <w:b w:val="0"/>
          <w:i w:val="0"/>
        </w:rPr>
        <w:t>, и все обязательные реальные условия выполнены.</w:t>
      </w:r>
    </w:p>
    <w:p>
      <w:pPr>
        <w:widowControl/>
      </w:pPr>
      <w:r>
        <w:rPr>
          <w:rFonts w:ascii="Calibri" w:hAnsi="Calibri" w:eastAsia="Calibri"/>
          <w:b w:val="0"/>
          <w:i/>
        </w:rPr>
        <w:t>Схема доказательства.</w:t>
      </w:r>
      <w:r>
        <w:rPr>
          <w:rFonts w:ascii="Calibri" w:hAnsi="Calibri" w:eastAsia="Calibri"/>
          <w:b w:val="0"/>
          <w:i w:val="0"/>
        </w:rPr>
        <w:t xml:space="preserve"> COMPLETE означает закрытие всех зарегистрированных остатков и PASS всех обязательных каналов. Если бы реальный активный остаток сохранился, полнота топологии сопоставила бы ему активный зарегистрированный остаток, что противоречит закрытию и корректности закрытия пути. Корректность каналов переносит каждый PASS на реальное обязательство. Ч.Т.Д.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Теорема намеренно условна. Без полноты топологии незарегистрированная резервная копия может сохраниться при закрытых зарегистрированных путях. Без корректности канала проверка может вернуть PASS при ложном реальном условии. В Lean 4 машинно проверены контрпримеры для обеих отсутствующих предпосылок.</w:t>
      </w:r>
    </w:p>
    <w:p>
      <w:pPr>
        <w:pStyle w:val="Heading2"/>
      </w:pPr>
      <w:r>
        <w:t>5.2 Оптимальность конечного CDC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Для конечного списка наборов действий, детерминированного предиката допустимости и неотрицательных стоимостей полный селектор возвращает отсутствие плана тогда и только тогда, когда ни один набор не допустим; иначе он возвращает допустимый набор со стоимостью не больше стоимости любого другого допустимого набора из списка.</w:t>
      </w:r>
    </w:p>
    <w:p>
      <w:pPr>
        <w:widowControl/>
      </w:pPr>
      <w:r>
        <w:rPr>
          <w:rFonts w:ascii="Calibri" w:hAnsi="Calibri" w:eastAsia="Calibri"/>
          <w:b w:val="0"/>
          <w:i/>
        </w:rPr>
        <w:t>Схема доказательства.</w:t>
      </w:r>
      <w:r>
        <w:rPr>
          <w:rFonts w:ascii="Calibri" w:hAnsi="Calibri" w:eastAsia="Calibri"/>
          <w:b w:val="0"/>
          <w:i w:val="0"/>
        </w:rPr>
        <w:t xml:space="preserve"> Селектор проходит конечный список и хранит самый дешёвый допустимый набор среди уже просмотренных. Инвариант верен до первого элемента и сохраняется после каждого сравнения. После окончания сохранённый набор допустим и дешевле либо равен любому допустимому набору списка. Ч.Т.Д.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Lean 4.33.1 проверяет результаты без </w:t>
      </w:r>
      <w:r>
        <w:rPr>
          <w:rFonts w:ascii="Menlo" w:hAnsi="Menlo" w:eastAsia="Menlo"/>
          <w:color w:val="173B57"/>
          <w:sz w:val="19"/>
        </w:rPr>
        <w:t>sorry</w:t>
      </w:r>
      <w:r>
        <w:rPr>
          <w:rFonts w:ascii="Calibri" w:hAnsi="Calibri" w:eastAsia="Calibri"/>
          <w:b w:val="0"/>
          <w:i w:val="0"/>
        </w:rPr>
        <w:t xml:space="preserve"> и </w:t>
      </w:r>
      <w:r>
        <w:rPr>
          <w:rFonts w:ascii="Menlo" w:hAnsi="Menlo" w:eastAsia="Menlo"/>
          <w:color w:val="173B57"/>
          <w:sz w:val="19"/>
        </w:rPr>
        <w:t>admit</w:t>
      </w:r>
      <w:r>
        <w:rPr>
          <w:rFonts w:ascii="Calibri" w:hAnsi="Calibri" w:eastAsia="Calibri"/>
          <w:b w:val="0"/>
          <w:i w:val="0"/>
        </w:rPr>
        <w:t xml:space="preserve">. Для MSC теорема </w:t>
      </w:r>
      <w:r>
        <w:rPr>
          <w:rFonts w:ascii="Menlo" w:hAnsi="Menlo" w:eastAsia="Menlo"/>
          <w:color w:val="173B57"/>
          <w:sz w:val="19"/>
        </w:rPr>
        <w:t>selected_msc_safe_and_minimum</w:t>
      </w:r>
      <w:r>
        <w:rPr>
          <w:rFonts w:ascii="Calibri" w:hAnsi="Calibri" w:eastAsia="Calibri"/>
          <w:b w:val="0"/>
          <w:i w:val="0"/>
        </w:rPr>
        <w:t xml:space="preserve"> доказывает: если replay feasibility корректно влечёт temporal safety, выбранный зарегистрированный набор controls безопасен и не дороже любого другого feasible набора; отдельная no-plan theorem сохраняет fail-closed поведение. Для TRE теорема </w:t>
      </w:r>
      <w:r>
        <w:rPr>
          <w:rFonts w:ascii="Menlo" w:hAnsi="Menlo" w:eastAsia="Menlo"/>
          <w:color w:val="173B57"/>
          <w:sz w:val="19"/>
        </w:rPr>
        <w:t>selected_tre_safe_for_every_scenario_and_minimum</w:t>
      </w:r>
      <w:r>
        <w:rPr>
          <w:rFonts w:ascii="Calibri" w:hAnsi="Calibri" w:eastAsia="Calibri"/>
          <w:b w:val="0"/>
          <w:i w:val="0"/>
        </w:rPr>
        <w:t xml:space="preserve"> доказывает безопасность в каждом listed scenario и минимальность среди robust-feasible candidates при соответствующей soundness obligation. Теоремы относятся к абстрактному ядру, но не доказывают семантику Python, корректность драйверов, обнаружение реальной топологии или принадлежность реальной топологии uncertainty envelope. Поэтому производственные Python-селекторы отдельно сравниваются с полными oracles.</w:t>
      </w:r>
    </w:p>
    <w:p>
      <w:pPr>
        <w:pStyle w:val="Heading2"/>
      </w:pPr>
      <w:r>
        <w:t>5.3 Временная композиция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Пусть </w:t>
      </w:r>
      <w:r>
        <w:rPr>
          <w:rFonts w:ascii="Calibri" w:hAnsi="Calibri" w:eastAsia="Calibri"/>
          <w:b/>
          <w:i w:val="0"/>
        </w:rPr>
        <w:t>Q</w:t>
      </w:r>
      <w:r>
        <w:rPr>
          <w:rFonts w:ascii="Calibri" w:hAnsi="Calibri" w:eastAsia="Calibri"/>
          <w:b w:val="0"/>
          <w:i w:val="0"/>
        </w:rPr>
        <w:t xml:space="preserve"> — конечное пространство состояний, </w:t>
      </w:r>
      <w:r>
        <w:rPr>
          <w:rFonts w:ascii="Calibri" w:hAnsi="Calibri" w:eastAsia="Calibri"/>
          <w:b/>
          <w:i w:val="0"/>
        </w:rPr>
        <w:t>δᵣ</w:t>
      </w:r>
      <w:r>
        <w:rPr>
          <w:rFonts w:ascii="Calibri" w:hAnsi="Calibri" w:eastAsia="Calibri"/>
          <w:b w:val="0"/>
          <w:i w:val="0"/>
        </w:rPr>
        <w:t xml:space="preserve"> — зарегистрированное отношение переходов, </w:t>
      </w:r>
      <w:r>
        <w:rPr>
          <w:rFonts w:ascii="Calibri" w:hAnsi="Calibri" w:eastAsia="Calibri"/>
          <w:b/>
          <w:i w:val="0"/>
        </w:rPr>
        <w:t>δₜ</w:t>
      </w:r>
      <w:r>
        <w:rPr>
          <w:rFonts w:ascii="Calibri" w:hAnsi="Calibri" w:eastAsia="Calibri"/>
          <w:b w:val="0"/>
          <w:i w:val="0"/>
        </w:rPr>
        <w:t xml:space="preserve"> — реальные data-bearing переходы, а </w:t>
      </w:r>
      <w:r>
        <w:rPr>
          <w:rFonts w:ascii="Calibri" w:hAnsi="Calibri" w:eastAsia="Calibri"/>
          <w:b/>
          <w:i w:val="0"/>
        </w:rPr>
        <w:t>Residualᵤ(q)</w:t>
      </w:r>
      <w:r>
        <w:rPr>
          <w:rFonts w:ascii="Calibri" w:hAnsi="Calibri" w:eastAsia="Calibri"/>
          <w:b w:val="0"/>
          <w:i w:val="0"/>
        </w:rPr>
        <w:t xml:space="preserve"> — предикат остатка субъекта. Предположим, что post-deletion состояние </w:t>
      </w:r>
      <w:r>
        <w:rPr>
          <w:rFonts w:ascii="Calibri" w:hAnsi="Calibri" w:eastAsia="Calibri"/>
          <w:b/>
          <w:i w:val="0"/>
        </w:rPr>
        <w:t>q₀</w:t>
      </w:r>
      <w:r>
        <w:rPr>
          <w:rFonts w:ascii="Calibri" w:hAnsi="Calibri" w:eastAsia="Calibri"/>
          <w:b w:val="0"/>
          <w:i w:val="0"/>
        </w:rPr>
        <w:t xml:space="preserve"> не содержит остатка, каждый реальный переход покрыт зарегистрированным и каждый зарегистрированный переход сохраняет отсутствие остатка. Тогда любое состояние, достижимое из </w:t>
      </w:r>
      <w:r>
        <w:rPr>
          <w:rFonts w:ascii="Calibri" w:hAnsi="Calibri" w:eastAsia="Calibri"/>
          <w:b/>
          <w:i w:val="0"/>
        </w:rPr>
        <w:t>q₀</w:t>
      </w:r>
      <w:r>
        <w:rPr>
          <w:rFonts w:ascii="Calibri" w:hAnsi="Calibri" w:eastAsia="Calibri"/>
          <w:b w:val="0"/>
          <w:i w:val="0"/>
        </w:rPr>
        <w:t xml:space="preserve"> по </w:t>
      </w:r>
      <w:r>
        <w:rPr>
          <w:rFonts w:ascii="Calibri" w:hAnsi="Calibri" w:eastAsia="Calibri"/>
          <w:b/>
          <w:i w:val="0"/>
        </w:rPr>
        <w:t>δₜ</w:t>
      </w:r>
      <w:r>
        <w:rPr>
          <w:rFonts w:ascii="Calibri" w:hAnsi="Calibri" w:eastAsia="Calibri"/>
          <w:b w:val="0"/>
          <w:i w:val="0"/>
        </w:rPr>
        <w:t>, также не содержит остатка.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Lean проверяет это индукцией по reflexive-transitive reachability. Отдельный проверенный контрпример создаёт скрытый реальный переход, возвращающий остаток при удалении coverage premise. Поэтому coverage переходов является явным deployment obligation, а не автоматической гарантией.</w:t>
      </w:r>
    </w:p>
    <w:p>
      <w:pPr>
        <w:pStyle w:val="Heading1"/>
      </w:pPr>
      <w:r>
        <w:t>6. Реализация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EraSeMap реализован как воспроизводимый Python-пакет с каноническими JSON-входами и выходами. Декодирование отклоняет пропущенные и неизвестные поля, повторяющиеся узлы и рёбра, неизвестные endpoints и неявные cross-subject связи. Каноническая сортировка делает корни графа, квитанции и доказательные пакеты детерминированными.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Proof bundle включает идентификаторы запроса и протокола, commitment зарегистрированного графа, трёхзначный вердикт, кратчайший остаточный путь, решения каналов, выбранные действия и стоимости, replay-result, хэши evidence и цепочку Ed25519 receipts. Подпись покрывает минимальный envelope и намеренно исключает идентификаторы субъекта, биометрию, сырые пути и свободный текст. Вычислитель пересчитывает вердикт и план из evidence, а не доверяет сохранённой метке.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Репозиторий содержит 265 тестов с покрытием не ниже 90% по полной CI-equivalent команде, pinned build backend, exact runtime/test constraints, SHA-pinned workflow actions, locked protocols, raw records, manifests, preregistrations, отчёты об отрицательных результатах, Lean-проект, CLI-демонстрации и CI gates. Инженерная проверка повышает воспроизводимость, но не считается независимой научной валидацией.</w:t>
      </w:r>
    </w:p>
    <w:p>
      <w:pPr>
        <w:pStyle w:val="Heading1"/>
      </w:pPr>
      <w:r>
        <w:t>7. Методика экспериментов</w:t>
      </w:r>
    </w:p>
    <w:p>
      <w:pPr>
        <w:pStyle w:val="Heading2"/>
      </w:pPr>
      <w:r>
        <w:t>7.1 Основная метрика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Главная safety-метрика — доля ложных COMPLETE:</w:t>
      </w:r>
    </w:p>
    <w:p>
      <w:pPr>
        <w:pStyle w:val="Formula"/>
      </w:pPr>
      <w:r>
        <w:rPr>
          <w:rFonts w:ascii="Cambria Math" w:hAnsi="Cambria Math" w:eastAsia="Cambria Math"/>
          <w:sz w:val="23"/>
        </w:rPr>
        <w:t>FCR = N(ложных COMPLETE на незавершённых случаях) / N(незавершённых случаев).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Чем меньше, тем лучше. Ложный COMPLETE опаснее UNVERIFIED: он может остановить исправление при наличии остатка. Для биномиальных долей используются 95% интервалы Wilson. Для парных отношений времени multi-service эксперимент использует детерминированный paired bootstrap и геометрическое среднее, так как отношения имеют мультипликативную природу.</w:t>
      </w:r>
    </w:p>
    <w:p>
      <w:pPr>
        <w:pStyle w:val="Heading2"/>
      </w:pPr>
      <w:r>
        <w:t>7.2 Уровень A: контролируемый stress test механизма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Авторский набор содержит 100 случаев: 25 полностью завершённых и 75 незавершённых. Во всех незавершённых случаях subject-scoped физические узлы выглядят закрытыми, но обязательный model-evidence, unknown-verifier или action-replay канал блокирует завершение. Это изолирует механизм, который аудит только состояний узлов не выражает. Поскольку случаи и алгоритм созданы внутри проекта, уровень показывает работу механизма, а не внешнюю обобщаемость.</w:t>
      </w:r>
    </w:p>
    <w:p>
      <w:pPr>
        <w:pStyle w:val="Heading2"/>
      </w:pPr>
      <w:r>
        <w:t>7.3 Уровень B: source-locked внешние структуры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Source-locked benchmark содержит 125 уникальных случаев, построенных по официальным структурам NIST SP 800-63A, W3C PROV-O, OpenSearch, MLflow и PostgreSQL. В каждой семье 25 случаев; суммарно 100 INCOMPLETE/UNVERIFIED и 25 COMPLETE. Сохранены выдержки источников, mappings, commitments, labels, raw records и hashes. Документы внешние, но mapping, конструирование случаев, labels и запуск выполнены проектом.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Сравниваются PCUG, полный typed-node audit, flat checklist, model-only и receipt-only. Пререгистрированный primary gate требует pooled верхнюю границу Wilson не выше 0,05.</w:t>
      </w:r>
    </w:p>
    <w:p>
      <w:pPr>
        <w:pStyle w:val="Heading2"/>
      </w:pPr>
      <w:r>
        <w:t>7.4 Уровень C: эксперимент с реальными процессами сервисов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Пререгистрированный парный эксперимент запускает PostgreSQL 15.18, Redis 8.8 и Qdrant 1.15.4, создаёт AES-GCM backup-файлы и обучает ridge-модель. В каждом испытании 250 детерминированных синтетических субъектов. После удаления одного источника из PostgreSQL на одинаковом retained-state сравниваются:</w:t>
      </w:r>
    </w:p>
    <w:p>
      <w:pPr>
        <w:pStyle w:val="ListBullet"/>
      </w:pPr>
      <w:r>
        <w:rPr>
          <w:rFonts w:ascii="Calibri" w:hAnsi="Calibri" w:eastAsia="Calibri"/>
          <w:b/>
          <w:i w:val="0"/>
        </w:rPr>
        <w:t>Targeted CDC:</w:t>
      </w:r>
      <w:r>
        <w:rPr>
          <w:rFonts w:ascii="Calibri" w:hAnsi="Calibri" w:eastAsia="Calibri"/>
          <w:b w:val="0"/>
          <w:i w:val="0"/>
        </w:rPr>
        <w:t xml:space="preserve"> удаление вектора, invalidation кэша, уничтожение backup key и точное удаление sufficient statistics ridge-модели.</w:t>
      </w:r>
    </w:p>
    <w:p>
      <w:pPr>
        <w:pStyle w:val="ListBullet"/>
      </w:pPr>
      <w:r>
        <w:rPr>
          <w:rFonts w:ascii="Calibri" w:hAnsi="Calibri" w:eastAsia="Calibri"/>
          <w:b/>
          <w:i w:val="0"/>
        </w:rPr>
        <w:t>Rebuild-all:</w:t>
      </w:r>
      <w:r>
        <w:rPr>
          <w:rFonts w:ascii="Calibri" w:hAnsi="Calibri" w:eastAsia="Calibri"/>
          <w:b w:val="0"/>
          <w:i w:val="0"/>
        </w:rPr>
        <w:t xml:space="preserve"> перестроение каждого зарегистрированного компонента из оставшихся исходных данных.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Пять calibration seeds переводят измеренное время компонентов в целочисленные микросекундные стоимости. Затем один раз выполняются 20 holdout seeds; порядок стратегий чередуется по чётности seed. Зафиксированные gates требуют 20/20 replayed COMPLETE, отсутствие потери retained-идентичностей, совпадение ridge weights с rebuild-all и нижнюю bootstrap-границу ускорения выше 1,25×.</w:t>
      </w:r>
    </w:p>
    <w:p>
      <w:pPr>
        <w:pStyle w:val="Heading2"/>
      </w:pPr>
      <w:r>
        <w:t>7.5 Уровень D: ограниченный model-unlearning канал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Эксперимент с лицами использует обучаемый локальный кодировщик признаков на внешнем наборе изображений и сравнивает неизменённую модель, точное переобучение, простые приближённые базовые методы и повторный запуск без удаляемой личности. Удаляемая личность исключена из каждого шага оптимизации кандидата. Адаптивный MUFAC v3.2 использует 120 эпох кандидата против 200 эпох точного переобучения и проверяет 100 запросов удаления: 500 испытаний методов на зафиксированном подмножестве из 572 изображений и 60 личностей. Шесть парных показателей приватности используют уверенность, отрицательную энтропию, отступ, энергию, отношение правдоподобия удаления личности и ближайшие векторы признаков. Теневые модели не используются, поэтому это ограниченная панель атак, а не полный адаптивный аудит приватности с теневыми моделями.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Неизменённые gates: разница retained verification AUC не ниже −0,01; среднее ускорение не ниже 1,5×; верхняя доверительная граница максимального paired privacy advantage не выше 0,10; ограниченные отношения embedding error. Бюджет 120 эпох выбран после просмотра более ранних результатов MUFAC, поэтому v3.2 — улучшение метода, но не untouched confirmation. Exact retraining остаётся обязательным fallback при провале любого dataset-specific gate.</w:t>
      </w:r>
    </w:p>
    <w:p>
      <w:pPr>
        <w:pStyle w:val="Heading2"/>
      </w:pPr>
      <w:r>
        <w:t>7.6 Уровень E: preregistered sequential-release privacy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До первого confirmatory run репозиторий зафиксировал пять seeded-порядков по пять последовательных удалений личностей на Olivetti Faces. На каждом переходе exact retraining использует 100 эпох, а deletion-matched кандидат заново запускается от зарегистрированного seed на 60 эпохах только с сохранёнными личностями. Наблюдатель сравнивает два последовательных релиза и атакует membership сохранённых пользователей по абсолютным изменениям confidence, energy, margin и negative entropy. Разница advantage кандидат минус exact парно оценивается на всех 25 переходах с детерминированными bootstrap 95% интервалами.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До выполнения зафиксированы шесть gates: отсутствие удалённых классов; epoch-budget ratio не ниже 1,5×; разница retained accuracy не ниже −0,02 на каждом переходе; retained embedding MSE к exact не выше 0,001; разрыв forgotten-verification AUC не выше 0,05; наибольшая верхняя доверительная граница дополнительного privacy advantage не выше 0,05. Запуск запрещён на dirty worktree и сохраняет pre-result commit, raw transitions и хэши артефактов.</w:t>
      </w:r>
    </w:p>
    <w:p>
      <w:pPr>
        <w:pStyle w:val="Heading2"/>
      </w:pPr>
      <w:r>
        <w:t>7.7 Уровень F: preregistered multi-path temporal erasure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RSE v2 зафиксирован коммитом </w:t>
      </w:r>
      <w:r>
        <w:rPr>
          <w:rFonts w:ascii="Menlo" w:hAnsi="Menlo" w:eastAsia="Menlo"/>
          <w:color w:val="173B57"/>
          <w:sz w:val="19"/>
        </w:rPr>
        <w:t>110bb63</w:t>
      </w:r>
      <w:r>
        <w:rPr>
          <w:rFonts w:ascii="Calibri" w:hAnsi="Calibri" w:eastAsia="Calibri"/>
          <w:b w:val="0"/>
          <w:i w:val="0"/>
        </w:rPr>
        <w:t xml:space="preserve"> до реализации новых adapters и первого выполнения. Тридцать risk cases охватывают AES-GCM backup restore, legacy export import, retry-queue replay, redeploy старого checkpoint и mixed carriers. Десять safe cases сохраняют carriers, но устанавливают persistent subject tombstone. Десять coverage-fault cases делают недействительной обязательную transition attestation.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Snapshot PCUG baseline закрывает все текущие online residuals и проходит обязательный absence channel, но не имеет семантики будущих переходов. Blanket-carrier baseline отклоняет любой latent carrier независимо от guards. Primary gates требуют 30/30 RSE risk detections, 10/10 safe specificity, 10/10 coverage fail-closed, ноль физических повторных появлений после MSC, ноль exact/oracle mismatches и стоимость выбранного контроля не выше 7.</w:t>
      </w:r>
    </w:p>
    <w:p>
      <w:pPr>
        <w:pStyle w:val="Heading2"/>
      </w:pPr>
      <w:r>
        <w:t>7.8 Уровень G: preregistered topology-robust erasure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TRE v1 зафиксирован коммитом </w:t>
      </w:r>
      <w:r>
        <w:rPr>
          <w:rFonts w:ascii="Menlo" w:hAnsi="Menlo" w:eastAsia="Menlo"/>
          <w:color w:val="173B57"/>
          <w:sz w:val="19"/>
        </w:rPr>
        <w:t>320e437</w:t>
      </w:r>
      <w:r>
        <w:rPr>
          <w:rFonts w:ascii="Calibri" w:hAnsi="Calibri" w:eastAsia="Calibri"/>
          <w:b w:val="0"/>
          <w:i w:val="0"/>
        </w:rPr>
        <w:t xml:space="preserve"> до реализации solver, runner, verifier или первого результата. Nominal scenario содержит backup restore. Семь shifted scenarios добавляют каждое непустое подмножество checkpoint redeployment, legacy import и retry replay; пять frozen seeds дают 35 физических cases. Nominal exact MSC, exact all-scenario TRE и blanket carrier destruction сравниваются с одинаковыми заявленными стоимостями. Gates требуют 35/35 возвратов после nominal-плана, ноль после TRE, ноль oracle mismatches, стоимость 3 для nominal MSC, 7 для TRE, 60 для blanket и shift-specific witness в каждом случае.</w:t>
      </w:r>
    </w:p>
    <w:p>
      <w:pPr>
        <w:pStyle w:val="Heading2"/>
      </w:pPr>
      <w:r>
        <w:t>7.9 Уровень H: перенос на открытые stock-сервисы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До реализации и первого полного запуска v1 зафиксировал три immutable container images, пять seeds, четыре fault states, выбор публичного входа, equal-budget правила comparators, exact-control gates и хэш исходного core. Проверяются lifecycle identities в Keycloak, lineage run/artifact в MLflow и поиск biometric vectors в Qdrant. Матрица из 60 клеток содержит safe native deletion, surviving derivative, recovery regeneration и отсутствие mandatory coverage в каждой семье.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Confirmatory split Qdrant использует пять заранее выбранных субъектов публичного Olivetti Faces: нормализованные изображения 64×64 сохраняются как необученные 4096-мерные векторы. Keycloak names и MLflow subject commitments детерминированно синтетические. Каждое HTTP-наблюдение редактируется до append-only записи; provenance manifest хэширует public asset, evidence ledgers, trials и result. Offline verifier заново разбирает сериализованные trials, пересчитывает gates и отклоняет missing, extra, changed или core-drifted artifacts.</w:t>
      </w:r>
    </w:p>
    <w:p>
      <w:pPr>
        <w:pStyle w:val="Heading1"/>
      </w:pPr>
      <w:r>
        <w:t>8. Результаты</w:t>
      </w:r>
    </w:p>
    <w:p>
      <w:pPr>
        <w:pStyle w:val="Heading2"/>
      </w:pPr>
      <w:r>
        <w:t>8.1 Механизм и перенос</w:t>
      </w:r>
    </w:p>
    <w:tbl>
      <w:tblPr>
        <w:tblStyle w:val="TableGrid"/>
        <w:tblW w:type="dxa" w:w="902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50"/>
        <w:gridCol w:w="1750"/>
        <w:gridCol w:w="3627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Оценивание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EraSeMap / PCUG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Сильнейшее сравнение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Вывод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Stress test, 75 незавершённых случаев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0/75 ложных COMPLETE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Typed node state: 75/75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Показывает пользу обязательных каналов и replay на авторских ошибках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Source-locked, 100 незавершённых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0/100; Wilson 95%: 0,0000–0,0370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Полный typed audit: 0/100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Gate переноса пройден, превосходство над сильнейшим baseline не показано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Source-locked, завершённые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25/25 корректных COMPLETE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Typed audit: 25/25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Нет лишнего отказа на корректных случаях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Open stock services, 60 случаев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0 ложных COMPLETE; 15/15 coverage faults fail-closed; 0 retained loss/recurrence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Native-success: 45 ложных COMPLETE; typed-node audit: 5</w:t>
            </w:r>
          </w:p>
        </w:tc>
        <w:tc>
          <w:tcPr>
            <w:tcW w:type="dxa" w:w="3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Один frozen-контракт перенесён на три live stock-семьи; mappings и faults остаются авторскими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Calibri"/>
          <w:b w:val="0"/>
          <w:i w:val="0"/>
        </w:rPr>
        <w:t>Flat checklist, model-only и receipt-only дали по 100/100 ложных COMPLETE на незавершённых source-locked случаях. Значит, узкие component checks недостаточны. Ничья с полным typed audit — важный отрицательный результат: перенос на внешние структуры поддержан, но преимущество композиции PCUG ещё не доказано независимо.</w:t>
      </w:r>
    </w:p>
    <w:p>
      <w:pPr>
        <w:pStyle w:val="Heading2"/>
      </w:pPr>
      <w:r>
        <w:t>8.2 Корректность оптимизатора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Производственный точный branch-and-bound CDC сравнивался с exhaustive oracle на 512 каталогах стоимости/разрешений и всех шести порядках входа, включая нулевые и равные стоимости, запрещённые действия, допустимые и недопустимые случаи. Совпадение составило </w:t>
      </w:r>
      <w:r>
        <w:rPr>
          <w:rFonts w:ascii="Calibri" w:hAnsi="Calibri" w:eastAsia="Calibri"/>
          <w:b/>
          <w:i w:val="0"/>
        </w:rPr>
        <w:t>3072/3072</w:t>
      </w:r>
      <w:r>
        <w:rPr>
          <w:rFonts w:ascii="Calibri" w:hAnsi="Calibri" w:eastAsia="Calibri"/>
          <w:b w:val="0"/>
          <w:i w:val="0"/>
        </w:rPr>
        <w:t>, расхождений нет.</w:t>
      </w:r>
    </w:p>
    <w:p>
      <w:pPr>
        <w:pStyle w:val="Heading2"/>
      </w:pPr>
      <w:r>
        <w:t>8.3 Производительность multi-service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Targeted CDC достиг replayed COMPLETE в </w:t>
      </w:r>
      <w:r>
        <w:rPr>
          <w:rFonts w:ascii="Calibri" w:hAnsi="Calibri" w:eastAsia="Calibri"/>
          <w:b/>
          <w:i w:val="0"/>
        </w:rPr>
        <w:t>20/20</w:t>
      </w:r>
      <w:r>
        <w:rPr>
          <w:rFonts w:ascii="Calibri" w:hAnsi="Calibri" w:eastAsia="Calibri"/>
          <w:b w:val="0"/>
          <w:i w:val="0"/>
        </w:rPr>
        <w:t xml:space="preserve"> парных испытаний и сохранил все </w:t>
      </w:r>
      <w:r>
        <w:rPr>
          <w:rFonts w:ascii="Calibri" w:hAnsi="Calibri" w:eastAsia="Calibri"/>
          <w:b/>
          <w:i w:val="0"/>
        </w:rPr>
        <w:t>249</w:t>
      </w:r>
      <w:r>
        <w:rPr>
          <w:rFonts w:ascii="Calibri" w:hAnsi="Calibri" w:eastAsia="Calibri"/>
          <w:b w:val="0"/>
          <w:i w:val="0"/>
        </w:rPr>
        <w:t xml:space="preserve"> остальных идентичностей в каждом испытании. Ridge weights совпали с rebuild-all с отклонением не более </w:t>
      </w:r>
      <w:r>
        <w:rPr>
          <w:rFonts w:ascii="Calibri" w:hAnsi="Calibri" w:eastAsia="Calibri"/>
          <w:b/>
          <w:i w:val="0"/>
        </w:rPr>
        <w:t>2,22 × 10⁻¹⁵</w:t>
      </w:r>
      <w:r>
        <w:rPr>
          <w:rFonts w:ascii="Calibri" w:hAnsi="Calibri" w:eastAsia="Calibri"/>
          <w:b w:val="0"/>
          <w:i w:val="0"/>
        </w:rPr>
        <w:t xml:space="preserve">. Геометрическое среднее ускорение — </w:t>
      </w:r>
      <w:r>
        <w:rPr>
          <w:rFonts w:ascii="Calibri" w:hAnsi="Calibri" w:eastAsia="Calibri"/>
          <w:b/>
          <w:i w:val="0"/>
        </w:rPr>
        <w:t>17,64×</w:t>
      </w:r>
      <w:r>
        <w:rPr>
          <w:rFonts w:ascii="Calibri" w:hAnsi="Calibri" w:eastAsia="Calibri"/>
          <w:b w:val="0"/>
          <w:i w:val="0"/>
        </w:rPr>
        <w:t xml:space="preserve">, парный bootstrap 95% ДИ — </w:t>
      </w:r>
      <w:r>
        <w:rPr>
          <w:rFonts w:ascii="Calibri" w:hAnsi="Calibri" w:eastAsia="Calibri"/>
          <w:b/>
          <w:i w:val="0"/>
        </w:rPr>
        <w:t>[16,39×; 18,98×]</w:t>
      </w:r>
      <w:r>
        <w:rPr>
          <w:rFonts w:ascii="Calibri" w:hAnsi="Calibri" w:eastAsia="Calibri"/>
          <w:b w:val="0"/>
          <w:i w:val="0"/>
        </w:rPr>
        <w:t xml:space="preserve">. Targeted remediation записал </w:t>
      </w:r>
      <w:r>
        <w:rPr>
          <w:rFonts w:ascii="Calibri" w:hAnsi="Calibri" w:eastAsia="Calibri"/>
          <w:b/>
          <w:i w:val="0"/>
        </w:rPr>
        <w:t>691 780 байт</w:t>
      </w:r>
      <w:r>
        <w:rPr>
          <w:rFonts w:ascii="Calibri" w:hAnsi="Calibri" w:eastAsia="Calibri"/>
          <w:b w:val="0"/>
          <w:i w:val="0"/>
        </w:rPr>
        <w:t xml:space="preserve">, rebuild-all — </w:t>
      </w:r>
      <w:r>
        <w:rPr>
          <w:rFonts w:ascii="Calibri" w:hAnsi="Calibri" w:eastAsia="Calibri"/>
          <w:b/>
          <w:i w:val="0"/>
        </w:rPr>
        <w:t>12 849 080 байт</w:t>
      </w:r>
      <w:r>
        <w:rPr>
          <w:rFonts w:ascii="Calibri" w:hAnsi="Calibri" w:eastAsia="Calibri"/>
          <w:b w:val="0"/>
          <w:i w:val="0"/>
        </w:rPr>
        <w:t xml:space="preserve">, сокращение </w:t>
      </w:r>
      <w:r>
        <w:rPr>
          <w:rFonts w:ascii="Calibri" w:hAnsi="Calibri" w:eastAsia="Calibri"/>
          <w:b/>
          <w:i w:val="0"/>
        </w:rPr>
        <w:t>94,62%</w:t>
      </w:r>
      <w:r>
        <w:rPr>
          <w:rFonts w:ascii="Calibri" w:hAnsi="Calibri" w:eastAsia="Calibri"/>
          <w:b w:val="0"/>
          <w:i w:val="0"/>
        </w:rPr>
        <w:t>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Измерения показывают: минимальная целевая ремедиация может сильно сократить работу в зарегистрированной локальной топологии, сохранив тот же replayed criterion завершения. Они не оценивают cloud latency, storage write amplification, сетевой трафик, энергию или простой организации.</w:t>
      </w:r>
    </w:p>
    <w:p>
      <w:pPr>
        <w:pStyle w:val="Heading2"/>
      </w:pPr>
      <w:r>
        <w:t>8.4 Канал модели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MUFAC v3.2 прошёл все неизменённые gates. Retained verification AUC кандидата равен 0,91912 против 0,92565 у exact retraining; разница </w:t>
      </w:r>
      <w:r>
        <w:rPr>
          <w:rFonts w:ascii="Calibri" w:hAnsi="Calibri" w:eastAsia="Calibri"/>
          <w:b/>
          <w:i w:val="0"/>
        </w:rPr>
        <w:t>−0,00653</w:t>
      </w:r>
      <w:r>
        <w:rPr>
          <w:rFonts w:ascii="Calibri" w:hAnsi="Calibri" w:eastAsia="Calibri"/>
          <w:b w:val="0"/>
          <w:i w:val="0"/>
        </w:rPr>
        <w:t xml:space="preserve">. Среднее ускорение — </w:t>
      </w:r>
      <w:r>
        <w:rPr>
          <w:rFonts w:ascii="Calibri" w:hAnsi="Calibri" w:eastAsia="Calibri"/>
          <w:b/>
          <w:i w:val="0"/>
        </w:rPr>
        <w:t>1,593×</w:t>
      </w:r>
      <w:r>
        <w:rPr>
          <w:rFonts w:ascii="Calibri" w:hAnsi="Calibri" w:eastAsia="Calibri"/>
          <w:b w:val="0"/>
          <w:i w:val="0"/>
        </w:rPr>
        <w:t xml:space="preserve">. Максимальная верхняя доверительная граница paired privacy advantage — </w:t>
      </w:r>
      <w:r>
        <w:rPr>
          <w:rFonts w:ascii="Calibri" w:hAnsi="Calibri" w:eastAsia="Calibri"/>
          <w:b/>
          <w:i w:val="0"/>
        </w:rPr>
        <w:t>0,04091</w:t>
      </w:r>
      <w:r>
        <w:rPr>
          <w:rFonts w:ascii="Calibri" w:hAnsi="Calibri" w:eastAsia="Calibri"/>
          <w:b w:val="0"/>
          <w:i w:val="0"/>
        </w:rPr>
        <w:t>. Отношения forgotten и retained embedding MSE к stale равны 0,03064 и 0,03348. Результаты поддерживают ограниченную политику на уже раскрытом subset, но не доказывают общую эквивалентность exact retraining или production privacy.</w:t>
      </w:r>
    </w:p>
    <w:p>
      <w:pPr>
        <w:pStyle w:val="Heading2"/>
      </w:pPr>
      <w:r>
        <w:t>8.5 Sequential-release privacy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Первый confirmatory run на preregistration commit прошёл все шесть gates. На 25 переходах каждый удалённый класс отсутствовал в classifier. Худшая разница retained accuracy равна </w:t>
      </w:r>
      <w:r>
        <w:rPr>
          <w:rFonts w:ascii="Calibri" w:hAnsi="Calibri" w:eastAsia="Calibri"/>
          <w:b/>
          <w:i w:val="0"/>
        </w:rPr>
        <w:t>−0,00952</w:t>
      </w:r>
      <w:r>
        <w:rPr>
          <w:rFonts w:ascii="Calibri" w:hAnsi="Calibri" w:eastAsia="Calibri"/>
          <w:b w:val="0"/>
          <w:i w:val="0"/>
        </w:rPr>
        <w:t xml:space="preserve">, retained embedding MSE к exact не превысила </w:t>
      </w:r>
      <w:r>
        <w:rPr>
          <w:rFonts w:ascii="Calibri" w:hAnsi="Calibri" w:eastAsia="Calibri"/>
          <w:b/>
          <w:i w:val="0"/>
        </w:rPr>
        <w:t>0,00000823</w:t>
      </w:r>
      <w:r>
        <w:rPr>
          <w:rFonts w:ascii="Calibri" w:hAnsi="Calibri" w:eastAsia="Calibri"/>
          <w:b w:val="0"/>
          <w:i w:val="0"/>
        </w:rPr>
        <w:t xml:space="preserve">, а разрыв forgotten-verification AUC — </w:t>
      </w:r>
      <w:r>
        <w:rPr>
          <w:rFonts w:ascii="Calibri" w:hAnsi="Calibri" w:eastAsia="Calibri"/>
          <w:b/>
          <w:i w:val="0"/>
        </w:rPr>
        <w:t>0,00395</w:t>
      </w:r>
      <w:r>
        <w:rPr>
          <w:rFonts w:ascii="Calibri" w:hAnsi="Calibri" w:eastAsia="Calibri"/>
          <w:b w:val="0"/>
          <w:i w:val="0"/>
        </w:rPr>
        <w:t xml:space="preserve">. Отношение бюджетов 60/100 эпох равно </w:t>
      </w:r>
      <w:r>
        <w:rPr>
          <w:rFonts w:ascii="Calibri" w:hAnsi="Calibri" w:eastAsia="Calibri"/>
          <w:b/>
          <w:i w:val="0"/>
        </w:rPr>
        <w:t>1,667×</w:t>
      </w:r>
      <w:r>
        <w:rPr>
          <w:rFonts w:ascii="Calibri" w:hAnsi="Calibri" w:eastAsia="Calibri"/>
          <w:b w:val="0"/>
          <w:i w:val="0"/>
        </w:rPr>
        <w:t>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Наибольшая верхняя граница paired privacy 95% CI равна </w:t>
      </w:r>
      <w:r>
        <w:rPr>
          <w:rFonts w:ascii="Calibri" w:hAnsi="Calibri" w:eastAsia="Calibri"/>
          <w:b/>
          <w:i w:val="0"/>
        </w:rPr>
        <w:t>0,00624</w:t>
      </w:r>
      <w:r>
        <w:rPr>
          <w:rFonts w:ascii="Calibri" w:hAnsi="Calibri" w:eastAsia="Calibri"/>
          <w:b w:val="0"/>
          <w:i w:val="0"/>
        </w:rPr>
        <w:t>, что ниже зафиксированного лимита 0,05. Средние разницы advantage кандидат минус exact и интервалы: confidence −0,08370 [−0,11263; −0,05977], energy −0,00144 [−0,00781; 0,00624], margin −0,07687 [−0,10252; −0,05515], negative entropy −0,08512 [−0,11802; −0,05614]. Абсолютный membership advantage нескольких атак остаётся большим. Поэтому результат ограничивает дополнительную экспозицию относительно exact retraining только в зарегистрированной панели, но не доказывает приватность обоих релизов.</w:t>
      </w:r>
    </w:p>
    <w:p>
      <w:pPr>
        <w:pStyle w:val="Heading2"/>
      </w:pPr>
      <w:r>
        <w:t>8.6 Regeneration-Safe Erasure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Первый prospective v2 run прошёл все frozen gates. RSE обнаружил </w:t>
      </w:r>
      <w:r>
        <w:rPr>
          <w:rFonts w:ascii="Calibri" w:hAnsi="Calibri" w:eastAsia="Calibri"/>
          <w:b/>
          <w:i w:val="0"/>
        </w:rPr>
        <w:t>30/30</w:t>
      </w:r>
      <w:r>
        <w:rPr>
          <w:rFonts w:ascii="Calibri" w:hAnsi="Calibri" w:eastAsia="Calibri"/>
          <w:b w:val="0"/>
          <w:i w:val="0"/>
        </w:rPr>
        <w:t xml:space="preserve"> temporal risk cases, подтвердил </w:t>
      </w:r>
      <w:r>
        <w:rPr>
          <w:rFonts w:ascii="Calibri" w:hAnsi="Calibri" w:eastAsia="Calibri"/>
          <w:b/>
          <w:i w:val="0"/>
        </w:rPr>
        <w:t>10/10</w:t>
      </w:r>
      <w:r>
        <w:rPr>
          <w:rFonts w:ascii="Calibri" w:hAnsi="Calibri" w:eastAsia="Calibri"/>
          <w:b w:val="0"/>
          <w:i w:val="0"/>
        </w:rPr>
        <w:t xml:space="preserve"> guarded safe cases и вернул incomplete coverage для </w:t>
      </w:r>
      <w:r>
        <w:rPr>
          <w:rFonts w:ascii="Calibri" w:hAnsi="Calibri" w:eastAsia="Calibri"/>
          <w:b/>
          <w:i w:val="0"/>
        </w:rPr>
        <w:t>10/10</w:t>
      </w:r>
      <w:r>
        <w:rPr>
          <w:rFonts w:ascii="Calibri" w:hAnsi="Calibri" w:eastAsia="Calibri"/>
          <w:b w:val="0"/>
          <w:i w:val="0"/>
        </w:rPr>
        <w:t xml:space="preserve"> дефектов attestation. Snapshot PCUG вернул current-state COMPLETE перед всеми </w:t>
      </w:r>
      <w:r>
        <w:rPr>
          <w:rFonts w:ascii="Calibri" w:hAnsi="Calibri" w:eastAsia="Calibri"/>
          <w:b/>
          <w:i w:val="0"/>
        </w:rPr>
        <w:t>30/30</w:t>
      </w:r>
      <w:r>
        <w:rPr>
          <w:rFonts w:ascii="Calibri" w:hAnsi="Calibri" w:eastAsia="Calibri"/>
          <w:b w:val="0"/>
          <w:i w:val="0"/>
        </w:rPr>
        <w:t xml:space="preserve"> последующими физическими регенерациями. Blanket-carrier baseline отклонил все </w:t>
      </w:r>
      <w:r>
        <w:rPr>
          <w:rFonts w:ascii="Calibri" w:hAnsi="Calibri" w:eastAsia="Calibri"/>
          <w:b/>
          <w:i w:val="0"/>
        </w:rPr>
        <w:t>10/10</w:t>
      </w:r>
      <w:r>
        <w:rPr>
          <w:rFonts w:ascii="Calibri" w:hAnsi="Calibri" w:eastAsia="Calibri"/>
          <w:b w:val="0"/>
          <w:i w:val="0"/>
        </w:rPr>
        <w:t xml:space="preserve"> безопасных guarded случаев.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Single-carrier cases выбрали локальные controls стоимостью 2–5. Mixed cases выбрали общий persistent tombstone стоимостью </w:t>
      </w:r>
      <w:r>
        <w:rPr>
          <w:rFonts w:ascii="Calibri" w:hAnsi="Calibri" w:eastAsia="Calibri"/>
          <w:b/>
          <w:i w:val="0"/>
        </w:rPr>
        <w:t>7</w:t>
      </w:r>
      <w:r>
        <w:rPr>
          <w:rFonts w:ascii="Calibri" w:hAnsi="Calibri" w:eastAsia="Calibri"/>
          <w:b w:val="0"/>
          <w:i w:val="0"/>
        </w:rPr>
        <w:t xml:space="preserve">, тогда как четыре раздельных фильтра стоили 14, а destroy-all — 60. Physical replay после MSC дал </w:t>
      </w:r>
      <w:r>
        <w:rPr>
          <w:rFonts w:ascii="Calibri" w:hAnsi="Calibri" w:eastAsia="Calibri"/>
          <w:b/>
          <w:i w:val="0"/>
        </w:rPr>
        <w:t>0/30</w:t>
      </w:r>
      <w:r>
        <w:rPr>
          <w:rFonts w:ascii="Calibri" w:hAnsi="Calibri" w:eastAsia="Calibri"/>
          <w:b w:val="0"/>
          <w:i w:val="0"/>
        </w:rPr>
        <w:t xml:space="preserve"> повторных появлений. Помимо 30 prospective cases, branch-and-bound MSC совпал с отдельно реализованным exhaustive oracle в </w:t>
      </w:r>
      <w:r>
        <w:rPr>
          <w:rFonts w:ascii="Calibri" w:hAnsi="Calibri" w:eastAsia="Calibri"/>
          <w:b/>
          <w:i w:val="0"/>
        </w:rPr>
        <w:t>16 384/16 384</w:t>
      </w:r>
      <w:r>
        <w:rPr>
          <w:rFonts w:ascii="Calibri" w:hAnsi="Calibri" w:eastAsia="Calibri"/>
          <w:b w:val="0"/>
          <w:i w:val="0"/>
        </w:rPr>
        <w:t xml:space="preserve"> детерминированных конфигурациях: все 16 carrier subsets, все 64 permission masks, восемь adversarial cost catalogues и оба input order.</w:t>
      </w:r>
    </w:p>
    <w:p>
      <w:pPr>
        <w:pStyle w:val="Heading2"/>
      </w:pPr>
      <w:r>
        <w:t>8.7 Topology-Robust Erasure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Первый prospective TRE run прошёл все frozen gates. Backup-only nominal MSC выбрал path filter стоимостью </w:t>
      </w:r>
      <w:r>
        <w:rPr>
          <w:rFonts w:ascii="Calibri" w:hAnsi="Calibri" w:eastAsia="Calibri"/>
          <w:b/>
          <w:i w:val="0"/>
        </w:rPr>
        <w:t>3</w:t>
      </w:r>
      <w:r>
        <w:rPr>
          <w:rFonts w:ascii="Calibri" w:hAnsi="Calibri" w:eastAsia="Calibri"/>
          <w:b w:val="0"/>
          <w:i w:val="0"/>
        </w:rPr>
        <w:t xml:space="preserve">. После каждого из 35 frozen topology shifts минимум один добавленный carrier обошёл этот фильтр и физически восстановил данные субъекта: </w:t>
      </w:r>
      <w:r>
        <w:rPr>
          <w:rFonts w:ascii="Calibri" w:hAnsi="Calibri" w:eastAsia="Calibri"/>
          <w:b/>
          <w:i w:val="0"/>
        </w:rPr>
        <w:t>35/35</w:t>
      </w:r>
      <w:r>
        <w:rPr>
          <w:rFonts w:ascii="Calibri" w:hAnsi="Calibri" w:eastAsia="Calibri"/>
          <w:b w:val="0"/>
          <w:i w:val="0"/>
        </w:rPr>
        <w:t xml:space="preserve"> возвратов. TRE выбрал единый persistent subject tombstone стоимостью </w:t>
      </w:r>
      <w:r>
        <w:rPr>
          <w:rFonts w:ascii="Calibri" w:hAnsi="Calibri" w:eastAsia="Calibri"/>
          <w:b/>
          <w:i w:val="0"/>
        </w:rPr>
        <w:t>7</w:t>
      </w:r>
      <w:r>
        <w:rPr>
          <w:rFonts w:ascii="Calibri" w:hAnsi="Calibri" w:eastAsia="Calibri"/>
          <w:b w:val="0"/>
          <w:i w:val="0"/>
        </w:rPr>
        <w:t xml:space="preserve">, вернул shift-specific adversarial witness в </w:t>
      </w:r>
      <w:r>
        <w:rPr>
          <w:rFonts w:ascii="Calibri" w:hAnsi="Calibri" w:eastAsia="Calibri"/>
          <w:b/>
          <w:i w:val="0"/>
        </w:rPr>
        <w:t>35/35</w:t>
      </w:r>
      <w:r>
        <w:rPr>
          <w:rFonts w:ascii="Calibri" w:hAnsi="Calibri" w:eastAsia="Calibri"/>
          <w:b w:val="0"/>
          <w:i w:val="0"/>
        </w:rPr>
        <w:t xml:space="preserve"> случаях и дал </w:t>
      </w:r>
      <w:r>
        <w:rPr>
          <w:rFonts w:ascii="Calibri" w:hAnsi="Calibri" w:eastAsia="Calibri"/>
          <w:b/>
          <w:i w:val="0"/>
        </w:rPr>
        <w:t>0/35</w:t>
      </w:r>
      <w:r>
        <w:rPr>
          <w:rFonts w:ascii="Calibri" w:hAnsi="Calibri" w:eastAsia="Calibri"/>
          <w:b w:val="0"/>
          <w:i w:val="0"/>
        </w:rPr>
        <w:t xml:space="preserve"> повторных появлений после контроля. Blanket destruction стоил 60, поэтому заявленный robustness premium относительно nominal MSC равен 4, а экономия относительно blanket action — 53.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Production TRE совпал с отдельно реализованным exhaustive oracle в prospective run и в </w:t>
      </w:r>
      <w:r>
        <w:rPr>
          <w:rFonts w:ascii="Calibri" w:hAnsi="Calibri" w:eastAsia="Calibri"/>
          <w:b/>
          <w:i w:val="0"/>
        </w:rPr>
        <w:t>4096/4096</w:t>
      </w:r>
      <w:r>
        <w:rPr>
          <w:rFonts w:ascii="Calibri" w:hAnsi="Calibri" w:eastAsia="Calibri"/>
          <w:b w:val="0"/>
          <w:i w:val="0"/>
        </w:rPr>
        <w:t xml:space="preserve"> детерминированных конфигураций: восемь uncertainty envelopes, все 64 permission masks, четыре adversarial cost catalogues и оба input order.</w:t>
      </w:r>
    </w:p>
    <w:p>
      <w:pPr>
        <w:pStyle w:val="Heading2"/>
      </w:pPr>
      <w:r>
        <w:t>8.8 Erasure Tomography</w:t>
      </w:r>
    </w:p>
    <w:p>
      <w:pPr>
        <w:widowControl/>
      </w:pPr>
      <w:r>
        <w:rPr>
          <w:rFonts w:ascii="Calibri" w:hAnsi="Calibri" w:eastAsia="Calibri"/>
          <w:b/>
          <w:i w:val="0"/>
        </w:rPr>
        <w:t>Гипотеза H5.</w:t>
      </w:r>
      <w:r>
        <w:rPr>
          <w:rFonts w:ascii="Calibri" w:hAnsi="Calibri" w:eastAsia="Calibri"/>
          <w:b w:val="0"/>
          <w:i w:val="0"/>
        </w:rPr>
        <w:t xml:space="preserve"> В frozen candidate catalogue coded deletion/recovery workflows локализуют один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active recurrence mechanism меньшим числом раундов, чем individual testing, и возвращают UNVERIFIED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при нарушении catalogue, sparsity, execution или isolation assumptions.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Prospective bounded run восстановил </w:t>
      </w:r>
      <w:r>
        <w:rPr>
          <w:rFonts w:ascii="Calibri" w:hAnsi="Calibri" w:eastAsia="Calibri"/>
          <w:b/>
          <w:i w:val="0"/>
        </w:rPr>
        <w:t>8/8</w:t>
      </w:r>
      <w:r>
        <w:rPr>
          <w:rFonts w:ascii="Calibri" w:hAnsi="Calibri" w:eastAsia="Calibri"/>
          <w:b w:val="0"/>
          <w:i w:val="0"/>
        </w:rPr>
        <w:t xml:space="preserve"> valid supports тремя coded workflows вместо четырёх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individual checks, вернул NO_OBSERVED_RECURRENCE в </w:t>
      </w:r>
      <w:r>
        <w:rPr>
          <w:rFonts w:ascii="Calibri" w:hAnsi="Calibri" w:eastAsia="Calibri"/>
          <w:b/>
          <w:i w:val="0"/>
        </w:rPr>
        <w:t>2/2</w:t>
      </w:r>
      <w:r>
        <w:rPr>
          <w:rFonts w:ascii="Calibri" w:hAnsi="Calibri" w:eastAsia="Calibri"/>
          <w:b w:val="0"/>
          <w:i w:val="0"/>
        </w:rPr>
        <w:t xml:space="preserve"> safe cases и UNVERIFIED для </w:t>
      </w:r>
      <w:r>
        <w:rPr>
          <w:rFonts w:ascii="Calibri" w:hAnsi="Calibri" w:eastAsia="Calibri"/>
          <w:b/>
          <w:i w:val="0"/>
        </w:rPr>
        <w:t>4/4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нарушений предпосылок. False localization, production/oracle mismatch, post-control recurrence и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retained-subject loss равны нулю. Production decoder совпал с independently implemented bitmask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oracle в </w:t>
      </w:r>
      <w:r>
        <w:rPr>
          <w:rFonts w:ascii="Calibri" w:hAnsi="Calibri" w:eastAsia="Calibri"/>
          <w:b/>
          <w:i w:val="0"/>
        </w:rPr>
        <w:t>3584/3584</w:t>
      </w:r>
      <w:r>
        <w:rPr>
          <w:rFonts w:ascii="Calibri" w:hAnsi="Calibri" w:eastAsia="Calibri"/>
          <w:b w:val="0"/>
          <w:i w:val="0"/>
        </w:rPr>
        <w:t xml:space="preserve"> конфигураций.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Отдельный preregistered live transfer использовал digest-pinned Redis image и четыре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project-authored native recovery workflows. Он локализовал </w:t>
      </w:r>
      <w:r>
        <w:rPr>
          <w:rFonts w:ascii="Calibri" w:hAnsi="Calibri" w:eastAsia="Calibri"/>
          <w:b/>
          <w:i w:val="0"/>
        </w:rPr>
        <w:t>4/4</w:t>
      </w:r>
      <w:r>
        <w:rPr>
          <w:rFonts w:ascii="Calibri" w:hAnsi="Calibri" w:eastAsia="Calibri"/>
          <w:b w:val="0"/>
          <w:i w:val="0"/>
        </w:rPr>
        <w:t xml:space="preserve"> механизма и safe case без false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localization, recurrence или retained loss. Random и greedy three-row coded baselines также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восстановили каждый singleton в этом малом domain. Поэтому поддерживаемая новизна — fail-closed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erasure-specific acquisition-to-PCUG/TRE-repair composition, а не новый или лучший общий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group-testing code.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Boolean network tomography и nonadaptive group testing уже локализуют defective components по coded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Boolean outcomes [19,20], а dependency-aware P2E2 вычисляет meaningful additional erasure при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заданных semantic rules [21]. Targeted review не нашёл идентичного end-to-end ET contract, но это не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world-priority или patentability claim.</w:t>
      </w:r>
    </w:p>
    <w:p>
      <w:pPr>
        <w:pStyle w:val="Heading1"/>
      </w:pPr>
      <w:r>
        <w:t>9. Обсуждение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77840" cy="3935476"/>
            <wp:docPr id="2" name="Picture 2" descr="Диаграмма: PCUG даёт 0 из 75 ложных COMPLETE против 75 из 75 у typed-node; CDC достигает 17,64-кратного ускорения и сокращает записанные байты на 94,62 процента; RSE обнаруживает 30 из 30 рисков без повторов после MSC." titl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-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t>Рисунок 2. Stress test механизма, измеренное многосервисное испытание и preregistered RSE v2. Составлено автором по зафиксированным результатам.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Практический результат — не только обнаружение ошибки. Полезная система удаления должна в одной воспроизводимой цепочке ответить: что осталось; почему завершение заблокировано; какой самый дешёвый разрешённый набор действий действительно приводит к завершению. Остаточный путь отвечает на первые два вопроса, CDC и replay — на третий.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Трёхзначный вердикт отделяет отсутствие evidence от evidence of absence. Бинарная система склонна считать «не увидели» равным «исчезло». UNVERIFIED сохраняет неопределённость и не закрывает запрос. Это важно при отложенном истечении backup, недоступном сервисе, отсутствующем model audit и асинхронном cache invalidation.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 xml:space="preserve">Формальная теорема уточняет, но не устраняет операционный риск. Она показывает корректность COMPLETE </w:t>
      </w:r>
      <w:r>
        <w:rPr>
          <w:rFonts w:ascii="Calibri" w:hAnsi="Calibri" w:eastAsia="Calibri"/>
          <w:b/>
          <w:i w:val="0"/>
        </w:rPr>
        <w:t>при условии</w:t>
      </w:r>
      <w:r>
        <w:rPr>
          <w:rFonts w:ascii="Calibri" w:hAnsi="Calibri" w:eastAsia="Calibri"/>
          <w:b w:val="0"/>
          <w:i w:val="0"/>
        </w:rPr>
        <w:t>, что топология представляет реальные остатки, а локальные проверки корректны. Эти условия становятся deployment obligations, которые можно назначить ответственным и тестировать. Теорема не делает невидимую инфраструктуру видимой.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RSE добавляет временное измерение к тому же принципу. Recoverable carrier не обязательно является текущим residual, а текущее отсутствие не обязательно стабильно. Кратчайший regeneration witness объясняет, как обычная будущая операция возвращает субъекта; MSC отделяет безопасное guarded retention от разрушения carrier.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TRE закрывает другую границу: план, оптимальный для одной nominal-карты, может оказаться хрупким при развитии системы. Один план по явному scenario envelope делает эту неопределённость проверяемой и измеряет её стоимость, но не превращает конечные сценарии в знание произвольной скрытой инфраструктуры.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Сильнейшее текущее доказательство дополнительной ценности композиции остаётся внутренним: stress set специально создан для mandatory channels и replay. На внешних структурах сильнейший typed audit не проиграл. Поэтому решающий следующий эксперимент — не новая функция и не увеличенный авторский simulator, а independently authored hidden challenge с взаимодействиями edge, channel, replay и hidden artifact, однократно запущенный против frozen evaluator.</w:t>
      </w:r>
    </w:p>
    <w:p>
      <w:pPr>
        <w:pStyle w:val="Heading1"/>
      </w:pPr>
      <w:r>
        <w:t>10. Ограничения и угрозы валидности</w:t>
      </w:r>
    </w:p>
    <w:p>
      <w:pPr>
        <w:widowControl/>
      </w:pPr>
      <w:r>
        <w:rPr>
          <w:rFonts w:ascii="Calibri" w:hAnsi="Calibri" w:eastAsia="Calibri"/>
          <w:b/>
          <w:i w:val="0"/>
        </w:rPr>
        <w:t>Полнота топологии.</w:t>
      </w:r>
      <w:r>
        <w:rPr>
          <w:rFonts w:ascii="Calibri" w:hAnsi="Calibri" w:eastAsia="Calibri"/>
          <w:b w:val="0"/>
          <w:i w:val="0"/>
        </w:rPr>
        <w:t xml:space="preserve"> EraSeMap не доказывает удаление объекта, отсутствующего в доверенной instrumentation. Провайдер, контролирующий топологию, evidence, signer и evaluator, способен скрыть остаток.</w:t>
      </w:r>
    </w:p>
    <w:p>
      <w:pPr>
        <w:widowControl/>
      </w:pPr>
      <w:r>
        <w:rPr>
          <w:rFonts w:ascii="Calibri" w:hAnsi="Calibri" w:eastAsia="Calibri"/>
          <w:b/>
          <w:i w:val="0"/>
        </w:rPr>
        <w:t>Независимость.</w:t>
      </w:r>
      <w:r>
        <w:rPr>
          <w:rFonts w:ascii="Calibri" w:hAnsi="Calibri" w:eastAsia="Calibri"/>
          <w:b w:val="0"/>
          <w:i w:val="0"/>
        </w:rPr>
        <w:t xml:space="preserve"> Официальные структуры внешние, но mappings и labels авторские. Independently authored hidden challenge ещё не проведён.</w:t>
      </w:r>
    </w:p>
    <w:p>
      <w:pPr>
        <w:widowControl/>
      </w:pPr>
      <w:r>
        <w:rPr>
          <w:rFonts w:ascii="Calibri" w:hAnsi="Calibri" w:eastAsia="Calibri"/>
          <w:b/>
          <w:i w:val="0"/>
        </w:rPr>
        <w:t>Baseline.</w:t>
      </w:r>
      <w:r>
        <w:rPr>
          <w:rFonts w:ascii="Calibri" w:hAnsi="Calibri" w:eastAsia="Calibri"/>
          <w:b w:val="0"/>
          <w:i w:val="0"/>
        </w:rPr>
        <w:t xml:space="preserve"> PCUG не превзошёл strongest typed-node audit на primary endpoint source-locked набора. Заявление общего превосходства не поддержано.</w:t>
      </w:r>
    </w:p>
    <w:p>
      <w:pPr>
        <w:widowControl/>
      </w:pPr>
      <w:r>
        <w:rPr>
          <w:rFonts w:ascii="Calibri" w:hAnsi="Calibri" w:eastAsia="Calibri"/>
          <w:b/>
          <w:i w:val="0"/>
        </w:rPr>
        <w:t>Production transfer.</w:t>
      </w:r>
      <w:r>
        <w:rPr>
          <w:rFonts w:ascii="Calibri" w:hAnsi="Calibri" w:eastAsia="Calibri"/>
          <w:b w:val="0"/>
          <w:i w:val="0"/>
        </w:rPr>
        <w:t xml:space="preserve"> Apple Face ID, Kazakhstan eGov, банковская, школьная, пограничная или государственная production-инфраструктура не использовалась. Real-process тесты используют синтетические идентичности.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Open-transfer исследование использует реальные stock-процессы Keycloak, MLflow и Qdrant и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публичные Olivetti vectors, но не production records или независимо созданные faults. Поэтому оно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усиливает переносимость между service families, не доказывая operational deployment или внешнюю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независимость.</w:t>
      </w:r>
    </w:p>
    <w:p>
      <w:pPr>
        <w:widowControl/>
      </w:pPr>
      <w:r>
        <w:rPr>
          <w:rFonts w:ascii="Calibri" w:hAnsi="Calibri" w:eastAsia="Calibri"/>
          <w:b/>
          <w:i w:val="0"/>
        </w:rPr>
        <w:t>Модель.</w:t>
      </w:r>
      <w:r>
        <w:rPr>
          <w:rFonts w:ascii="Calibri" w:hAnsi="Calibri" w:eastAsia="Calibri"/>
          <w:b w:val="0"/>
          <w:i w:val="0"/>
        </w:rPr>
        <w:t xml:space="preserve"> Адаптивный MUFAC-результат следует за уже раскрытыми запусками. Sequential Olivetti-результат preregistered и first-run, но использует неглубокий classifier над frozen embeddings и четыре release-difference атаки без shadow models. End-to-end deep models, adaptive shadow-model attacks, reconstruction, более длинные последовательности, population shift и production threat models остаются непроверенными.</w:t>
      </w:r>
    </w:p>
    <w:p>
      <w:pPr>
        <w:widowControl/>
      </w:pPr>
      <w:r>
        <w:rPr>
          <w:rFonts w:ascii="Calibri" w:hAnsi="Calibri" w:eastAsia="Calibri"/>
          <w:b/>
          <w:i w:val="0"/>
        </w:rPr>
        <w:t>Производительность.</w:t>
      </w:r>
      <w:r>
        <w:rPr>
          <w:rFonts w:ascii="Calibri" w:hAnsi="Calibri" w:eastAsia="Calibri"/>
          <w:b w:val="0"/>
          <w:i w:val="0"/>
        </w:rPr>
        <w:t xml:space="preserve"> Ускорение 17,64× измерено локально на одном Apple M4. Число байтов относится к application payload и заменённым файлам, а не ко всему I/O.</w:t>
      </w:r>
    </w:p>
    <w:p>
      <w:pPr>
        <w:widowControl/>
      </w:pPr>
      <w:r>
        <w:rPr>
          <w:rFonts w:ascii="Calibri" w:hAnsi="Calibri" w:eastAsia="Calibri"/>
          <w:b/>
          <w:i w:val="0"/>
        </w:rPr>
        <w:t>Временная область.</w:t>
      </w:r>
      <w:r>
        <w:rPr>
          <w:rFonts w:ascii="Calibri" w:hAnsi="Calibri" w:eastAsia="Calibri"/>
          <w:b w:val="0"/>
          <w:i w:val="0"/>
        </w:rPr>
        <w:t xml:space="preserve"> RSE v2 использует четыре project-authored family carriers, детерминированные синтетические vectors, заявленные стоимости и локальные adapters. Он не доказывает наблюдение неизвестных будущих операций или organization-wide transition coverage. Snapshot PCUG и RSE отвечают на разные claims; v2 comparison нельзя представлять как общий провал PCUG.</w:t>
      </w:r>
    </w:p>
    <w:p>
      <w:pPr>
        <w:widowControl/>
      </w:pPr>
      <w:r>
        <w:rPr>
          <w:rFonts w:ascii="Calibri" w:hAnsi="Calibri" w:eastAsia="Calibri"/>
          <w:b/>
          <w:i w:val="0"/>
        </w:rPr>
        <w:t>Область topology uncertainty.</w:t>
      </w:r>
      <w:r>
        <w:rPr>
          <w:rFonts w:ascii="Calibri" w:hAnsi="Calibri" w:eastAsia="Calibri"/>
          <w:b w:val="0"/>
          <w:i w:val="0"/>
        </w:rPr>
        <w:t xml:space="preserve"> TRE использует восемь project-authored scenarios, каталог из трёх optional transitions и заявленные стоимости. Solver видит полный конечный envelope до выбора. Ноль возвратов внутри envelope не доказывает безопасность вне него или вероятность соответствия ему реальной организации.</w:t>
      </w:r>
    </w:p>
    <w:p>
      <w:pPr>
        <w:widowControl/>
      </w:pPr>
      <w:r>
        <w:rPr>
          <w:rFonts w:ascii="Calibri" w:hAnsi="Calibri" w:eastAsia="Calibri"/>
          <w:b/>
          <w:i w:val="0"/>
        </w:rPr>
        <w:t>Поиск новизны.</w:t>
      </w:r>
      <w:r>
        <w:rPr>
          <w:rFonts w:ascii="Calibri" w:hAnsi="Calibri" w:eastAsia="Calibri"/>
          <w:b w:val="0"/>
          <w:i w:val="0"/>
        </w:rPr>
        <w:t xml:space="preserve"> Обзор структурирован, но не является полным systematic review или юридическим freedom-to-operate заключением. Новые работы и патенты могут сузить claim.</w:t>
      </w:r>
    </w:p>
    <w:p>
      <w:pPr>
        <w:pStyle w:val="Heading1"/>
      </w:pPr>
      <w:r>
        <w:t>11. Этика и ответственное применение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Биометрические данные чувствительны и трудно заменяемы после утечки. Аудит удаления не должен создавать дополнительную экспозицию. EraSeMap исключает из receipts биометрию и идентификаторы субъекта, использует синтетические личности там, где это возможно, применяет датасеты лиц только для ограниченного model evaluation и требует авторизации для production access. Инструмент нельзя представлять как юридическую сертификацию; это исследовательский и инженерный механизм для аудируемого evidence и явной неопределённости.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Production deployment должен разделять роли topology registrar, evidence producer и evaluator; применять least privilege; ротировать signing keys; сохранять версии verifier; защищать proof bundles; определять backup expiry и получать институциональное разрешение на работу с человеческой биометрией.</w:t>
      </w:r>
    </w:p>
    <w:p>
      <w:pPr>
        <w:pStyle w:val="Heading1"/>
      </w:pPr>
      <w:r>
        <w:t>12. Воспроизводимость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Публичный репозиторий содержит код, зафиксированные протоколы, исходные записи, манифесты, отчёты, доказательства Lean и настройки непрерывной интеграции. Доказательная база, оцениваемая в работе, сохранена в публичной истории версии 0.5.0; манифесты протоколов и исходных записей содержат криптографические хэши. Основные команды:</w:t>
      </w:r>
    </w:p>
    <w:p>
      <w:pPr>
        <w:pStyle w:val="CodeBlock"/>
      </w:pPr>
      <w:r>
        <w:t>python -m pytest</w:t>
      </w:r>
    </w:p>
    <w:p>
      <w:pPr>
        <w:pStyle w:val="CodeBlock"/>
      </w:pPr>
      <w:r>
        <w:t>lake build</w:t>
      </w:r>
    </w:p>
    <w:p>
      <w:pPr>
        <w:pStyle w:val="CodeBlock"/>
      </w:pPr>
      <w:r>
        <w:t>python scripts/verify_formal_conformance.py --expected formal/conformance-v1.json --output /tmp/formal-conformance.json</w:t>
      </w:r>
    </w:p>
    <w:p>
      <w:pPr>
        <w:pStyle w:val="CodeBlock"/>
      </w:pPr>
      <w:r>
        <w:t>python scripts/verify_rse_conformance.py --expected formal/rse-msc-conformance-v1.json --output /tmp/rse-msc-conformance.json</w:t>
      </w:r>
    </w:p>
    <w:p>
      <w:pPr>
        <w:pStyle w:val="CodeBlock"/>
      </w:pPr>
      <w:r>
        <w:t>python scripts/verify_topology_robust_erasure_v1.py</w:t>
      </w:r>
    </w:p>
    <w:p>
      <w:pPr>
        <w:pStyle w:val="CodeBlock"/>
      </w:pPr>
      <w:r>
        <w:t>python scripts/verify_tre_conformance.py --expected formal/tre-conformance-v1.json</w:t>
      </w:r>
    </w:p>
    <w:p>
      <w:pPr>
        <w:pStyle w:val="CodeBlock"/>
      </w:pPr>
      <w:r>
        <w:t>python scripts/verify_measured_multiservice_v1.py</w:t>
      </w:r>
    </w:p>
    <w:p>
      <w:pPr>
        <w:pStyle w:val="CodeBlock"/>
      </w:pPr>
      <w:r>
        <w:t>python scripts/verify_sequential_deletion_privacy_v1.py</w:t>
      </w:r>
    </w:p>
    <w:p>
      <w:pPr>
        <w:pStyle w:val="CodeBlock"/>
      </w:pPr>
      <w:r>
        <w:t>python scripts/verify_regeneration_safe_erasure_v2.py</w:t>
      </w:r>
    </w:p>
    <w:p>
      <w:pPr>
        <w:pStyle w:val="CodeBlock"/>
      </w:pPr>
      <w:r>
        <w:t>scripts/reproduce_release.sh core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Для повторения многосервисного эксперимента дополнительно нужны зафиксированные зависимости PostgreSQL, Redis, Qdrant и контейнерная среда. Воспроизведение проверяет опубликованное вычисление, но не создаёт независимое авторство. Персональные биометрические данные многосервисного эксперимента не публикуются, потому что в нём использованы детерминированные синтетические личности; внешние изображения лиц регулируются исходными условиями соответствующего набора данных.</w:t>
      </w:r>
    </w:p>
    <w:p>
      <w:pPr>
        <w:pStyle w:val="Heading1"/>
      </w:pPr>
      <w:r>
        <w:t>13. Заключение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EraSeMap показывает практический и математически явный подход к аудиту удаления биометрии в неоднородной инфраструктуре, будущих зарегистрированных операциях и ограниченном множестве правдоподобных topology shifts. Запрос превращается в задачу остаточных путей и temporal reachability; COMPLETE — в совместное условие закрытия путей, положительного обязательного evidence и стабильности зарегистрированных переходов; исправление — в минимальную по стоимости задачу действий, результат которой должен пройти replay. TRE дополнительно требует, чтобы один набор действий прошёл каждый заявленный topology scenario. Абстрактные гарантии машинно проверены, оптимизаторы совпадают с exhaustive oracles, реальные локальные сервисы показывают значительное снижение работы, а влияние на модель оценивается ограниченным количественным gate с exact fallback.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Доказательства поддерживают воспроизводимость, внутреннюю корректность и реализуемость. Они ещё не устанавливают независимое превосходство или production-wide удаление. Сильнейший следующий результат — independently authored frozen hidden challenge, затем авторизованный pilot организации. Сохранение этой границы делает текущий claim научно защищаемым.</w:t>
      </w:r>
    </w:p>
    <w:p>
      <w:pPr>
        <w:pStyle w:val="Heading1"/>
      </w:pPr>
      <w:r>
        <w:t>Список литературы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[1] Cao Y., Yang J. Towards Making Systems Forget with Machine Unlearning. 2015 IEEE Symposium on Security and Privacy. P. 463–480. DOI: 10.1109/SP.2015.35.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[2] Bourtoule L. et al. Machine Unlearning. 2021 IEEE Symposium on Security and Privacy. arXiv:1912.03817.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[3] Sommer D. M., Song L., Wagh S., Mittal P. Towards Probabilistic Verification of Machine Unlearning. arXiv:2003.04247, 2020.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[4] Weng J., Yao S., Du Y., Huang J., Weng J., Wang C. Proof of Unlearning: Definitions and Instantiation. arXiv:2210.11334, 2022.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[5] Eisenhofer T., Riepel D., Chandrasekaran V., Ghosh E., Ohrimenko O., Papernot N. Verifiable and Provably Secure Machine Unlearning. IEEE Conference on Secure and Trustworthy Machine Learning (SaTML), 2025; arXiv:2210.09126v3.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[6] Chourasia R., Shah N. Forget Unlearning: Towards True Data-Deletion in Machine Learning. Proceedings of the 40th International Conference on Machine Learning. PMLR 202:6028–6073, 2023.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[7] Zhang B., Chen Z., Shen C., Li J. Verification of Machine Unlearning is Fragile. Proceedings of the 41st International Conference on Machine Learning. PMLR 235:58717–58738, 2024.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[8] Koloskova A., Allouah Y., Jha A., Guerraoui R., Koyejo S. Certified Unlearning for Neural Networks. Proceedings of the 42nd International Conference on Machine Learning. PMLR 267:31275–31298, 2025.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[9] Lebo T., Sahoo S., McGuinness D., editors. PROV-O: The PROV Ontology. W3C Recommendation, 30 April 2013.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[10] U.S. Patent Application US20220414070A1. Tracking Data Lineage and Applying Data Removal to Enforce Data Removal Policies, 2022.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[11] U.S. Patent US11120156B2. Privacy Preserving Data Deletion, 2021.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[12] U.S. Patent US12456052B2. Systems and Methods for Facilitating Verifiability of Machine Learning Model Unlearning, 2025.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[13] Temoshok D. et al. Digital Identity Guidelines: Identity Proofing and Enrollment. NIST SP 800-63A-4, июль 2025. DOI: 10.6028/NIST.SP.800-63a-4.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[14] EraSeMap. Публичный репозиторий и архив доказательств, версия 0.5.0, 2026: https://github.com/nazkari86-lab/erasemap.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[15] European Data Protection Board. EDPB identifies challenges hindering the full implementation of the right to erasure. 18 февраля 2026.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[16] UK Patent Application GB2562767A. Right to erasure compliant back-up, 2018.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[17] Degel D., Lutter P. A Robust Formulation of the Uncertain Set Covering Problem. Optimization Online, 2013.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[18] U.S. Patent Application US20210406398A1. Data Processing Systems for Data Testing to Confirm Data Deletion and Related Methods, 2021.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[19] Galesi N., Ranjbar F. Counting and Localizing Defective Nodes by Boolean Network Tomography. arXiv:2101.04403, 2021.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[20] D'yachkov A., Macula A., Rykov V. Error-Correcting Nonadaptive Group Testing with Disjunct Matrices. Discrete Applied Mathematics 80:217–222, 1997. DOI: 10.1016/S0166-218X(97)80002-9.</w:t>
      </w:r>
    </w:p>
    <w:p>
      <w:pPr>
        <w:widowControl/>
      </w:pPr>
      <w:r>
        <w:rPr>
          <w:rFonts w:ascii="Calibri" w:hAnsi="Calibri" w:eastAsia="Calibri"/>
          <w:b w:val="0"/>
          <w:i w:val="0"/>
        </w:rPr>
        <w:t>[21] Chakraborty V. et al. Meaningful Data Erasure in the Presence of Dependencies. Proceedings of the VLDB Endowment 18(10):3435–3448, 2025. DOI: 10.14778/3748191.3748206.</w:t>
      </w:r>
    </w:p>
    <w:p>
      <w:pPr>
        <w:pStyle w:val="Heading1"/>
      </w:pPr>
      <w:r>
        <w:t>Приложение A. Обозначения</w:t>
      </w:r>
    </w:p>
    <w:tbl>
      <w:tblPr>
        <w:tblStyle w:val="TableGrid"/>
        <w:tblW w:type="dxa" w:w="902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027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Символ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G = (V,E,τ,s)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Зарегистрированный типизированный граф удаления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u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Субъект одного запроса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Rᵤ(G)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Активные остаточные пути субъекта u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Cᵤ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Обязательные каналы проверки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q(c)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PASS, FAIL или UNKNOWN для канала c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Конечный каталог действий-кандидатов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c(a)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Неотрицательная стоимость действия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Выбранный набор действий, B ⊆ 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Apply(G,B)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Детерминированные граф и доказательства после действий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Зафиксированный трёхзначный вычислитель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Feasible(B)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Все выбранные действия разрешены, повторный аудит даёт COMPLETE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FCR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Доля ложных COMPLETE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Reach(q₀,δ)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Состояния, достижимые после удаления по зарегистрированным переходам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MSC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Минимальный стабилизирующий разрез, блокирующий все зарегистрированные regeneration witnesses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TRE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Topology-Robust Erasure: единый exact-план для каждой топологии заявленного uncertainty envelope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ET</w:t>
            </w:r>
          </w:p>
        </w:tc>
        <w:tc>
          <w:tcPr>
            <w:tcW w:type="dxa" w:w="60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Erasure Tomography: bounded coded deletion probes для localization recurrence-механизма</w:t>
            </w:r>
          </w:p>
        </w:tc>
      </w:tr>
    </w:tbl>
    <w:p>
      <w:pPr>
        <w:spacing w:after="20"/>
      </w:pPr>
    </w:p>
    <w:p>
      <w:pPr>
        <w:pStyle w:val="Heading1"/>
      </w:pPr>
      <w:r>
        <w:t>Приложение B. Карта claim–evidence</w:t>
      </w:r>
    </w:p>
    <w:tbl>
      <w:tblPr>
        <w:tblStyle w:val="TableGrid"/>
        <w:tblW w:type="dxa" w:w="902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450"/>
        <w:gridCol w:w="4277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Claim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Evidence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b/>
                <w:sz w:val="18"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Граница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Replayed COMPLETE условно корректен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Lean theorem с явными assumptions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Не доказывает topology discovery и drivers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Exact CDC минимален среди перечисленных кандидатов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Lean finite optimality theorem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Только конечный зарегистрированный набор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Exact MSC безопасен и минимален в registered temporal semantics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Lean conditional theorem; 16 384/16 384 Python/oracle конфигураций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Зависит от transition coverage и feasibility soundness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Exact TRE безопасен и минимален по заявленному envelope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Lean conditional theorem; 4096/4096 Python/oracle конфигураций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Зависит от all-scenario feasibility soundness и envelope membership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Python exact CDC реализует контракт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3072/3072 совпадений с oracle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Bounded conformance, не formal Python semantics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Mandatory channels закрывают blind spot typed-node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0/75 против 75/75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Авторское development evidence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PCUG переносится на официальные структуры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0/100 ложных COMPLETE; 25/25 COMPLETE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Strongest typed baseline разделил результат; mappings внутренние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Targeted remediation дешевле rebuild-all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17,64×; −94,62% bytes; 20/20 COMPLETE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Одна локальная машина, synthetic identities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Adaptive face candidate проходит frozen gates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−0,00653 AUC; 1,593×; privacy upper CI 0,04091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Post-exposure результат; exact fallback обязателен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Sequential deletion candidate проходит шесть frozen gates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25 переходов; худшая retained accuracy −0,00952; privacy upper CI 0,00624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First-run preregistered, но project-authored и без shadow models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RSE отличает будущий риск от guarded latent carriers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30/30 risks; 10/10 safe; 10/10 coverage faults; 0/30 post-MSC повторов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Prospective, но project-authored local multi-path lab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TRE переживает frozen topology shifts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Nominal 35/35 возвратов; TRE 0/35; стоимость 7 против blanket 60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Prospective, но finite visible project-authored envelope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ET локализует bounded recurrence mechanisms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8/8 supports; 4/4 negative fail-closed; 3584/3584 oracle; Redis 4/4</w:t>
            </w:r>
          </w:p>
        </w:tc>
        <w:tc>
          <w:tcPr>
            <w:tcW w:type="dxa" w:w="4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color w:val="173B57"/>
                <w:sz w:val="18"/>
              </w:rPr>
              <w:t>k=1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 w:eastAsia="Calibri"/>
                <w:color w:val="173B57"/>
                <w:sz w:val="18"/>
              </w:rPr>
              <w:t>e=0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project-authored catalogue/workflows; не arbitrary discovery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D6D7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D6D7E"/>
        <w:sz w:val="18"/>
      </w:rPr>
      <w:t>EraSeMap | Научная работа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63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keepLines/>
      <w:spacing w:before="80" w:after="160"/>
      <w:jc w:val="center"/>
    </w:pPr>
    <w:rPr>
      <w:rFonts w:ascii="Cambria Math" w:hAnsi="Cambria Math"/>
      <w:sz w:val="23"/>
    </w:rPr>
  </w:style>
  <w:style w:type="paragraph" w:customStyle="1" w:styleId="FigureCaption">
    <w:name w:val="Figure Caption"/>
    <w:pPr>
      <w:spacing w:before="80" w:after="200"/>
      <w:jc w:val="center"/>
    </w:pPr>
    <w:rPr>
      <w:rFonts w:ascii="Calibri" w:hAnsi="Calibri"/>
      <w:i/>
      <w:color w:val="5D6D7E"/>
      <w:sz w:val="19"/>
    </w:rPr>
  </w:style>
  <w:style w:type="paragraph" w:customStyle="1" w:styleId="Callout">
    <w:name w:val="Callout"/>
    <w:pPr>
      <w:spacing w:before="120" w:after="200"/>
      <w:ind w:left="360" w:right="360"/>
    </w:pPr>
    <w:rPr>
      <w:rFonts w:ascii="Calibri" w:hAnsi="Calibri"/>
      <w:i/>
      <w:color w:val="173B57"/>
      <w:sz w:val="22"/>
    </w:rPr>
  </w:style>
  <w:style w:type="paragraph" w:customStyle="1" w:styleId="CodeBlock">
    <w:name w:val="Code Block"/>
    <w:pPr>
      <w:spacing w:after="40" w:line="240" w:lineRule="auto"/>
      <w:ind w:left="360"/>
    </w:pPr>
    <w:rPr>
      <w:rFonts w:ascii="Menlo" w:hAnsi="Menlo"/>
      <w:sz w:val="17"/>
    </w:rPr>
  </w:style>
  <w:style w:type="paragraph" w:customStyle="1" w:styleId="NumberedItem">
    <w:name w:val="Numbered Item"/>
    <w:pPr>
      <w:spacing w:after="80" w:line="290" w:lineRule="auto"/>
      <w:ind w:left="540" w:hanging="279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EraSeMap: доказательный аудит удаления и повторного появления биометрических данных</dc:title>
  <dc:subject>Biometric erasure auditing, PCUG, CDC, RSE, and machine unlearning</dc:subject>
  <dc:creator>EraSeMap project — author fields intentionally left for submission</dc:creator>
  <cp:keywords>biometric erasure, machine unlearning, data lineage, verifiable deletion, regeneration-safe erasure</cp:keywords>
  <dc:description>Design preset: narrative_proposal; named override: A4 academic submission geometry.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