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0.png" ContentType="image/png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and</w:t>
      </w:r>
      <w:r>
        <w:t xml:space="preserve"> </w:t>
      </w:r>
      <w:r>
        <w:t xml:space="preserve">Death</w:t>
      </w:r>
      <w:r>
        <w:t xml:space="preserve"> </w:t>
      </w:r>
      <w:r>
        <w:t xml:space="preserve">Rates</w:t>
      </w:r>
    </w:p>
    <w:p>
      <w:pPr>
        <w:pStyle w:val="Subtitle"/>
      </w:pP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State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As</w:t>
      </w:r>
      <w:r>
        <w:t xml:space="preserve"> </w:t>
      </w:r>
      <w:r>
        <w:t xml:space="preserve">of:</w:t>
      </w:r>
      <w:r>
        <w:t xml:space="preserve"> </w:t>
      </w:r>
      <w:r>
        <w:t xml:space="preserve">2021-12-26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Data for this report are Collected from</w:t>
      </w:r>
      <w:r>
        <w:t xml:space="preserve"> </w:t>
      </w:r>
      <w:hyperlink r:id="rId21">
        <w:r>
          <w:rPr>
            <w:rStyle w:val="Hyperlink"/>
          </w:rPr>
          <w:t xml:space="preserve">Newyork Times on Github</w:t>
        </w:r>
      </w:hyperlink>
    </w:p>
    <w:p>
      <w:pPr>
        <w:pStyle w:val="Compact"/>
        <w:numPr>
          <w:numId w:val="1002"/>
          <w:ilvl w:val="1"/>
        </w:numPr>
      </w:pPr>
      <w:r>
        <w:t xml:space="preserve">The primary data published here are the daily number of cases and deaths reported in each county of Washington State since the beginning of the pandemic</w:t>
      </w:r>
    </w:p>
    <w:p>
      <w:pPr>
        <w:pStyle w:val="Compact"/>
        <w:numPr>
          <w:numId w:val="1001"/>
          <w:ilvl w:val="0"/>
        </w:numPr>
      </w:pPr>
      <w:r>
        <w:t xml:space="preserve">This time series data is compiled from state and local governments and health departments in an attempt to provide a complete view of the ongoing outbreak</w:t>
      </w:r>
    </w:p>
    <w:p>
      <w:pPr>
        <w:pStyle w:val="Compact"/>
        <w:numPr>
          <w:numId w:val="1003"/>
          <w:ilvl w:val="1"/>
        </w:numPr>
      </w:pPr>
      <w:r>
        <w:t xml:space="preserve">Because of the widespread shortage of testing, however, the data is necessarily limited in the picture it presents of the outbreak</w:t>
      </w:r>
    </w:p>
    <w:p>
      <w:pPr>
        <w:pStyle w:val="Heading1"/>
      </w:pPr>
      <w:bookmarkStart w:id="22" w:name="table-1-cases-and-deaths"/>
      <w:r>
        <w:t xml:space="preserve">Table-1: Cases and Deaths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31"/>
        <w:gridCol w:w="1206"/>
        <w:gridCol w:w="1108"/>
        <w:gridCol w:w="1450"/>
        <w:gridCol w:w="1609"/>
        <w:gridCol w:w="168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Cases/100K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Deaths/100K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Adams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3,003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20,625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14,560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Asotin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Benton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207,500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14,026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Chelan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10,230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80,630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Clallam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5,294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Clark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37,307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506,000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Columbia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Cowlitz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111,150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10,837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Douglas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44,175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Ferry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Franklin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98,130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19,438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Garfield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2,238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15,436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101,265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15,243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Grays Harbor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75,085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10,017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85,940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3,970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Jefferson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32,320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King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151,128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2,277,050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Kitsap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14,864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273,900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Kittitas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47,770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Klickitat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Lewis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8,888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80,750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Lincoln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Mason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Okanogan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43,328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10,296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21,958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Pend Oreille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13,925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Pierce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83,267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908,900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 Juan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Skagit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9,422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131,125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Skamania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12,335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Snohomish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58,768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837,450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7,017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Spokane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66,046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525,100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Stevens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46,160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9,289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Thurston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18,001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293,150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6,141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Wahkiakum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Walla Walla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8,315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62,465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13,311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Whatcom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228,350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BEBEBE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Whitman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49,240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11,093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595959"/>
              <w:top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Yakima</w:t>
            </w:r>
          </w:p>
        </w:tc>
        <w:tc>
          <w:tcPr>
            <w:tcBorders>
              <w:bottom w:val="single" w:sz="16" w:space="0" w:color="595959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42,106</w:t>
            </w:r>
          </w:p>
        </w:tc>
        <w:tc>
          <w:tcPr>
            <w:tcBorders>
              <w:bottom w:val="single" w:sz="16" w:space="0" w:color="595959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single" w:sz="16" w:space="0" w:color="595959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259,750</w:t>
            </w:r>
          </w:p>
        </w:tc>
        <w:tc>
          <w:tcPr>
            <w:tcBorders>
              <w:bottom w:val="single" w:sz="16" w:space="0" w:color="595959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16,210</w:t>
            </w:r>
          </w:p>
        </w:tc>
        <w:tc>
          <w:tcPr>
            <w:tcBorders>
              <w:bottom w:val="single" w:sz="16" w:space="0" w:color="595959"/>
              <w:top w:val="single" w:sz="8" w:space="0" w:color="BEBEBE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  <w:top w:val="single" w:sz="16" w:space="0" w:color="595959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595959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657,284</w:t>
            </w:r>
          </w:p>
        </w:tc>
        <w:tc>
          <w:tcPr>
            <w:tcBorders>
              <w:bottom w:val="single" w:sz="16" w:space="0" w:color="666666"/>
              <w:top w:val="single" w:sz="16" w:space="0" w:color="595959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7,704</w:t>
            </w:r>
          </w:p>
        </w:tc>
        <w:tc>
          <w:tcPr>
            <w:tcBorders>
              <w:bottom w:val="single" w:sz="16" w:space="0" w:color="666666"/>
              <w:top w:val="single" w:sz="16" w:space="0" w:color="595959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7,711,563</w:t>
            </w:r>
          </w:p>
        </w:tc>
        <w:tc>
          <w:tcPr>
            <w:tcBorders>
              <w:bottom w:val="single" w:sz="16" w:space="0" w:color="666666"/>
              <w:top w:val="single" w:sz="16" w:space="0" w:color="595959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8,523</w:t>
            </w:r>
          </w:p>
        </w:tc>
        <w:tc>
          <w:tcPr>
            <w:tcBorders>
              <w:bottom w:val="single" w:sz="16" w:space="0" w:color="666666"/>
              <w:top w:val="single" w:sz="16" w:space="0" w:color="595959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</w:tbl>
    <w:p>
      <w:pPr>
        <w:pStyle w:val="Heading2"/>
      </w:pPr>
      <w:bookmarkStart w:id="23" w:name="fig-1-cumulative-cases-by-county"/>
      <w:r>
        <w:t xml:space="preserve">Fig-1: Cumulative Cases by County</w:t>
      </w:r>
      <w:bookmarkEnd w:id="23"/>
    </w:p>
    <w:p>
      <w:pPr>
        <w:pStyle w:val="FirstParagraph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ounty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fig-2-cumulative-deaths-by-county"/>
      <w:r>
        <w:t xml:space="preserve">Fig-2: Cumulative Deaths by County</w:t>
      </w:r>
      <w:bookmarkEnd w:id="25"/>
    </w:p>
    <w:p>
      <w:pPr>
        <w:pStyle w:val="FirstParagraph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ounty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c19a5a6254cfa48b8a80073b35cf6d6918674d4"/>
      <w:r>
        <w:t xml:space="preserve">Fig-3: Cumulative Cases Rate per 100,000 Population by County</w:t>
      </w:r>
      <w:bookmarkEnd w:id="27"/>
    </w:p>
    <w:p>
      <w:pPr>
        <w:pStyle w:val="FirstParagraph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ountyCases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029d04d0bf726d5b1f915003dba3335fb3a4611"/>
      <w:r>
        <w:t xml:space="preserve">Fig-4: Cumulative Cases Rate per 100,000 Population by County</w:t>
      </w:r>
      <w:bookmarkEnd w:id="29"/>
    </w:p>
    <w:p>
      <w:pPr>
        <w:pStyle w:val="FirstParagraph"/>
      </w:pPr>
      <w:r>
        <w:drawing>
          <wp:inline>
            <wp:extent cx="5943600" cy="396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ountyDeath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45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B74E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CCF5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88E4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C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2ED0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EE6C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62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C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6A3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9CB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A6AC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3922EA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autoRedefine/>
    <w:qFormat/>
    <w:rsid w:val="003922EA"/>
    <w:pPr>
      <w:spacing w:before="0" w:after="120"/>
    </w:pPr>
    <w:rPr>
      <w:sz w:val="4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Title"/>
    <w:next w:val="BodyText"/>
    <w:autoRedefine/>
    <w:qFormat/>
    <w:rsid w:val="008318AB"/>
    <w:rPr>
      <w:color w:val="1F497D" w:themeColor="text2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9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21" Target="https://github.com/nytim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nyti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Case and Death Rates</dc:title>
  <dc:creator/>
  <cp:keywords/>
  <dcterms:created xsi:type="dcterms:W3CDTF">2021-12-26T23:59:24Z</dcterms:created>
  <dcterms:modified xsi:type="dcterms:W3CDTF">2021-12-26T23:59:24Z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As of: 2021-12-26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State of State Name</vt:lpwstr>
  </property>
</Properties>
</file>