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Admin Studio Specification</w:t>
      </w:r>
    </w:p>
    <w:p>
      <w:pPr>
        <w:jc w:val="center"/>
      </w:pPr>
      <w:r>
        <w:rPr>
          <w:color w:val="5D677A"/>
          <w:sz w:val="28"/>
        </w:rPr>
        <w:t>Editoryal, Trust, Moderasyon ve Operasyon Paneli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1.2.0  •  28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KEFE-ADM-001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1.2.0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Operations / Product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KEFE-PB v1.4.0 + KEFE-ENG v0.4.0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</w:t>
      </w:r>
    </w:p>
    <w:p>
      <w:r>
        <w:t>Admin Studio yalnız CRUD paneli değil; KEFE’nin yayın güveni, audit, risk, metodoloji ve operasyon darboğazlarını yöneten bir çalışma ürünüdür.</w:t>
      </w:r>
    </w:p>
    <w:p>
      <w:pPr>
        <w:pStyle w:val="Heading1"/>
      </w:pPr>
      <w:r>
        <w:t>2.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Yetki örneği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Ayrım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draft Case/source/claim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High-risk publish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Senior Editor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L2/L3/P2 publish approval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admin değil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Moderator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UGC review/enforcement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lookup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Methodologist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sample/metric version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Content publish yok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Researcher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study config/aggregate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Security Admin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identity/integrity scoped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Editorial decision yok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System Admin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infra/config ops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Content hükmü yok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Growth/Commercial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catalog/offer/metadata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Sensitive decision history yok</w:t>
            </w:r>
          </w:p>
        </w:tc>
      </w:tr>
    </w:tbl>
    <w:p/>
    <w:p>
      <w:pPr>
        <w:pStyle w:val="Heading1"/>
      </w:pPr>
      <w:r>
        <w:t>3. Modüller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Modül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Ana yetenekler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 Studio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Event/Scenario, CaseVersion, Issue, Question, preview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 &amp; Claim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source map, evidence relation, status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Timeline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version/change history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Taxonomy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domain/topic registry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Format/Modifier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registry + compatibility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Risk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L/P classification + policy preview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Civic Review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P2+ gate, legal review state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Moderation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queue, reason/report review, enforcement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Integrity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fraud/coordination signals, slow mode, delayed reveal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Experts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credential verification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Cohort Privacy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threshold/suppression preview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Results/Methodology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sample definition, snapshot, methodology version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Localization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locale/country review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AI Review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draft/output lineage, override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Config/Flags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typed config, rollout, kill switch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Commercial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product catalog/entitlement/support state; no card secrets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Audit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immutable change trail, diff, actor/reason</w:t>
            </w:r>
          </w:p>
        </w:tc>
      </w:tr>
    </w:tbl>
    <w:p/>
    <w:p>
      <w:pPr>
        <w:pStyle w:val="Heading1"/>
      </w:pPr>
      <w:r>
        <w:t>4. Publication workflow</w:t>
      </w:r>
    </w:p>
    <w:p>
      <w:pPr>
        <w:pStyle w:val="KEFEQuote"/>
      </w:pPr>
      <w:r>
        <w:t>DRAFT → IN_REVIEW → APPROVED → PUBLISHED; CHANGES_REQUESTED geri dönüşü; PUBLISHED immutable CaseVersion; RETRACTED ayrı terminal/visible history state.</w:t>
      </w:r>
    </w:p>
    <w:p>
      <w:pPr>
        <w:pStyle w:val="ListBullet"/>
      </w:pPr>
      <w:r>
        <w:t>Risk seviyesine göre required approver matrix config/policy ile çözülür.</w:t>
      </w:r>
    </w:p>
    <w:p>
      <w:pPr>
        <w:pStyle w:val="ListBullet"/>
      </w:pPr>
      <w:r>
        <w:t>Self-approval high-risk işlemlerde yasaklanabilir.</w:t>
      </w:r>
    </w:p>
    <w:p>
      <w:pPr>
        <w:pStyle w:val="ListBullet"/>
      </w:pPr>
      <w:r>
        <w:t>Preview consumer locale/theme/risk mode ile görüntülenebilir.</w:t>
      </w:r>
    </w:p>
    <w:p>
      <w:pPr>
        <w:pStyle w:val="Heading1"/>
      </w:pPr>
      <w:r>
        <w:t>5. Queue UX</w:t>
      </w:r>
    </w:p>
    <w:p>
      <w:pPr>
        <w:pStyle w:val="ListBullet"/>
      </w:pPr>
      <w:r>
        <w:t>Saved views, filters, priority, SLA indicator, ownership/assignment.</w:t>
      </w:r>
    </w:p>
    <w:p>
      <w:pPr>
        <w:pStyle w:val="ListBullet"/>
      </w:pPr>
      <w:r>
        <w:t>Bulk action yalnız düşük riskli ve reversible işlemlerde.</w:t>
      </w:r>
    </w:p>
    <w:p>
      <w:pPr>
        <w:pStyle w:val="ListBullet"/>
      </w:pPr>
      <w:r>
        <w:t>Keyboard-friendly web workflows ve accessible tables.</w:t>
      </w:r>
    </w:p>
    <w:p>
      <w:pPr>
        <w:pStyle w:val="ListBullet"/>
      </w:pPr>
      <w:r>
        <w:t>Search/facet pagination; binlerce Case/Report’ta performans.</w:t>
      </w:r>
    </w:p>
    <w:p>
      <w:pPr>
        <w:pStyle w:val="Heading1"/>
      </w:pPr>
      <w:r>
        <w:t>6. Config ve kill switch</w:t>
      </w:r>
    </w:p>
    <w:p>
      <w:pPr>
        <w:pStyle w:val="ListBullet"/>
      </w:pPr>
      <w:r>
        <w:t>Typed schema validation</w:t>
      </w:r>
    </w:p>
    <w:p>
      <w:pPr>
        <w:pStyle w:val="ListBullet"/>
      </w:pPr>
      <w:r>
        <w:t>Diff + approval + audit</w:t>
      </w:r>
    </w:p>
    <w:p>
      <w:pPr>
        <w:pStyle w:val="ListBullet"/>
      </w:pPr>
      <w:r>
        <w:t>Environment scope</w:t>
      </w:r>
    </w:p>
    <w:p>
      <w:pPr>
        <w:pStyle w:val="ListBullet"/>
      </w:pPr>
      <w:r>
        <w:t>Country/cohort rollout</w:t>
      </w:r>
    </w:p>
    <w:p>
      <w:pPr>
        <w:pStyle w:val="ListBullet"/>
      </w:pPr>
      <w:r>
        <w:t>Rollback</w:t>
      </w:r>
    </w:p>
    <w:p>
      <w:pPr>
        <w:pStyle w:val="ListBullet"/>
      </w:pPr>
      <w:r>
        <w:t>Domain invariant’ı bozan config alanı oluşturulamaz</w:t>
      </w:r>
    </w:p>
    <w:p>
      <w:pPr>
        <w:pStyle w:val="Heading1"/>
      </w:pPr>
      <w:r>
        <w:t>7. Audit standardı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Zorunlu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actor/role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target id/version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before/after or diff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Kritik değişikliklerde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reason/ticket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High-risk/config/publish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timestamp/trace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approval chain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Gerektiğinde</w:t>
            </w:r>
          </w:p>
        </w:tc>
      </w:tr>
    </w:tbl>
    <w:p/>
    <w:p>
      <w:pPr>
        <w:pStyle w:val="Heading1"/>
      </w:pPr>
      <w:r>
        <w:t>8. Güvenlik ve privacy</w:t>
      </w:r>
    </w:p>
    <w:p>
      <w:pPr>
        <w:pStyle w:val="ListBullet"/>
      </w:pPr>
      <w:r>
        <w:t>Admin MFA, short privileged sessions, least privilege.</w:t>
      </w:r>
    </w:p>
    <w:p>
      <w:pPr>
        <w:pStyle w:val="ListBullet"/>
      </w:pPr>
      <w:r>
        <w:t>PII masked by default; reveal action ayrıca audit edilir.</w:t>
      </w:r>
    </w:p>
    <w:p>
      <w:pPr>
        <w:pStyle w:val="ListBullet"/>
      </w:pPr>
      <w:r>
        <w:t>Export rate/approval controls.</w:t>
      </w:r>
    </w:p>
    <w:p>
      <w:pPr>
        <w:pStyle w:val="ListBullet"/>
      </w:pPr>
      <w:r>
        <w:t>No sensitive decision targeting in growth module.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L2/L3 ve P2+ publish workflow required approver gate içermelidir.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§24, §23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Config değişiklikleri versioned/audited/rollback-able olmalıdır.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Architecture principles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Admin rol ayrımı least privilege ilkesine uymalıdır.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SEC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ADM-004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CaseVersion publish immutable snapshot üretmelidir.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§17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Admin packaging</w:t>
      </w:r>
    </w:p>
    <w:p>
      <w:pPr/>
      <w:r>
        <w:t>Admin Studio ayrı Next.js application olarak deploy edilir fakat aynı monorepo, shared types/design tokens ve API contracts kullanır. Consumer app ile runtime bundle paylaşmaz.</w:t>
      </w:r>
    </w:p>
    <w:p>
      <w:pPr>
        <w:pStyle w:val="Heading2"/>
      </w:pPr>
      <w:r>
        <w:t>Karar 2 — Four-eyes approval</w:t>
      </w:r>
    </w:p>
    <w:p>
      <w:pPr/>
      <w:r>
        <w:t>L2, L3, P2, P3 ve P4 publication için maker-checker/four-eyes zorunludur. P3/P4 ayrıca legal/civic gate; aynı kişi draft ve final approval yapamaz.</w:t>
      </w:r>
    </w:p>
    <w:p>
      <w:pPr>
        <w:pStyle w:val="Heading2"/>
      </w:pPr>
      <w:r>
        <w:t>Karar 3 — Roadmap registry</w:t>
      </w:r>
    </w:p>
    <w:p>
      <w:pPr/>
      <w:r>
        <w:t>Feature lifecycle, config/flag, country rollout ve deprecation görünümü Admin Studio’da read-only registry + yetkili config control olarak bulunur; normatif kaynak Product Bible/Governance’dır.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Admin packaging, four-eyes approval, config/kill switch ve roadmap registry görünürlüğü kesinleştirildi.</w:t>
            </w:r>
          </w:p>
        </w:tc>
      </w:tr>
      <w:tr>
        <w:tc>
          <w:tcPr>
            <w:tcW w:type="dxa" w:w="3331"/>
          </w:tcPr>
          <w:p>
            <w:r>
              <w:t>1.2.0</w:t>
            </w:r>
          </w:p>
        </w:tc>
        <w:tc>
          <w:tcPr>
            <w:tcW w:type="dxa" w:w="3331"/>
          </w:tcPr>
          <w:p>
            <w:r>
              <w:t>28 Temmuz 2026</w:t>
            </w:r>
          </w:p>
        </w:tc>
        <w:tc>
          <w:tcPr>
            <w:tcW w:type="dxa" w:w="3331"/>
          </w:tcPr>
          <w:p>
            <w:r>
              <w:t>Content/Admin milestone recovery from verified v3.2 + GitHub PR #40/#42 durable records; not byte-identical to lost original v3.3 artifact.</w:t>
            </w:r>
          </w:p>
        </w:tc>
      </w:tr>
    </w:tbl>
    <w:p/>
    <w:p>
      <w:r>
        <w:br w:type="page"/>
      </w:r>
    </w:p>
    <w:p>
      <w:pPr>
        <w:pStyle w:val="Heading1"/>
      </w:pPr>
      <w:r>
        <w:t>9. V1.2.0 - SECURED ADMIN AUTHORING SURFACE</w:t>
      </w:r>
    </w:p>
    <w:p>
      <w:pPr>
        <w:pStyle w:val="ListBullet"/>
      </w:pPr>
      <w:r>
        <w:t>Admin Studio consumer kimliğini yeniden kullanmaz; ayrı Admin session ve capability seti kullanır.</w:t>
      </w:r>
    </w:p>
    <w:p>
      <w:pPr>
        <w:pStyle w:val="ListBullet"/>
      </w:pPr>
      <w:r>
        <w:t>İlk lifecycle surface: session introspection; Case + initial DRAFT create; revision; draft save; submit; approve; reject; publish; withdraw; audit trail.</w:t>
      </w:r>
    </w:p>
    <w:p>
      <w:pPr>
        <w:pStyle w:val="ListBullet"/>
      </w:pPr>
      <w:r>
        <w:t>Browser credentials long-lived JavaScript bearer olarak tutulmaz. State-changing requests same-session CSRF gerektirir.</w:t>
      </w:r>
    </w:p>
    <w:p>
      <w:pPr>
        <w:pStyle w:val="ListBullet"/>
      </w:pPr>
      <w:r>
        <w:t>Request body Admin subject, role, capability veya audit identity sağlayamaz. Publish/withdraw recent step-up gerektirir ve reviewer/submitter ayrımı korunur.</w:t>
      </w:r>
    </w:p>
    <w:p>
      <w:pPr>
        <w:pStyle w:val="ListBullet"/>
      </w:pPr>
      <w:r>
        <w:t>No Admin login/SSO endpoint is selected in this baseline; external authentication provider-neutral adapter boundary'dir.</w:t>
      </w:r>
    </w:p>
    <w:p>
      <w:pPr>
        <w:pStyle w:val="Heading1"/>
      </w:pPr>
      <w:r>
        <w:t>DEĞİŞİKLİK NOTU - V1.2.0</w:t>
      </w:r>
    </w:p>
    <w:p>
      <w:r>
        <w:t>Content/Admin milestone recovery from verified v3.2 + GitHub PR #40/#42 durable records; not byte-identical to lost original v3.3 artifact.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Admin Studio Specification  •  v1.2.0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Studio Specification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