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</w:trPr>
        <w:tc>
          <w:tcPr>
            <w:tcW w:type="dxa" w:w="5100"/>
            <w:shd w:fill="0B132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rFonts w:ascii="Noto Serif" w:hAnsi="Noto Serif" w:cs="Noto Serif"/>
                <w:b/>
                <w:color w:val="D4AF37"/>
                <w:sz w:val="30"/>
              </w:rPr>
              <w:t>KEFE</w:t>
            </w:r>
          </w:p>
        </w:tc>
        <w:tc>
          <w:tcPr>
            <w:tcW w:type="dxa" w:w="5100"/>
            <w:shd w:fill="0B132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right"/>
            </w:pPr>
            <w:r>
              <w:rPr>
                <w:rFonts w:ascii="Noto Sans" w:hAnsi="Noto Sans" w:cs="Noto Sans"/>
                <w:b/>
                <w:color w:val="FFFFFF"/>
                <w:sz w:val="17"/>
              </w:rPr>
              <w:t>WEIGH WHAT’S RIGHT.</w:t>
            </w:r>
          </w:p>
        </w:tc>
      </w:tr>
    </w:tbl>
    <w:p/>
    <w:p>
      <w:pPr>
        <w:spacing w:before="600"/>
        <w:jc w:val="center"/>
      </w:pPr>
      <w:r>
        <w:rPr>
          <w:rFonts w:ascii="Noto Serif" w:hAnsi="Noto Serif" w:cs="Noto Serif"/>
          <w:b/>
          <w:color w:val="0B132B"/>
          <w:sz w:val="52"/>
        </w:rPr>
        <w:t>KEFE MASTER PRODUCT DOCUMENT</w:t>
      </w:r>
    </w:p>
    <w:p>
      <w:pPr>
        <w:jc w:val="center"/>
      </w:pPr>
      <w:r>
        <w:rPr>
          <w:rFonts w:ascii="Noto Sans" w:hAnsi="Noto Sans" w:cs="Noto Sans"/>
          <w:b/>
          <w:color w:val="5B7C99"/>
          <w:sz w:val="27"/>
        </w:rPr>
        <w:t>Global Decision &amp; Perspective Platform</w:t>
      </w:r>
    </w:p>
    <w:p>
      <w:pPr>
        <w:spacing w:before="160"/>
        <w:jc w:val="center"/>
      </w:pPr>
      <w:r>
        <w:rPr>
          <w:rFonts w:ascii="Noto Sans" w:hAnsi="Noto Sans" w:cs="Noto Sans"/>
          <w:color w:val="D4AF37"/>
          <w:sz w:val="16"/>
        </w:rPr>
        <w:t>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Belge türü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Yaşayan Ana Ürün Dokümanı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Belge kimliği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KEFE-MPD-001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Sürüm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1.2.0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Tarih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Durum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Onaylı ana ürün kaynağı / Single Source of Truth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Ana marka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KEFE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Global slogan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Weigh What’s Right.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Alternatif kurumsal ifade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Where Rules Meet Conscience.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b/>
                <w:color w:val="1C2541"/>
                <w:sz w:val="17"/>
              </w:rPr>
              <w:t>Türkçe marka ifadesi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cs="Noto Sans"/>
                <w:color w:val="172033"/>
                <w:sz w:val="17"/>
              </w:rPr>
              <w:t>Kural ne diyor, vicdan ne söylüyor?</w:t>
            </w:r>
          </w:p>
        </w:tc>
      </w:tr>
    </w:tbl>
    <w:p/>
    <w:p>
      <w:pPr>
        <w:jc w:val="center"/>
      </w:pPr>
      <w:r>
        <w:rPr>
          <w:rFonts w:ascii="Noto Sans" w:hAnsi="Noto Sans" w:cs="Noto Sans"/>
          <w:b/>
          <w:color w:val="D4AF37"/>
          <w:sz w:val="18"/>
        </w:rPr>
        <w:t>APPROVED CANONICAL BASELINE</w:t>
      </w:r>
    </w:p>
    <w:p>
      <w:pPr>
        <w:spacing w:before="480"/>
        <w:jc w:val="center"/>
      </w:pPr>
      <w:r>
        <w:rPr>
          <w:rFonts w:ascii="Noto Serif" w:hAnsi="Noto Serif" w:cs="Noto Serif"/>
          <w:i/>
          <w:color w:val="556070"/>
          <w:sz w:val="21"/>
        </w:rPr>
        <w:t>Kural ne diyor, vicdan ne söylüyor?</w:t>
      </w:r>
    </w:p>
    <w:p>
      <w:r>
        <w:br w:type="page"/>
      </w:r>
    </w:p>
    <w:p>
      <w:pPr>
        <w:pStyle w:val="Heading1"/>
        <w:spacing w:before="0"/>
      </w:pPr>
      <w:r>
        <w:t>İÇİNDEKİLER</w:t>
      </w:r>
    </w:p>
    <w:p>
      <w:pPr>
        <w:spacing w:after="28"/>
        <w:ind w:left="0"/>
      </w:pPr>
      <w:r>
        <w:rPr>
          <w:b/>
          <w:sz w:val="18"/>
        </w:rPr>
        <w:t>1. BELGENİN AMACI</w:t>
      </w:r>
    </w:p>
    <w:p>
      <w:pPr>
        <w:spacing w:after="28"/>
        <w:ind w:left="0"/>
      </w:pPr>
      <w:r>
        <w:rPr>
          <w:b/>
          <w:sz w:val="18"/>
        </w:rPr>
        <w:t>2. ÜRÜNÜN KİMLİĞİ</w:t>
      </w:r>
    </w:p>
    <w:p>
      <w:pPr>
        <w:spacing w:after="28"/>
        <w:ind w:left="346"/>
      </w:pPr>
      <w:r>
        <w:rPr>
          <w:b w:val="0"/>
          <w:sz w:val="17"/>
        </w:rPr>
        <w:t>2.1 KEFE nedir?</w:t>
      </w:r>
    </w:p>
    <w:p>
      <w:pPr>
        <w:spacing w:after="28"/>
        <w:ind w:left="346"/>
      </w:pPr>
      <w:r>
        <w:rPr>
          <w:b w:val="0"/>
          <w:sz w:val="17"/>
        </w:rPr>
        <w:t>2.2 KEFE’nin ürün kategorisi</w:t>
      </w:r>
    </w:p>
    <w:p>
      <w:pPr>
        <w:spacing w:after="28"/>
        <w:ind w:left="346"/>
      </w:pPr>
      <w:r>
        <w:rPr>
          <w:b w:val="0"/>
          <w:sz w:val="17"/>
        </w:rPr>
        <w:t>2.3 KEFE ne değildir?</w:t>
      </w:r>
    </w:p>
    <w:p>
      <w:pPr>
        <w:spacing w:after="28"/>
        <w:ind w:left="0"/>
      </w:pPr>
      <w:r>
        <w:rPr>
          <w:b/>
          <w:sz w:val="18"/>
        </w:rPr>
        <w:t>3. MARKA MİMARİSİ</w:t>
      </w:r>
    </w:p>
    <w:p>
      <w:pPr>
        <w:spacing w:after="28"/>
        <w:ind w:left="346"/>
      </w:pPr>
      <w:r>
        <w:rPr>
          <w:b w:val="0"/>
          <w:sz w:val="17"/>
        </w:rPr>
        <w:t>3.1 KEFE adı</w:t>
      </w:r>
    </w:p>
    <w:p>
      <w:pPr>
        <w:spacing w:after="28"/>
        <w:ind w:left="346"/>
      </w:pPr>
      <w:r>
        <w:rPr>
          <w:b w:val="0"/>
          <w:sz w:val="17"/>
        </w:rPr>
        <w:t>3.2 Marka ailesi</w:t>
      </w:r>
    </w:p>
    <w:p>
      <w:pPr>
        <w:spacing w:after="28"/>
        <w:ind w:left="0"/>
      </w:pPr>
      <w:r>
        <w:rPr>
          <w:b/>
          <w:sz w:val="18"/>
        </w:rPr>
        <w:t>4. TEMEL ÜRÜN FELSEFESİ</w:t>
      </w:r>
    </w:p>
    <w:p>
      <w:pPr>
        <w:spacing w:after="28"/>
        <w:ind w:left="0"/>
      </w:pPr>
      <w:r>
        <w:rPr>
          <w:b/>
          <w:sz w:val="18"/>
        </w:rPr>
        <w:t>5. TEMEL DAVRANIŞ DÖNGÜSÜ</w:t>
      </w:r>
    </w:p>
    <w:p>
      <w:pPr>
        <w:spacing w:after="28"/>
        <w:ind w:left="0"/>
      </w:pPr>
      <w:r>
        <w:rPr>
          <w:b/>
          <w:sz w:val="18"/>
        </w:rPr>
        <w:t>6. COMMIT FIRST İLKESİ</w:t>
      </w:r>
    </w:p>
    <w:p>
      <w:pPr>
        <w:spacing w:after="28"/>
        <w:ind w:left="0"/>
      </w:pPr>
      <w:r>
        <w:rPr>
          <w:b/>
          <w:sz w:val="18"/>
        </w:rPr>
        <w:t>7. KARAR YOLCULUĞU</w:t>
      </w:r>
    </w:p>
    <w:p>
      <w:pPr>
        <w:spacing w:after="28"/>
        <w:ind w:left="0"/>
      </w:pPr>
      <w:r>
        <w:rPr>
          <w:b/>
          <w:sz w:val="18"/>
        </w:rPr>
        <w:t>8. İÇERİK MİMARİSİ</w:t>
      </w:r>
    </w:p>
    <w:p>
      <w:pPr>
        <w:spacing w:after="28"/>
        <w:ind w:left="346"/>
      </w:pPr>
      <w:r>
        <w:rPr>
          <w:b w:val="0"/>
          <w:sz w:val="17"/>
        </w:rPr>
        <w:t>8.1 Domain</w:t>
      </w:r>
    </w:p>
    <w:p>
      <w:pPr>
        <w:spacing w:after="28"/>
        <w:ind w:left="346"/>
      </w:pPr>
      <w:r>
        <w:rPr>
          <w:b w:val="0"/>
          <w:sz w:val="17"/>
        </w:rPr>
        <w:t>8.2 Topic</w:t>
      </w:r>
    </w:p>
    <w:p>
      <w:pPr>
        <w:spacing w:after="28"/>
        <w:ind w:left="346"/>
      </w:pPr>
      <w:r>
        <w:rPr>
          <w:b w:val="0"/>
          <w:sz w:val="17"/>
        </w:rPr>
        <w:t>8.3 Base Format</w:t>
      </w:r>
    </w:p>
    <w:p>
      <w:pPr>
        <w:spacing w:after="28"/>
        <w:ind w:left="346"/>
      </w:pPr>
      <w:r>
        <w:rPr>
          <w:b w:val="0"/>
          <w:sz w:val="17"/>
        </w:rPr>
        <w:t>8.4 Experience Modifier</w:t>
      </w:r>
    </w:p>
    <w:p>
      <w:pPr>
        <w:spacing w:after="28"/>
        <w:ind w:left="346"/>
      </w:pPr>
      <w:r>
        <w:rPr>
          <w:b w:val="0"/>
          <w:sz w:val="17"/>
        </w:rPr>
        <w:t>8.5 Event veya Scenario</w:t>
      </w:r>
    </w:p>
    <w:p>
      <w:pPr>
        <w:spacing w:after="28"/>
        <w:ind w:left="346"/>
      </w:pPr>
      <w:r>
        <w:rPr>
          <w:b w:val="0"/>
          <w:sz w:val="17"/>
        </w:rPr>
        <w:t>8.6 Issue</w:t>
      </w:r>
    </w:p>
    <w:p>
      <w:pPr>
        <w:spacing w:after="28"/>
        <w:ind w:left="346"/>
      </w:pPr>
      <w:r>
        <w:rPr>
          <w:b w:val="0"/>
          <w:sz w:val="17"/>
        </w:rPr>
        <w:t>8.7 Question</w:t>
      </w:r>
    </w:p>
    <w:p>
      <w:pPr>
        <w:spacing w:after="28"/>
        <w:ind w:left="346"/>
      </w:pPr>
      <w:r>
        <w:rPr>
          <w:b w:val="0"/>
          <w:sz w:val="17"/>
        </w:rPr>
        <w:t>8.8 Weigh</w:t>
      </w:r>
    </w:p>
    <w:p>
      <w:pPr>
        <w:spacing w:after="28"/>
        <w:ind w:left="0"/>
      </w:pPr>
      <w:r>
        <w:rPr>
          <w:b/>
          <w:sz w:val="18"/>
        </w:rPr>
        <w:t>9. DOMAIN TAKSONOMİSİ</w:t>
      </w:r>
    </w:p>
    <w:p>
      <w:pPr>
        <w:spacing w:after="28"/>
        <w:ind w:left="346"/>
      </w:pPr>
      <w:r>
        <w:rPr>
          <w:b w:val="0"/>
          <w:sz w:val="17"/>
        </w:rPr>
        <w:t>9.1 Çoklu sınıflandırma</w:t>
      </w:r>
    </w:p>
    <w:p>
      <w:pPr>
        <w:spacing w:after="28"/>
        <w:ind w:left="346"/>
      </w:pPr>
      <w:r>
        <w:rPr>
          <w:b w:val="0"/>
          <w:sz w:val="17"/>
        </w:rPr>
        <w:t>9.2 Backend ve kullanıcı arayüzü ayrımı</w:t>
      </w:r>
    </w:p>
    <w:p>
      <w:pPr>
        <w:spacing w:after="28"/>
        <w:ind w:left="0"/>
      </w:pPr>
      <w:r>
        <w:rPr>
          <w:b/>
          <w:sz w:val="18"/>
        </w:rPr>
        <w:t>10. BASE FORMATLAR</w:t>
      </w:r>
    </w:p>
    <w:p>
      <w:pPr>
        <w:spacing w:after="28"/>
        <w:ind w:left="346"/>
      </w:pPr>
      <w:r>
        <w:rPr>
          <w:b w:val="0"/>
          <w:sz w:val="17"/>
        </w:rPr>
        <w:t>10.1 TODAY</w:t>
      </w:r>
    </w:p>
    <w:p>
      <w:pPr>
        <w:spacing w:after="28"/>
        <w:ind w:left="346"/>
      </w:pPr>
      <w:r>
        <w:rPr>
          <w:b w:val="0"/>
          <w:sz w:val="17"/>
        </w:rPr>
        <w:t>10.2 DILEMMA</w:t>
      </w:r>
    </w:p>
    <w:p>
      <w:pPr>
        <w:spacing w:after="28"/>
        <w:ind w:left="346"/>
      </w:pPr>
      <w:r>
        <w:rPr>
          <w:b w:val="0"/>
          <w:sz w:val="17"/>
        </w:rPr>
        <w:t>10.3 LAB</w:t>
      </w:r>
    </w:p>
    <w:p>
      <w:pPr>
        <w:spacing w:after="28"/>
        <w:ind w:left="346"/>
      </w:pPr>
      <w:r>
        <w:rPr>
          <w:b w:val="0"/>
          <w:sz w:val="17"/>
        </w:rPr>
        <w:t>10.4 VS</w:t>
      </w:r>
    </w:p>
    <w:p>
      <w:pPr>
        <w:spacing w:after="28"/>
        <w:ind w:left="346"/>
      </w:pPr>
      <w:r>
        <w:rPr>
          <w:b w:val="0"/>
          <w:sz w:val="17"/>
        </w:rPr>
        <w:t>10.5 CALL</w:t>
      </w:r>
    </w:p>
    <w:p>
      <w:pPr>
        <w:spacing w:after="28"/>
        <w:ind w:left="346"/>
      </w:pPr>
      <w:r>
        <w:rPr>
          <w:b w:val="0"/>
          <w:sz w:val="17"/>
        </w:rPr>
        <w:t>10.6 DECIDE</w:t>
      </w:r>
    </w:p>
    <w:p>
      <w:pPr>
        <w:spacing w:after="28"/>
        <w:ind w:left="346"/>
      </w:pPr>
      <w:r>
        <w:rPr>
          <w:b w:val="0"/>
          <w:sz w:val="17"/>
        </w:rPr>
        <w:t>10.7 RETRO</w:t>
      </w:r>
    </w:p>
    <w:p>
      <w:pPr>
        <w:spacing w:after="28"/>
        <w:ind w:left="0"/>
      </w:pPr>
      <w:r>
        <w:rPr>
          <w:b/>
          <w:sz w:val="18"/>
        </w:rPr>
        <w:t>11. EXPERIENCE MODIFIERS</w:t>
      </w:r>
    </w:p>
    <w:p>
      <w:pPr>
        <w:spacing w:after="28"/>
        <w:ind w:left="346"/>
      </w:pPr>
      <w:r>
        <w:rPr>
          <w:b w:val="0"/>
          <w:sz w:val="17"/>
        </w:rPr>
        <w:t>11.1 EVOLVE</w:t>
      </w:r>
    </w:p>
    <w:p>
      <w:pPr>
        <w:spacing w:after="28"/>
        <w:ind w:left="346"/>
      </w:pPr>
      <w:r>
        <w:rPr>
          <w:b w:val="0"/>
          <w:sz w:val="17"/>
        </w:rPr>
        <w:t>11.2 BLIND</w:t>
      </w:r>
    </w:p>
    <w:p>
      <w:pPr>
        <w:spacing w:after="28"/>
        <w:ind w:left="0"/>
      </w:pPr>
      <w:r>
        <w:rPr>
          <w:b/>
          <w:sz w:val="18"/>
        </w:rPr>
        <w:t>12. SORU VE ETKİLEŞİM TİPLERİ</w:t>
      </w:r>
    </w:p>
    <w:p>
      <w:pPr>
        <w:spacing w:after="28"/>
        <w:ind w:left="0"/>
      </w:pPr>
      <w:r>
        <w:rPr>
          <w:b/>
          <w:sz w:val="18"/>
        </w:rPr>
        <w:t>13. UNIVERSAL DECISION DIMENSIONS</w:t>
      </w:r>
    </w:p>
    <w:p>
      <w:pPr>
        <w:spacing w:after="28"/>
        <w:ind w:left="0"/>
      </w:pPr>
      <w:r>
        <w:rPr>
          <w:b/>
          <w:sz w:val="18"/>
        </w:rPr>
        <w:t>14. EVENT → ISSUE → QUESTION İLKESİ</w:t>
      </w:r>
    </w:p>
    <w:p>
      <w:pPr>
        <w:spacing w:after="28"/>
        <w:ind w:left="0"/>
      </w:pPr>
      <w:r>
        <w:rPr>
          <w:b/>
          <w:sz w:val="18"/>
        </w:rPr>
        <w:t>15. GERÇEK KİŞİLER VE DEVAM EDEN DAVALAR</w:t>
      </w:r>
    </w:p>
    <w:p>
      <w:pPr>
        <w:spacing w:after="28"/>
        <w:ind w:left="0"/>
      </w:pPr>
      <w:r>
        <w:rPr>
          <w:b/>
          <w:sz w:val="18"/>
        </w:rPr>
        <w:t>16. BİLGİ VE CLAIM STATÜLERİ</w:t>
      </w:r>
    </w:p>
    <w:p>
      <w:pPr>
        <w:spacing w:after="28"/>
        <w:ind w:left="0"/>
      </w:pPr>
      <w:r>
        <w:rPr>
          <w:b/>
          <w:sz w:val="18"/>
        </w:rPr>
        <w:t>17. CASE VERSIONING</w:t>
      </w:r>
    </w:p>
    <w:p>
      <w:pPr>
        <w:spacing w:after="28"/>
        <w:ind w:left="0"/>
      </w:pPr>
      <w:r>
        <w:rPr>
          <w:b/>
          <w:sz w:val="18"/>
        </w:rPr>
        <w:t>18. KEFE’NİN ÖZGÜN METRİKLERİ</w:t>
      </w:r>
    </w:p>
    <w:p>
      <w:pPr>
        <w:spacing w:after="28"/>
        <w:ind w:left="346"/>
      </w:pPr>
      <w:r>
        <w:rPr>
          <w:b w:val="0"/>
          <w:sz w:val="17"/>
        </w:rPr>
        <w:t>18.1 KEFE Gap / KEFE Uçurumu</w:t>
      </w:r>
    </w:p>
    <w:p>
      <w:pPr>
        <w:spacing w:after="28"/>
        <w:ind w:left="346"/>
      </w:pPr>
      <w:r>
        <w:rPr>
          <w:b w:val="0"/>
          <w:sz w:val="17"/>
        </w:rPr>
        <w:t>18.2 Decision Transformation / KEFE Dönüşümü</w:t>
      </w:r>
    </w:p>
    <w:p>
      <w:pPr>
        <w:spacing w:after="28"/>
        <w:ind w:left="346"/>
      </w:pPr>
      <w:r>
        <w:rPr>
          <w:b w:val="0"/>
          <w:sz w:val="17"/>
        </w:rPr>
        <w:t>18.3 Persuasion Score</w:t>
      </w:r>
    </w:p>
    <w:p>
      <w:pPr>
        <w:spacing w:after="28"/>
        <w:ind w:left="346"/>
      </w:pPr>
      <w:r>
        <w:rPr>
          <w:b w:val="0"/>
          <w:sz w:val="17"/>
        </w:rPr>
        <w:t>18.4 Bridge Score</w:t>
      </w:r>
    </w:p>
    <w:p>
      <w:pPr>
        <w:spacing w:after="28"/>
        <w:ind w:left="346"/>
      </w:pPr>
      <w:r>
        <w:rPr>
          <w:b w:val="0"/>
          <w:sz w:val="17"/>
        </w:rPr>
        <w:t>18.5 Information Effect</w:t>
      </w:r>
    </w:p>
    <w:p>
      <w:pPr>
        <w:spacing w:after="28"/>
        <w:ind w:left="346"/>
      </w:pPr>
      <w:r>
        <w:rPr>
          <w:b w:val="0"/>
          <w:sz w:val="17"/>
        </w:rPr>
        <w:t>18.6 Context Sensitivity</w:t>
      </w:r>
    </w:p>
    <w:p>
      <w:pPr>
        <w:spacing w:after="28"/>
        <w:ind w:left="346"/>
      </w:pPr>
      <w:r>
        <w:rPr>
          <w:b w:val="0"/>
          <w:sz w:val="17"/>
        </w:rPr>
        <w:t>18.7 Consistency Mirror</w:t>
      </w:r>
    </w:p>
    <w:p>
      <w:pPr>
        <w:spacing w:after="28"/>
        <w:ind w:left="346"/>
      </w:pPr>
      <w:r>
        <w:rPr>
          <w:b w:val="0"/>
          <w:sz w:val="17"/>
        </w:rPr>
        <w:t>18.8 Expectation Gap</w:t>
      </w:r>
    </w:p>
    <w:p>
      <w:pPr>
        <w:spacing w:after="28"/>
        <w:ind w:left="346"/>
      </w:pPr>
      <w:r>
        <w:rPr>
          <w:b w:val="0"/>
          <w:sz w:val="17"/>
        </w:rPr>
        <w:t>18.9 Expert–Public Gap</w:t>
      </w:r>
    </w:p>
    <w:p>
      <w:pPr>
        <w:spacing w:after="28"/>
        <w:ind w:left="346"/>
      </w:pPr>
      <w:r>
        <w:rPr>
          <w:b w:val="0"/>
          <w:sz w:val="17"/>
        </w:rPr>
        <w:t>18.10 Identity–Decision Gap</w:t>
      </w:r>
    </w:p>
    <w:p>
      <w:pPr>
        <w:spacing w:after="28"/>
        <w:ind w:left="346"/>
      </w:pPr>
      <w:r>
        <w:rPr>
          <w:b w:val="0"/>
          <w:sz w:val="17"/>
        </w:rPr>
        <w:t>18.11 Historical Perspective Gap</w:t>
      </w:r>
    </w:p>
    <w:p>
      <w:pPr>
        <w:spacing w:after="28"/>
        <w:ind w:left="346"/>
      </w:pPr>
      <w:r>
        <w:rPr>
          <w:b w:val="0"/>
          <w:sz w:val="17"/>
        </w:rPr>
        <w:t>18.12 Team Affiliation Effect</w:t>
      </w:r>
    </w:p>
    <w:p>
      <w:pPr>
        <w:spacing w:after="28"/>
        <w:ind w:left="346"/>
      </w:pPr>
      <w:r>
        <w:rPr>
          <w:b w:val="0"/>
          <w:sz w:val="17"/>
        </w:rPr>
        <w:t>18.13 Home–World Gap</w:t>
      </w:r>
    </w:p>
    <w:p>
      <w:pPr>
        <w:spacing w:after="28"/>
        <w:ind w:left="0"/>
      </w:pPr>
      <w:r>
        <w:rPr>
          <w:b/>
          <w:sz w:val="18"/>
        </w:rPr>
        <w:t>19. SONUÇ VE REVEAL TASARIMI</w:t>
      </w:r>
    </w:p>
    <w:p>
      <w:pPr>
        <w:spacing w:after="28"/>
        <w:ind w:left="0"/>
      </w:pPr>
      <w:r>
        <w:rPr>
          <w:b/>
          <w:sz w:val="18"/>
        </w:rPr>
        <w:t>20. QUICK WEIGH VE DEEP WEIGH</w:t>
      </w:r>
    </w:p>
    <w:p>
      <w:pPr>
        <w:spacing w:after="28"/>
        <w:ind w:left="346"/>
      </w:pPr>
      <w:r>
        <w:rPr>
          <w:b w:val="0"/>
          <w:sz w:val="17"/>
        </w:rPr>
        <w:t>20.1 Quick Weigh</w:t>
      </w:r>
    </w:p>
    <w:p>
      <w:pPr>
        <w:spacing w:after="28"/>
        <w:ind w:left="346"/>
      </w:pPr>
      <w:r>
        <w:rPr>
          <w:b w:val="0"/>
          <w:sz w:val="17"/>
        </w:rPr>
        <w:t>20.2 Deep Weigh</w:t>
      </w:r>
    </w:p>
    <w:p>
      <w:pPr>
        <w:spacing w:after="28"/>
        <w:ind w:left="0"/>
      </w:pPr>
      <w:r>
        <w:rPr>
          <w:b/>
          <w:sz w:val="18"/>
        </w:rPr>
        <w:t>21. GEREKÇE SİSTEMİ</w:t>
      </w:r>
    </w:p>
    <w:p>
      <w:pPr>
        <w:spacing w:after="28"/>
        <w:ind w:left="0"/>
      </w:pPr>
      <w:r>
        <w:rPr>
          <w:b/>
          <w:sz w:val="18"/>
        </w:rPr>
        <w:t>22. AI ARGUMENT INTELLIGENCE</w:t>
      </w:r>
    </w:p>
    <w:p>
      <w:pPr>
        <w:spacing w:after="28"/>
        <w:ind w:left="0"/>
      </w:pPr>
      <w:r>
        <w:rPr>
          <w:b/>
          <w:sz w:val="18"/>
        </w:rPr>
        <w:t>23. KEFE CIVIC</w:t>
      </w:r>
    </w:p>
    <w:p>
      <w:pPr>
        <w:spacing w:after="28"/>
        <w:ind w:left="346"/>
      </w:pPr>
      <w:r>
        <w:rPr>
          <w:b w:val="0"/>
          <w:sz w:val="17"/>
        </w:rPr>
        <w:t>23.1 Konumu</w:t>
      </w:r>
    </w:p>
    <w:p>
      <w:pPr>
        <w:spacing w:after="28"/>
        <w:ind w:left="346"/>
      </w:pPr>
      <w:r>
        <w:rPr>
          <w:b w:val="0"/>
          <w:sz w:val="17"/>
        </w:rPr>
        <w:t>23.2 Siyasi içerik ilkesi</w:t>
      </w:r>
    </w:p>
    <w:p>
      <w:pPr>
        <w:spacing w:after="28"/>
        <w:ind w:left="346"/>
      </w:pPr>
      <w:r>
        <w:rPr>
          <w:b w:val="0"/>
          <w:sz w:val="17"/>
        </w:rPr>
        <w:t>23.3 Siyasi soru tasarımı</w:t>
      </w:r>
    </w:p>
    <w:p>
      <w:pPr>
        <w:spacing w:after="28"/>
        <w:ind w:left="346"/>
      </w:pPr>
      <w:r>
        <w:rPr>
          <w:b w:val="0"/>
          <w:sz w:val="17"/>
        </w:rPr>
        <w:t>23.4 Political risk sınıfları</w:t>
      </w:r>
    </w:p>
    <w:p>
      <w:pPr>
        <w:spacing w:after="28"/>
        <w:ind w:left="346"/>
      </w:pPr>
      <w:r>
        <w:rPr>
          <w:b w:val="0"/>
          <w:sz w:val="17"/>
        </w:rPr>
        <w:t>23.5 Seçim politikası</w:t>
      </w:r>
    </w:p>
    <w:p>
      <w:pPr>
        <w:spacing w:after="28"/>
        <w:ind w:left="0"/>
      </w:pPr>
      <w:r>
        <w:rPr>
          <w:b/>
          <w:sz w:val="18"/>
        </w:rPr>
        <w:t>24. HASSAS İÇERİK SİSTEMİ</w:t>
      </w:r>
    </w:p>
    <w:p>
      <w:pPr>
        <w:spacing w:after="28"/>
        <w:ind w:left="346"/>
      </w:pPr>
      <w:r>
        <w:rPr>
          <w:b w:val="0"/>
          <w:sz w:val="17"/>
        </w:rPr>
        <w:t>24.1 L3 modunda kapatılacaklar</w:t>
      </w:r>
    </w:p>
    <w:p>
      <w:pPr>
        <w:spacing w:after="28"/>
        <w:ind w:left="346"/>
      </w:pPr>
      <w:r>
        <w:rPr>
          <w:b w:val="0"/>
          <w:sz w:val="17"/>
        </w:rPr>
        <w:t>24.2 Zorunlu özellikler</w:t>
      </w:r>
    </w:p>
    <w:p>
      <w:pPr>
        <w:spacing w:after="28"/>
        <w:ind w:left="0"/>
      </w:pPr>
      <w:r>
        <w:rPr>
          <w:b/>
          <w:sz w:val="18"/>
        </w:rPr>
        <w:t>25. OLAY KABUL TESTİ</w:t>
      </w:r>
    </w:p>
    <w:p>
      <w:pPr>
        <w:spacing w:after="28"/>
        <w:ind w:left="0"/>
      </w:pPr>
      <w:r>
        <w:rPr>
          <w:b/>
          <w:sz w:val="18"/>
        </w:rPr>
        <w:t>26. KEFE VALUES</w:t>
      </w:r>
    </w:p>
    <w:p>
      <w:pPr>
        <w:spacing w:after="28"/>
        <w:ind w:left="346"/>
      </w:pPr>
      <w:r>
        <w:rPr>
          <w:b w:val="0"/>
          <w:sz w:val="17"/>
        </w:rPr>
        <w:t>26.1 Self Profile</w:t>
      </w:r>
    </w:p>
    <w:p>
      <w:pPr>
        <w:spacing w:after="28"/>
        <w:ind w:left="346"/>
      </w:pPr>
      <w:r>
        <w:rPr>
          <w:b w:val="0"/>
          <w:sz w:val="17"/>
        </w:rPr>
        <w:t>26.2 Decision Profile</w:t>
      </w:r>
    </w:p>
    <w:p>
      <w:pPr>
        <w:spacing w:after="28"/>
        <w:ind w:left="346"/>
      </w:pPr>
      <w:r>
        <w:rPr>
          <w:b w:val="0"/>
          <w:sz w:val="17"/>
        </w:rPr>
        <w:t>26.3 Universal Values Vector</w:t>
      </w:r>
    </w:p>
    <w:p>
      <w:pPr>
        <w:spacing w:after="28"/>
        <w:ind w:left="346"/>
      </w:pPr>
      <w:r>
        <w:rPr>
          <w:b w:val="0"/>
          <w:sz w:val="17"/>
        </w:rPr>
        <w:t>26.4 Recommendation kullanımı</w:t>
      </w:r>
    </w:p>
    <w:p>
      <w:pPr>
        <w:spacing w:after="28"/>
        <w:ind w:left="0"/>
      </w:pPr>
      <w:r>
        <w:rPr>
          <w:b/>
          <w:sz w:val="18"/>
        </w:rPr>
        <w:t>27. BENİM KEFEM</w:t>
      </w:r>
    </w:p>
    <w:p>
      <w:pPr>
        <w:spacing w:after="28"/>
        <w:ind w:left="346"/>
      </w:pPr>
      <w:r>
        <w:rPr>
          <w:b w:val="0"/>
          <w:sz w:val="17"/>
        </w:rPr>
        <w:t>27.1 Progressive Unlock</w:t>
      </w:r>
    </w:p>
    <w:p>
      <w:pPr>
        <w:spacing w:after="28"/>
        <w:ind w:left="346"/>
      </w:pPr>
      <w:r>
        <w:rPr>
          <w:b w:val="0"/>
          <w:sz w:val="17"/>
        </w:rPr>
        <w:t>27.2 Profil dili</w:t>
      </w:r>
    </w:p>
    <w:p>
      <w:pPr>
        <w:spacing w:after="28"/>
        <w:ind w:left="0"/>
      </w:pPr>
      <w:r>
        <w:rPr>
          <w:b/>
          <w:sz w:val="18"/>
        </w:rPr>
        <w:t>28. KEFE WRAPPED</w:t>
      </w:r>
    </w:p>
    <w:p>
      <w:pPr>
        <w:spacing w:after="28"/>
        <w:ind w:left="0"/>
      </w:pPr>
      <w:r>
        <w:rPr>
          <w:b/>
          <w:sz w:val="18"/>
        </w:rPr>
        <w:t>29. KEFE ATLAS</w:t>
      </w:r>
    </w:p>
    <w:p>
      <w:pPr>
        <w:spacing w:after="28"/>
        <w:ind w:left="346"/>
      </w:pPr>
      <w:r>
        <w:rPr>
          <w:b w:val="0"/>
          <w:sz w:val="17"/>
        </w:rPr>
        <w:t>29.1 Case Atlas</w:t>
      </w:r>
    </w:p>
    <w:p>
      <w:pPr>
        <w:spacing w:after="28"/>
        <w:ind w:left="346"/>
      </w:pPr>
      <w:r>
        <w:rPr>
          <w:b w:val="0"/>
          <w:sz w:val="17"/>
        </w:rPr>
        <w:t>29.2 Values Atlas</w:t>
      </w:r>
    </w:p>
    <w:p>
      <w:pPr>
        <w:spacing w:after="28"/>
        <w:ind w:left="0"/>
      </w:pPr>
      <w:r>
        <w:rPr>
          <w:b/>
          <w:sz w:val="18"/>
        </w:rPr>
        <w:t>30. GLOBAL VE COUNTRY LAYER</w:t>
      </w:r>
    </w:p>
    <w:p>
      <w:pPr>
        <w:spacing w:after="28"/>
        <w:ind w:left="346"/>
      </w:pPr>
      <w:r>
        <w:rPr>
          <w:b w:val="0"/>
          <w:sz w:val="17"/>
        </w:rPr>
        <w:t>30.1 Question katmanları</w:t>
      </w:r>
    </w:p>
    <w:p>
      <w:pPr>
        <w:spacing w:after="28"/>
        <w:ind w:left="0"/>
      </w:pPr>
      <w:r>
        <w:rPr>
          <w:b/>
          <w:sz w:val="18"/>
        </w:rPr>
        <w:t>31. KEFE RADAR</w:t>
      </w:r>
    </w:p>
    <w:p>
      <w:pPr>
        <w:spacing w:after="28"/>
        <w:ind w:left="346"/>
      </w:pPr>
      <w:r>
        <w:rPr>
          <w:b w:val="0"/>
          <w:sz w:val="17"/>
        </w:rPr>
        <w:t>31.1 KEFE-Worthiness boyutları</w:t>
      </w:r>
    </w:p>
    <w:p>
      <w:pPr>
        <w:spacing w:after="28"/>
        <w:ind w:left="0"/>
      </w:pPr>
      <w:r>
        <w:rPr>
          <w:b/>
          <w:sz w:val="18"/>
        </w:rPr>
        <w:t>32. KEFE’YE KOY</w:t>
      </w:r>
    </w:p>
    <w:p>
      <w:pPr>
        <w:spacing w:after="28"/>
        <w:ind w:left="0"/>
      </w:pPr>
      <w:r>
        <w:rPr>
          <w:b/>
          <w:sz w:val="18"/>
        </w:rPr>
        <w:t>33. SOSYAL VE TOPLULUK MODELİ</w:t>
      </w:r>
    </w:p>
    <w:p>
      <w:pPr>
        <w:spacing w:after="28"/>
        <w:ind w:left="0"/>
      </w:pPr>
      <w:r>
        <w:rPr>
          <w:b/>
          <w:sz w:val="18"/>
        </w:rPr>
        <w:t>34. RECOMMENDATION ENGINE</w:t>
      </w:r>
    </w:p>
    <w:p>
      <w:pPr>
        <w:spacing w:after="28"/>
        <w:ind w:left="0"/>
      </w:pPr>
      <w:r>
        <w:rPr>
          <w:b/>
          <w:sz w:val="18"/>
        </w:rPr>
        <w:t>35. GAMIFICATION</w:t>
      </w:r>
    </w:p>
    <w:p>
      <w:pPr>
        <w:spacing w:after="28"/>
        <w:ind w:left="0"/>
      </w:pPr>
      <w:r>
        <w:rPr>
          <w:b/>
          <w:sz w:val="18"/>
        </w:rPr>
        <w:t>36. SONUÇ KATMANLARI VE METODOLOJİ</w:t>
      </w:r>
    </w:p>
    <w:p>
      <w:pPr>
        <w:spacing w:after="28"/>
        <w:ind w:left="346"/>
      </w:pPr>
      <w:r>
        <w:rPr>
          <w:b w:val="0"/>
          <w:sz w:val="17"/>
        </w:rPr>
        <w:t>36.1 Raw Participation</w:t>
      </w:r>
    </w:p>
    <w:p>
      <w:pPr>
        <w:spacing w:after="28"/>
        <w:ind w:left="346"/>
      </w:pPr>
      <w:r>
        <w:rPr>
          <w:b w:val="0"/>
          <w:sz w:val="17"/>
        </w:rPr>
        <w:t>36.2 Trusted Sample</w:t>
      </w:r>
    </w:p>
    <w:p>
      <w:pPr>
        <w:spacing w:after="28"/>
        <w:ind w:left="346"/>
      </w:pPr>
      <w:r>
        <w:rPr>
          <w:b w:val="0"/>
          <w:sz w:val="17"/>
        </w:rPr>
        <w:t>36.3 Research-Eligible veya Balanced Sample</w:t>
      </w:r>
    </w:p>
    <w:p>
      <w:pPr>
        <w:spacing w:after="28"/>
        <w:ind w:left="0"/>
      </w:pPr>
      <w:r>
        <w:rPr>
          <w:b/>
          <w:sz w:val="18"/>
        </w:rPr>
        <w:t>37. COHORT VE MAHREMİYET</w:t>
      </w:r>
    </w:p>
    <w:p>
      <w:pPr>
        <w:spacing w:after="28"/>
        <w:ind w:left="0"/>
      </w:pPr>
      <w:r>
        <w:rPr>
          <w:b/>
          <w:sz w:val="18"/>
        </w:rPr>
        <w:t>38. KİMLİK VE VERİ MİMARİSİ</w:t>
      </w:r>
    </w:p>
    <w:p>
      <w:pPr>
        <w:spacing w:after="28"/>
        <w:ind w:left="346"/>
      </w:pPr>
      <w:r>
        <w:rPr>
          <w:b w:val="0"/>
          <w:sz w:val="17"/>
        </w:rPr>
        <w:t>38.1 Identity Vault</w:t>
      </w:r>
    </w:p>
    <w:p>
      <w:pPr>
        <w:spacing w:after="28"/>
        <w:ind w:left="346"/>
      </w:pPr>
      <w:r>
        <w:rPr>
          <w:b w:val="0"/>
          <w:sz w:val="17"/>
        </w:rPr>
        <w:t>38.2 Hash anonimlik değildir</w:t>
      </w:r>
    </w:p>
    <w:p>
      <w:pPr>
        <w:spacing w:after="28"/>
        <w:ind w:left="346"/>
      </w:pPr>
      <w:r>
        <w:rPr>
          <w:b w:val="0"/>
          <w:sz w:val="17"/>
        </w:rPr>
        <w:t>38.3 Kullanıcı hakları</w:t>
      </w:r>
    </w:p>
    <w:p>
      <w:pPr>
        <w:spacing w:after="28"/>
        <w:ind w:left="0"/>
      </w:pPr>
      <w:r>
        <w:rPr>
          <w:b/>
          <w:sz w:val="18"/>
        </w:rPr>
        <w:t>39. OY GÜVENİ VE MANİPÜLASYON</w:t>
      </w:r>
    </w:p>
    <w:p>
      <w:pPr>
        <w:spacing w:after="28"/>
        <w:ind w:left="346"/>
      </w:pPr>
      <w:r>
        <w:rPr>
          <w:b w:val="0"/>
          <w:sz w:val="17"/>
        </w:rPr>
        <w:t>39.1 Viral savunma</w:t>
      </w:r>
    </w:p>
    <w:p>
      <w:pPr>
        <w:spacing w:after="28"/>
        <w:ind w:left="0"/>
      </w:pPr>
      <w:r>
        <w:rPr>
          <w:b/>
          <w:sz w:val="18"/>
        </w:rPr>
        <w:t>40. MODERASYON</w:t>
      </w:r>
    </w:p>
    <w:p>
      <w:pPr>
        <w:spacing w:after="28"/>
        <w:ind w:left="0"/>
      </w:pPr>
      <w:r>
        <w:rPr>
          <w:b/>
          <w:sz w:val="18"/>
        </w:rPr>
        <w:t>41. AI PRENSİPLERİ</w:t>
      </w:r>
    </w:p>
    <w:p>
      <w:pPr>
        <w:spacing w:after="28"/>
        <w:ind w:left="346"/>
      </w:pPr>
      <w:r>
        <w:rPr>
          <w:b w:val="0"/>
          <w:sz w:val="17"/>
        </w:rPr>
        <w:t>41.1 Ajan mimarisi</w:t>
      </w:r>
    </w:p>
    <w:p>
      <w:pPr>
        <w:spacing w:after="28"/>
        <w:ind w:left="0"/>
      </w:pPr>
      <w:r>
        <w:rPr>
          <w:b/>
          <w:sz w:val="18"/>
        </w:rPr>
        <w:t>42. UZMAN SİSTEMİ</w:t>
      </w:r>
    </w:p>
    <w:p>
      <w:pPr>
        <w:spacing w:after="28"/>
        <w:ind w:left="0"/>
      </w:pPr>
      <w:r>
        <w:rPr>
          <w:b/>
          <w:sz w:val="18"/>
        </w:rPr>
        <w:t>43. TEKNİK MİMARİ YÖNÜ</w:t>
      </w:r>
    </w:p>
    <w:p>
      <w:pPr>
        <w:spacing w:after="28"/>
        <w:ind w:left="346"/>
      </w:pPr>
      <w:r>
        <w:rPr>
          <w:b w:val="0"/>
          <w:sz w:val="17"/>
        </w:rPr>
        <w:t>43.1 Mimari kalite ilkeleri</w:t>
      </w:r>
    </w:p>
    <w:p>
      <w:pPr>
        <w:spacing w:after="28"/>
        <w:ind w:left="346"/>
      </w:pPr>
      <w:r>
        <w:rPr>
          <w:b w:val="0"/>
          <w:sz w:val="17"/>
        </w:rPr>
        <w:t>43.2 Provider independence ve controlled replaceability</w:t>
      </w:r>
    </w:p>
    <w:p>
      <w:pPr>
        <w:spacing w:after="28"/>
        <w:ind w:left="346"/>
      </w:pPr>
      <w:r>
        <w:rPr>
          <w:b w:val="0"/>
          <w:sz w:val="17"/>
        </w:rPr>
        <w:t>43.3 Configuration-Driven Architecture ve Single Definition Principle</w:t>
      </w:r>
    </w:p>
    <w:p>
      <w:pPr>
        <w:spacing w:after="28"/>
        <w:ind w:left="346"/>
      </w:pPr>
      <w:r>
        <w:rPr>
          <w:b w:val="0"/>
          <w:sz w:val="17"/>
        </w:rPr>
        <w:t>43.4 Performance, resilience ve observability by design</w:t>
      </w:r>
    </w:p>
    <w:p>
      <w:pPr>
        <w:spacing w:after="28"/>
        <w:ind w:left="346"/>
      </w:pPr>
      <w:r>
        <w:rPr>
          <w:b w:val="0"/>
          <w:sz w:val="17"/>
        </w:rPr>
        <w:t>43.5 API, event ve veri evrimi</w:t>
      </w:r>
    </w:p>
    <w:p>
      <w:pPr>
        <w:spacing w:after="28"/>
        <w:ind w:left="0"/>
      </w:pPr>
      <w:r>
        <w:rPr>
          <w:b/>
          <w:sz w:val="18"/>
        </w:rPr>
        <w:t>44. EVENT-DRIVEN TEMEL</w:t>
      </w:r>
    </w:p>
    <w:p>
      <w:pPr>
        <w:spacing w:after="28"/>
        <w:ind w:left="0"/>
      </w:pPr>
      <w:r>
        <w:rPr>
          <w:b/>
          <w:sz w:val="18"/>
        </w:rPr>
        <w:t>45. ADMIN STUDIO</w:t>
      </w:r>
    </w:p>
    <w:p>
      <w:pPr>
        <w:spacing w:after="28"/>
        <w:ind w:left="0"/>
      </w:pPr>
      <w:r>
        <w:rPr>
          <w:b/>
          <w:sz w:val="18"/>
        </w:rPr>
        <w:t>46. ANALYTICS VE NORTH STAR</w:t>
      </w:r>
    </w:p>
    <w:p>
      <w:pPr>
        <w:spacing w:after="28"/>
        <w:ind w:left="0"/>
      </w:pPr>
      <w:r>
        <w:rPr>
          <w:b/>
          <w:sz w:val="18"/>
        </w:rPr>
        <w:t>47. GELİR MODELİ</w:t>
      </w:r>
    </w:p>
    <w:p>
      <w:pPr>
        <w:spacing w:after="28"/>
        <w:ind w:left="346"/>
      </w:pPr>
      <w:r>
        <w:rPr>
          <w:b w:val="0"/>
          <w:sz w:val="17"/>
        </w:rPr>
        <w:t>47.1 Temel ilkeler</w:t>
      </w:r>
    </w:p>
    <w:p>
      <w:pPr>
        <w:spacing w:after="28"/>
        <w:ind w:left="346"/>
      </w:pPr>
      <w:r>
        <w:rPr>
          <w:b w:val="0"/>
          <w:sz w:val="17"/>
        </w:rPr>
        <w:t>47.2 KEFE+</w:t>
      </w:r>
    </w:p>
    <w:p>
      <w:pPr>
        <w:spacing w:after="28"/>
        <w:ind w:left="346"/>
      </w:pPr>
      <w:r>
        <w:rPr>
          <w:b w:val="0"/>
          <w:sz w:val="17"/>
        </w:rPr>
        <w:t>47.3 KEFE Insights</w:t>
      </w:r>
    </w:p>
    <w:p>
      <w:pPr>
        <w:spacing w:after="28"/>
        <w:ind w:left="346"/>
      </w:pPr>
      <w:r>
        <w:rPr>
          <w:b w:val="0"/>
          <w:sz w:val="17"/>
        </w:rPr>
        <w:t>47.4 KEFE Research</w:t>
      </w:r>
    </w:p>
    <w:p>
      <w:pPr>
        <w:spacing w:after="28"/>
        <w:ind w:left="346"/>
      </w:pPr>
      <w:r>
        <w:rPr>
          <w:b w:val="0"/>
          <w:sz w:val="17"/>
        </w:rPr>
        <w:t>47.5 KEFE Pulse</w:t>
      </w:r>
    </w:p>
    <w:p>
      <w:pPr>
        <w:spacing w:after="28"/>
        <w:ind w:left="346"/>
      </w:pPr>
      <w:r>
        <w:rPr>
          <w:b w:val="0"/>
          <w:sz w:val="17"/>
        </w:rPr>
        <w:t>47.6 API</w:t>
      </w:r>
    </w:p>
    <w:p>
      <w:pPr>
        <w:spacing w:after="28"/>
        <w:ind w:left="346"/>
      </w:pPr>
      <w:r>
        <w:rPr>
          <w:b w:val="0"/>
          <w:sz w:val="17"/>
        </w:rPr>
        <w:t>47.7 Commercial architecture ve entitlement ilkesi</w:t>
      </w:r>
    </w:p>
    <w:p>
      <w:pPr>
        <w:spacing w:after="28"/>
        <w:ind w:left="346"/>
      </w:pPr>
      <w:r>
        <w:rPr>
          <w:b w:val="0"/>
          <w:sz w:val="17"/>
        </w:rPr>
        <w:t>47.8 Freemium ve KEFE+ sınırı</w:t>
      </w:r>
    </w:p>
    <w:p>
      <w:pPr>
        <w:spacing w:after="28"/>
        <w:ind w:left="346"/>
      </w:pPr>
      <w:r>
        <w:rPr>
          <w:b w:val="0"/>
          <w:sz w:val="17"/>
        </w:rPr>
        <w:t>47.9 Ödeme ve abonelik prensipleri</w:t>
      </w:r>
    </w:p>
    <w:p>
      <w:pPr>
        <w:spacing w:after="28"/>
        <w:ind w:left="346"/>
      </w:pPr>
      <w:r>
        <w:rPr>
          <w:b w:val="0"/>
          <w:sz w:val="17"/>
        </w:rPr>
        <w:t>47.10 Growth, marketing ve referral ilkeleri</w:t>
      </w:r>
    </w:p>
    <w:p>
      <w:pPr>
        <w:spacing w:after="28"/>
        <w:ind w:left="346"/>
      </w:pPr>
      <w:r>
        <w:rPr>
          <w:b w:val="0"/>
          <w:sz w:val="17"/>
        </w:rPr>
        <w:t>47.11 Distribution ve uygulama mağazası uyumu</w:t>
      </w:r>
    </w:p>
    <w:p>
      <w:pPr>
        <w:spacing w:after="28"/>
        <w:ind w:left="346"/>
      </w:pPr>
      <w:r>
        <w:rPr>
          <w:b w:val="0"/>
          <w:sz w:val="17"/>
        </w:rPr>
        <w:t>47.12 Pricing, experiment ve commercial ethics</w:t>
      </w:r>
    </w:p>
    <w:p>
      <w:pPr>
        <w:spacing w:after="28"/>
        <w:ind w:left="0"/>
      </w:pPr>
      <w:r>
        <w:rPr>
          <w:b/>
          <w:sz w:val="18"/>
        </w:rPr>
        <w:t>48. MVP</w:t>
      </w:r>
    </w:p>
    <w:p>
      <w:pPr>
        <w:spacing w:after="28"/>
        <w:ind w:left="346"/>
      </w:pPr>
      <w:r>
        <w:rPr>
          <w:b w:val="0"/>
          <w:sz w:val="17"/>
        </w:rPr>
        <w:t>48.1 MVP kapsamı</w:t>
      </w:r>
    </w:p>
    <w:p>
      <w:pPr>
        <w:spacing w:after="28"/>
        <w:ind w:left="346"/>
      </w:pPr>
      <w:r>
        <w:rPr>
          <w:b w:val="0"/>
          <w:sz w:val="17"/>
        </w:rPr>
        <w:t>48.2 MVP dışı</w:t>
      </w:r>
    </w:p>
    <w:p>
      <w:pPr>
        <w:spacing w:after="28"/>
        <w:ind w:left="0"/>
      </w:pPr>
      <w:r>
        <w:rPr>
          <w:b/>
          <w:sz w:val="18"/>
        </w:rPr>
        <w:t>49. ONBOARDING</w:t>
      </w:r>
    </w:p>
    <w:p>
      <w:pPr>
        <w:spacing w:after="28"/>
        <w:ind w:left="0"/>
      </w:pPr>
      <w:r>
        <w:rPr>
          <w:b/>
          <w:sz w:val="18"/>
        </w:rPr>
        <w:t>50. NAVİGASYON</w:t>
      </w:r>
    </w:p>
    <w:p>
      <w:pPr>
        <w:spacing w:after="28"/>
        <w:ind w:left="0"/>
      </w:pPr>
      <w:r>
        <w:rPr>
          <w:b/>
          <w:sz w:val="18"/>
        </w:rPr>
        <w:t>51. TASARIM SİSTEMİ İLKELERİ</w:t>
      </w:r>
    </w:p>
    <w:p>
      <w:pPr>
        <w:spacing w:after="28"/>
        <w:ind w:left="346"/>
      </w:pPr>
      <w:r>
        <w:rPr>
          <w:b w:val="0"/>
          <w:sz w:val="17"/>
        </w:rPr>
        <w:t>51.1 Design-System-First ve token-driven UI</w:t>
      </w:r>
    </w:p>
    <w:p>
      <w:pPr>
        <w:spacing w:after="28"/>
        <w:ind w:left="346"/>
      </w:pPr>
      <w:r>
        <w:rPr>
          <w:b w:val="0"/>
          <w:sz w:val="17"/>
        </w:rPr>
        <w:t>51.2 Tema, dil, bölge ve kullanıcı tercihleri</w:t>
      </w:r>
    </w:p>
    <w:p>
      <w:pPr>
        <w:spacing w:after="28"/>
        <w:ind w:left="346"/>
      </w:pPr>
      <w:r>
        <w:rPr>
          <w:b w:val="0"/>
          <w:sz w:val="17"/>
        </w:rPr>
        <w:t>51.3 Adaptive UI, accessibility ve performans</w:t>
      </w:r>
    </w:p>
    <w:p>
      <w:pPr>
        <w:spacing w:after="28"/>
        <w:ind w:left="0"/>
      </w:pPr>
      <w:r>
        <w:rPr>
          <w:b/>
          <w:sz w:val="18"/>
        </w:rPr>
        <w:t>52. ÜRÜN KİŞİLİĞİ</w:t>
      </w:r>
    </w:p>
    <w:p>
      <w:pPr>
        <w:spacing w:after="28"/>
        <w:ind w:left="0"/>
      </w:pPr>
      <w:r>
        <w:rPr>
          <w:b/>
          <w:sz w:val="18"/>
        </w:rPr>
        <w:t>53. ÜRÜNÜN BAŞARI TANIMI</w:t>
      </w:r>
    </w:p>
    <w:p>
      <w:pPr>
        <w:spacing w:after="28"/>
        <w:ind w:left="0"/>
      </w:pPr>
      <w:r>
        <w:rPr>
          <w:b/>
          <w:sz w:val="18"/>
        </w:rPr>
        <w:t>54. SAVUNULABİLİR AVANTAJ: DECISION GRAPH</w:t>
      </w:r>
    </w:p>
    <w:p>
      <w:pPr>
        <w:spacing w:after="28"/>
        <w:ind w:left="0"/>
      </w:pPr>
      <w:r>
        <w:rPr>
          <w:b/>
          <w:sz w:val="18"/>
        </w:rPr>
        <w:t>55. BAĞLAYICI ÜRÜN İLKELERİ</w:t>
      </w:r>
    </w:p>
    <w:p>
      <w:pPr>
        <w:spacing w:after="28"/>
        <w:ind w:left="0"/>
      </w:pPr>
      <w:r>
        <w:rPr>
          <w:b/>
          <w:sz w:val="18"/>
        </w:rPr>
        <w:t>56. RESMÎ DOKÜMAN EKOSİSTEMİ</w:t>
      </w:r>
    </w:p>
    <w:p>
      <w:pPr/>
      <w:r>
        <w:t>Belge kimlikleri, aktif sürümler, durumlar, sahiplik, normatif üst kaynaklar ve bağımlılıkların canonical kaynağı KEFE Dokümantasyon Yönetişimi (KEFE-GOV) §4 ve makine-okunur KEFE Document Manifest’tir.</w:t>
      </w:r>
    </w:p>
    <w:p>
      <w:pPr/>
      <w:r>
        <w:t>Master Product Document ürün kararlarının en yüksek normatif kaynağıdır. KEFE-GOV ürün kararı üretmez; yalnız belge sistemi, sürüm, durum ve çatışma yönetimini düzenler.</w:t>
      </w:r>
    </w:p>
    <w:p>
      <w:pPr/>
      <w:r>
        <w:t>Uzman belge aileleri: Product Bible; Content &amp; Question Design; Trust, Integrity &amp; Methodology; Civic Integrity &amp; Political Content; Editorial Transformation; Case &amp; Scenario Library; Decision Graph; AI Architecture; Engineering Blueprint; Research Methodology; Design System; Analytics Event Dictionary; Security &amp; Privacy; Admin Studio; MVP Delivery Plan; Commercial, Growth &amp; Distribution.</w:t>
      </w:r>
    </w:p>
    <w:p>
      <w:pPr/>
      <w:r>
        <w:t>Alt belgeler Master ile çelişemez. Aynı bilgiyi birden fazla belgede canonical olarak tekrar etmek yerine Single Definition Principle uygulanır; diğer belgeler kaynağa referans verir.</w:t>
      </w:r>
    </w:p>
    <w:p>
      <w:pPr>
        <w:spacing w:after="28"/>
        <w:ind w:left="0"/>
      </w:pPr>
      <w:r>
        <w:t>KEFE’nin resmî doküman ekosistemi tek bir manifest üzerinden yönetilir.</w:t>
      </w:r>
    </w:p>
    <w:p>
      <w:pPr>
        <w:spacing w:after="28"/>
        <w:ind w:left="0"/>
      </w:pPr>
      <w:r>
        <w:t>58. KARAR GÜNLÜĞÜ — V1.2.0</w:t>
      </w:r>
    </w:p>
    <w:p>
      <w:pPr>
        <w:spacing w:after="28"/>
        <w:ind w:left="0"/>
      </w:pPr>
      <w:r>
        <w:rPr>
          <w:b/>
          <w:sz w:val="18"/>
        </w:rPr>
        <w:t>59. TEK CÜMLELİK GÜNCEL ÜRÜN TANIMI</w:t>
      </w:r>
    </w:p>
    <w:p>
      <w:pPr>
        <w:spacing w:after="28"/>
        <w:ind w:left="0"/>
      </w:pPr>
      <w:r>
        <w:rPr>
          <w:b/>
          <w:sz w:val="18"/>
        </w:rPr>
        <w:t>DEĞİŞİKLİK GEÇMİŞİ</w:t>
      </w:r>
    </w:p>
    <w:p>
      <w:r>
        <w:t>v1.2.0 — 27 Temmuz 2026: Resmî doküman ekosistemi Single Definition Principle’a göre KEFE-GOV manifestine bağlandı; Technical Architecture adı Engineering Blueprint olarak tekleştirildi ve kopya manifest listesi kaldırıldı.</w:t>
      </w:r>
    </w:p>
    <w:p>
      <w:pPr>
        <w:spacing w:after="28"/>
        <w:ind w:left="0"/>
      </w:pPr>
      <w:r>
        <w:rPr>
          <w:b/>
          <w:sz w:val="18"/>
        </w:rPr>
        <w:t>GEÇİŞ NOTU</w:t>
      </w:r>
    </w:p>
    <w:p>
      <w:pPr>
        <w:pStyle w:val="Heading1"/>
      </w:pPr>
      <w:r>
        <w:t>1. BELGENİN AMACI</w:t>
      </w:r>
    </w:p>
    <w:p>
      <w:r>
        <w:rPr>
          <w:rFonts w:ascii="Noto Sans" w:hAnsi="Noto Sans" w:cs="Noto Sans"/>
          <w:color w:val="172033"/>
          <w:sz w:val="19"/>
        </w:rPr>
        <w:t>Bu belge KEFE’nin: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ürün vizyonunu,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temel ilkelerini,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içerik mimarisini,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 deneyimini,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güven ve metodoloji kurallarını,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 yaklaşımını,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yapay zekâ sınırlarını,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teknik mimari yönünü,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gelir modelini,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MVP kapsamını,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yol haritasını</w:t>
      </w:r>
    </w:p>
    <w:p>
      <w:r>
        <w:rPr>
          <w:rFonts w:ascii="Noto Sans" w:hAnsi="Noto Sans" w:cs="Noto Sans"/>
          <w:color w:val="172033"/>
          <w:sz w:val="19"/>
        </w:rPr>
        <w:t>tek bir güncel kaynak altında toplar.</w:t>
      </w:r>
    </w:p>
    <w:p>
      <w:r>
        <w:rPr>
          <w:rFonts w:ascii="Noto Sans" w:hAnsi="Noto Sans" w:cs="Noto Sans"/>
          <w:color w:val="172033"/>
          <w:sz w:val="19"/>
        </w:rPr>
        <w:t>Yeni ürün kararları ayrı ve kopuk belgeler hâlinde üretilmemelidir. İlgili bölüm bu dokümanda güncellenmeli; değişiklik ayrıca: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 Günlüğü,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Değişiklik Geçmişi,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gerekiyorsa metodoloji eki</w:t>
      </w:r>
    </w:p>
    <w:p>
      <w:r>
        <w:rPr>
          <w:rFonts w:ascii="Noto Sans" w:hAnsi="Noto Sans" w:cs="Noto Sans"/>
          <w:color w:val="172033"/>
          <w:sz w:val="19"/>
        </w:rPr>
        <w:t>üzerinden sürümlenmelidir.</w:t>
      </w:r>
    </w:p>
    <w:p>
      <w:pPr>
        <w:pStyle w:val="Heading1"/>
      </w:pPr>
      <w:r>
        <w:t>2. ÜRÜNÜN KİMLİĞİ</w:t>
      </w:r>
    </w:p>
    <w:p>
      <w:pPr>
        <w:pStyle w:val="Heading2"/>
      </w:pPr>
      <w:r>
        <w:t>2.1 KEFE nedir?</w:t>
      </w:r>
    </w:p>
    <w:p>
      <w:r>
        <w:rPr>
          <w:rFonts w:ascii="Noto Sans" w:hAnsi="Noto Sans" w:cs="Noto Sans"/>
          <w:color w:val="172033"/>
          <w:sz w:val="19"/>
        </w:rPr>
        <w:t>KEFE, insanların yalnızca ne düşündüğünü değil: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neden böyle düşündüğünü,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hangi değerler arasında kaldığını,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yeni bilgi karşısında kararının değişip değişmediğini,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karşıt görüşlerden hangilerinin kendisini etkilediğini,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benzer vakalarda nasıl davrandığını,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kendi toplumu ve dünyanın geri kalanıyla nerede ayrıştığını</w:t>
      </w:r>
    </w:p>
    <w:p>
      <w:r>
        <w:rPr>
          <w:rFonts w:ascii="Noto Sans" w:hAnsi="Noto Sans" w:cs="Noto Sans"/>
          <w:color w:val="172033"/>
          <w:sz w:val="19"/>
        </w:rPr>
        <w:t>ölçen yapılandırılmış bir toplumsal karar ve perspektif platformudur.</w:t>
      </w:r>
    </w:p>
    <w:p>
      <w:r>
        <w:rPr>
          <w:rFonts w:ascii="Noto Sans" w:hAnsi="Noto Sans" w:cs="Noto Sans"/>
          <w:color w:val="172033"/>
          <w:sz w:val="19"/>
        </w:rPr>
        <w:t>KEFE’nin temel amacı: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İnsanların nasıl karar verdiğini, neden farklı düşündüğünü ve kararlarının zaman içinde nasıl değiştiğini görünür kılmaktır.</w:t>
      </w:r>
    </w:p>
    <w:p>
      <w:pPr>
        <w:pStyle w:val="Heading2"/>
      </w:pPr>
      <w:r>
        <w:t>2.2 KEFE’nin ürün kategorisi</w:t>
      </w:r>
    </w:p>
    <w:p>
      <w:r>
        <w:rPr>
          <w:rFonts w:ascii="Noto Sans" w:hAnsi="Noto Sans" w:cs="Noto Sans"/>
          <w:color w:val="172033"/>
          <w:sz w:val="19"/>
        </w:rPr>
        <w:t>KEFE’nin güncel ürün kategorisi: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Global Decision &amp; Perspective Platform</w:t>
      </w:r>
    </w:p>
    <w:p>
      <w:r>
        <w:rPr>
          <w:rFonts w:ascii="Noto Sans" w:hAnsi="Noto Sans" w:cs="Noto Sans"/>
          <w:color w:val="172033"/>
          <w:sz w:val="19"/>
        </w:rPr>
        <w:t>Daha teknik tanımı: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Yapılandırılabilir toplumsal karar problemlerini, çok boyutlu değerlendirmeler, karar yolculukları ve karşılaştırılabilir içgörüler aracılığıyla işleyen karar zekâsı platformu.</w:t>
      </w:r>
    </w:p>
    <w:p>
      <w:pPr>
        <w:pStyle w:val="Heading2"/>
      </w:pPr>
      <w:r>
        <w:t>2.3 KEFE ne değildir?</w:t>
      </w:r>
    </w:p>
    <w:p>
      <w:r>
        <w:rPr>
          <w:rFonts w:ascii="Noto Sans" w:hAnsi="Noto Sans" w:cs="Noto Sans"/>
          <w:color w:val="172033"/>
          <w:sz w:val="19"/>
        </w:rPr>
        <w:t>KEFE: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klasik sosyal medya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forum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anket sitesi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haber uygulaması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kampanya veya imza platformu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kamuoyu mahkemesi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suçluluk referandumu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seçim tahmin platformu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politik propaganda sistemi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kişilik testi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bilimsel veya hukuki gerçekleri oylayan bir sistem değildir,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bireysel kullanıcı verisi satan bir profilleme ürünü değildir.</w:t>
      </w:r>
    </w:p>
    <w:p>
      <w:r>
        <w:rPr>
          <w:rFonts w:ascii="Noto Sans" w:hAnsi="Noto Sans" w:cs="Noto Sans"/>
          <w:color w:val="172033"/>
          <w:sz w:val="19"/>
        </w:rPr>
        <w:t>Haberler, gerçek olaylar ve sosyal medya sinyalleri KEFE’nin ürünü değil; yapılandırılmış karar deneyiminin girdileridir.</w:t>
      </w:r>
    </w:p>
    <w:p>
      <w:pPr>
        <w:pStyle w:val="Heading1"/>
      </w:pPr>
      <w:r>
        <w:t>3. MARKA MİMARİSİ</w:t>
      </w:r>
    </w:p>
    <w:p>
      <w:pPr>
        <w:pStyle w:val="Heading2"/>
      </w:pPr>
      <w:r>
        <w:t>3.1 KEFE adı</w:t>
      </w:r>
    </w:p>
    <w:p>
      <w:r>
        <w:rPr>
          <w:rFonts w:ascii="Noto Sans" w:hAnsi="Noto Sans" w:cs="Noto Sans"/>
          <w:color w:val="172033"/>
          <w:sz w:val="19"/>
        </w:rPr>
        <w:t>KEFE adı, global isim araştırması ve hukuki marka uygunluğu tamamlanana kadar ana marka olarak korunur.</w:t>
      </w:r>
    </w:p>
    <w:p>
      <w:r>
        <w:rPr>
          <w:rFonts w:ascii="Noto Sans" w:hAnsi="Noto Sans" w:cs="Noto Sans"/>
          <w:color w:val="172033"/>
          <w:sz w:val="19"/>
        </w:rPr>
        <w:t>Marka hikâyesi global kullanıcıya şu anlam üzerinden anlatılır: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KEFE — /keh-feh/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The pan of a balance scale.</w:t>
      </w:r>
    </w:p>
    <w:p>
      <w:r>
        <w:rPr>
          <w:rFonts w:ascii="Noto Sans" w:hAnsi="Noto Sans" w:cs="Noto Sans"/>
          <w:color w:val="172033"/>
          <w:sz w:val="19"/>
        </w:rPr>
        <w:t>KEFE, karşıt değerleri tek bir doğruya indirmeden birlikte tartma fikrini temsil eder.</w:t>
      </w:r>
    </w:p>
    <w:p>
      <w:pPr>
        <w:pStyle w:val="Heading2"/>
      </w:pPr>
      <w:r>
        <w:t>3.2 Marka ailesi</w:t>
      </w:r>
    </w:p>
    <w:p>
      <w:r>
        <w:rPr>
          <w:rFonts w:ascii="Noto Sans" w:hAnsi="Noto Sans" w:cs="Noto Sans"/>
          <w:color w:val="172033"/>
          <w:sz w:val="19"/>
        </w:rPr>
        <w:t>KEFE adı altında ürün ve deneyim isimleri oluşturulabilir: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Today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Dilemmas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Lab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Atlas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My KEFE / Benim Kefem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Pulse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Research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Insights</w:t>
      </w:r>
    </w:p>
    <w:p>
      <w:r>
        <w:rPr>
          <w:rFonts w:ascii="Noto Sans" w:hAnsi="Noto Sans" w:cs="Noto Sans"/>
          <w:color w:val="172033"/>
          <w:sz w:val="19"/>
        </w:rPr>
        <w:t>Ancak bu adların her biri ayrı teknik ürün veya format değildir. Marka koleksiyonları, içerik formatları ve sistem katmanları birbirinden ayrılmalıdır.</w:t>
      </w:r>
    </w:p>
    <w:p>
      <w:r>
        <w:rPr>
          <w:rFonts w:ascii="Noto Sans" w:hAnsi="Noto Sans" w:cs="Noto Sans"/>
          <w:color w:val="172033"/>
          <w:sz w:val="19"/>
        </w:rPr>
        <w:t>Örneğin: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Sport: domain collection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Decide: base format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Values: kullanıcı içgörü katmanı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Atlas: analitik ve karşılaştırma ürünü</w:t>
      </w:r>
    </w:p>
    <w:p>
      <w:pPr>
        <w:pStyle w:val="Heading1"/>
      </w:pPr>
      <w:r>
        <w:t>4. TEMEL ÜRÜN FELSEFESİ</w:t>
      </w:r>
    </w:p>
    <w:p>
      <w:r>
        <w:rPr>
          <w:rFonts w:ascii="Noto Sans" w:hAnsi="Noto Sans" w:cs="Noto Sans"/>
          <w:color w:val="172033"/>
          <w:sz w:val="19"/>
        </w:rPr>
        <w:t>Bir davranış aynı anda: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kurala aykırı,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anlaşılabilir,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adaletsiz,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fakat yaptırım gerektirmeyen</w:t>
      </w:r>
    </w:p>
    <w:p>
      <w:r>
        <w:rPr>
          <w:rFonts w:ascii="Noto Sans" w:hAnsi="Noto Sans" w:cs="Noto Sans"/>
          <w:color w:val="172033"/>
          <w:sz w:val="19"/>
        </w:rPr>
        <w:t>bir davranış olarak değerlendirilebilir.</w:t>
      </w:r>
    </w:p>
    <w:p>
      <w:r>
        <w:rPr>
          <w:rFonts w:ascii="Noto Sans" w:hAnsi="Noto Sans" w:cs="Noto Sans"/>
          <w:color w:val="172033"/>
          <w:sz w:val="19"/>
        </w:rPr>
        <w:t>Bir karar: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hukuka uygun,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demokratik olarak tartışmalı,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siyasi etkili,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fakat kurumsal yetki içinde</w:t>
      </w:r>
    </w:p>
    <w:p>
      <w:r>
        <w:rPr>
          <w:rFonts w:ascii="Noto Sans" w:hAnsi="Noto Sans" w:cs="Noto Sans"/>
          <w:color w:val="172033"/>
          <w:sz w:val="19"/>
        </w:rPr>
        <w:t>olabilir.</w:t>
      </w:r>
    </w:p>
    <w:p>
      <w:r>
        <w:rPr>
          <w:rFonts w:ascii="Noto Sans" w:hAnsi="Noto Sans" w:cs="Noto Sans"/>
          <w:color w:val="172033"/>
          <w:sz w:val="19"/>
        </w:rPr>
        <w:t>KEFE kullanıcıyı yanlış ikiliklere zorlamaz.</w:t>
      </w:r>
    </w:p>
    <w:p>
      <w:r>
        <w:rPr>
          <w:rFonts w:ascii="Noto Sans" w:hAnsi="Noto Sans" w:cs="Noto Sans"/>
          <w:color w:val="172033"/>
          <w:sz w:val="19"/>
        </w:rPr>
        <w:t>Temel ilke: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Aynı anda birden fazla şey doğru olabilir.</w:t>
      </w:r>
    </w:p>
    <w:p>
      <w:r>
        <w:rPr>
          <w:rFonts w:ascii="Noto Sans" w:hAnsi="Noto Sans" w:cs="Noto Sans"/>
          <w:color w:val="172033"/>
          <w:sz w:val="19"/>
        </w:rPr>
        <w:t>Bu nedenle iki farklı eksen birbirinin matematiksel zıddı gibi modellenmez. Kullanıcı aynı anda: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Kural: 9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Empati: 9</w:t>
      </w:r>
    </w:p>
    <w:p>
      <w:r>
        <w:rPr>
          <w:rFonts w:ascii="Noto Sans" w:hAnsi="Noto Sans" w:cs="Noto Sans"/>
          <w:color w:val="172033"/>
          <w:sz w:val="19"/>
        </w:rPr>
        <w:t>verebilir.</w:t>
      </w:r>
    </w:p>
    <w:p>
      <w:pPr>
        <w:pStyle w:val="Heading1"/>
      </w:pPr>
      <w:r>
        <w:t>5. TEMEL DAVRANIŞ DÖNGÜSÜ</w:t>
      </w:r>
    </w:p>
    <w:p>
      <w:r>
        <w:rPr>
          <w:rFonts w:ascii="Noto Sans" w:hAnsi="Noto Sans" w:cs="Noto Sans"/>
          <w:color w:val="172033"/>
          <w:sz w:val="19"/>
        </w:rPr>
        <w:t>KEFE’nin genel kullanıcı döngüsü: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Discover → Context → Weigh → Commit → Reveal → Perspective → Reflect → Share</w:t>
      </w:r>
    </w:p>
    <w:p>
      <w:r>
        <w:rPr>
          <w:rFonts w:ascii="Noto Sans" w:hAnsi="Noto Sans" w:cs="Noto Sans"/>
          <w:color w:val="172033"/>
          <w:sz w:val="19"/>
        </w:rPr>
        <w:t>Türkçe karşılığı: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Keşfet → Bağlamı gör → Tart → Kararını bırak → Sonucu aç → Perspektifleri incele → Düşün → Paylaş</w:t>
      </w:r>
    </w:p>
    <w:p>
      <w:r>
        <w:rPr>
          <w:rFonts w:ascii="Noto Sans" w:hAnsi="Noto Sans" w:cs="Noto Sans"/>
          <w:color w:val="172033"/>
          <w:sz w:val="19"/>
        </w:rPr>
        <w:t>Daha ayrıntılı karar yolculuğu: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Olay veya senaryo → İlk karar → Gerekçe → Toplumla karşılaştırma → Karşıt perspektif → Yeni bilgi → Karar güncellemesi → Kişisel ve toplumsal içgörü</w:t>
      </w:r>
    </w:p>
    <w:p>
      <w:r>
        <w:rPr>
          <w:rFonts w:ascii="Noto Sans" w:hAnsi="Noto Sans" w:cs="Noto Sans"/>
          <w:color w:val="172033"/>
          <w:sz w:val="19"/>
        </w:rPr>
        <w:t>Formatlara göre bazı adımlar değişebilir; fakat ana yöntem aynı kalır.</w:t>
      </w:r>
    </w:p>
    <w:p>
      <w:pPr>
        <w:pStyle w:val="ListBullet"/>
      </w:pPr>
      <w:r>
        <w:t>Derinlik bütçesi: Case 5 saniyede anlaşılabilir, düşük riskli core akış yaklaşık 30 saniyede Reveal’a ulaşabilir, isteyen kullanıcı 5 dakikada kaynak/perspektif/metodolojiye derinleşebilir.</w:t>
      </w:r>
    </w:p>
    <w:p>
      <w:pPr>
        <w:pStyle w:val="ListBullet"/>
      </w:pPr>
      <w:r>
        <w:t>1 Thumb Rule: çekirdek consumer akışı tek elle, yazı yazmadan ve erişilebilir dokunma hedefleriyle tamamlanabilir olmalıdır.</w:t>
      </w:r>
    </w:p>
    <w:p>
      <w:pPr>
        <w:pStyle w:val="Heading1"/>
      </w:pPr>
      <w:r>
        <w:t>6. COMMIT FIRST İLKESİ</w:t>
      </w:r>
    </w:p>
    <w:p>
      <w:r>
        <w:rPr>
          <w:rFonts w:ascii="Noto Sans" w:hAnsi="Noto Sans" w:cs="Noto Sans"/>
          <w:color w:val="172033"/>
          <w:sz w:val="19"/>
        </w:rPr>
        <w:t>Kullanıcı ilk kararını vermeden önce: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topluluk sonucunu,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ülke sonucunu,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arkadaşlarının kararını,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uzman sonucunu,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popüler gerekçeleri,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en çok ikna eden argümanı</w:t>
      </w:r>
    </w:p>
    <w:p>
      <w:r>
        <w:rPr>
          <w:rFonts w:ascii="Noto Sans" w:hAnsi="Noto Sans" w:cs="Noto Sans"/>
          <w:color w:val="172033"/>
          <w:sz w:val="19"/>
        </w:rPr>
        <w:t>göremez.</w:t>
      </w:r>
    </w:p>
    <w:p>
      <w:r>
        <w:rPr>
          <w:rFonts w:ascii="Noto Sans" w:hAnsi="Noto Sans" w:cs="Noto Sans"/>
          <w:color w:val="172033"/>
          <w:sz w:val="19"/>
        </w:rPr>
        <w:t>Bu ilkenin adı: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Commit First</w:t>
      </w:r>
    </w:p>
    <w:p>
      <w:r>
        <w:rPr>
          <w:rFonts w:ascii="Noto Sans" w:hAnsi="Noto Sans" w:cs="Noto Sans"/>
          <w:color w:val="172033"/>
          <w:sz w:val="19"/>
        </w:rPr>
        <w:t>Eski belgelerde kullanılan “Blind First” terimi bu amaç için kullanılmayacaktır.</w:t>
      </w:r>
    </w:p>
    <w:p>
      <w:r>
        <w:rPr>
          <w:rFonts w:ascii="Noto Sans" w:hAnsi="Noto Sans" w:cs="Noto Sans"/>
          <w:color w:val="172033"/>
          <w:sz w:val="19"/>
        </w:rPr>
        <w:t>Blind, yalnızca kimlik, takım, parti, cinsiyet, marka veya benzeri bağlamların deneysel olarak gizlendiği özel deneyleri ifade eder.</w:t>
      </w:r>
    </w:p>
    <w:p>
      <w:pPr>
        <w:pStyle w:val="Heading1"/>
      </w:pPr>
      <w:r>
        <w:t>7. KARAR YOLCULUĞU</w:t>
      </w:r>
    </w:p>
    <w:p>
      <w:r>
        <w:rPr>
          <w:rFonts w:ascii="Noto Sans" w:hAnsi="Noto Sans" w:cs="Noto Sans"/>
          <w:color w:val="172033"/>
          <w:sz w:val="19"/>
        </w:rPr>
        <w:t>Bir kullanıcının kararı tek bir nihai değer olarak saklanmaz.</w:t>
      </w:r>
    </w:p>
    <w:p>
      <w:r>
        <w:rPr>
          <w:rFonts w:ascii="Noto Sans" w:hAnsi="Noto Sans" w:cs="Noto Sans"/>
          <w:color w:val="172033"/>
          <w:sz w:val="19"/>
        </w:rPr>
        <w:t>Örnek karar aşamaları: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V0 — Immediate Reaction: Kısa özet sonrası ilk tepki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V1 — Informed Decision: Bağlam, detay ve kaynaklar sonrası karar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V2 — Perspective-Aware Decision: Karşıt gerekçeler sonrası karar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V3+ — Updated Decision: Yeni doğrulanmış bilgiler sonrası güncellemeler</w:t>
      </w:r>
    </w:p>
    <w:p>
      <w:r>
        <w:rPr>
          <w:rFonts w:ascii="Noto Sans" w:hAnsi="Noto Sans" w:cs="Noto Sans"/>
          <w:color w:val="172033"/>
          <w:sz w:val="19"/>
        </w:rPr>
        <w:t>Karar yolculuğu açık uçludur. V0–V3 isimleri standart aşamaları tanımlar; karar güncellemeleri bununla sınırlı değildir.</w:t>
      </w:r>
    </w:p>
    <w:p>
      <w:r>
        <w:rPr>
          <w:rFonts w:ascii="Noto Sans" w:hAnsi="Noto Sans" w:cs="Noto Sans"/>
          <w:color w:val="172033"/>
          <w:sz w:val="19"/>
        </w:rPr>
        <w:t>Her karar kaydında en az şu bilgiler bulunmalıdır: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görülen CaseVersion,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görülen bilgi katmanı,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görülen kaynaklar,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görülen argümanlar,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yanıtlar,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güven derecesi,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 zamanı,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 aşaması,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önceki karar ile fark.</w:t>
      </w:r>
    </w:p>
    <w:p>
      <w:pPr>
        <w:pStyle w:val="Heading1"/>
      </w:pPr>
      <w:r>
        <w:t>8. İÇERİK MİMARİSİ</w:t>
      </w:r>
    </w:p>
    <w:p>
      <w:r>
        <w:rPr>
          <w:rFonts w:ascii="Noto Sans" w:hAnsi="Noto Sans" w:cs="Noto Sans"/>
          <w:color w:val="172033"/>
          <w:sz w:val="19"/>
        </w:rPr>
        <w:t>KEFE’nin resmî içerik zinciri: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DOMAIN → TOPIC → BASE FORMAT → EXPERIENCE MODIFIERS → EVENT/SCENARIO → ISSUE → QUESTION → WEIGH</w:t>
      </w:r>
    </w:p>
    <w:p>
      <w:pPr>
        <w:pStyle w:val="Heading2"/>
      </w:pPr>
      <w:r>
        <w:t>8.1 Domain</w:t>
      </w:r>
    </w:p>
    <w:p>
      <w:r>
        <w:rPr>
          <w:rFonts w:ascii="Noto Sans" w:hAnsi="Noto Sans" w:cs="Noto Sans"/>
          <w:color w:val="172033"/>
          <w:sz w:val="19"/>
        </w:rPr>
        <w:t>“Ne hakkında tartışıyoruz?”</w:t>
      </w:r>
    </w:p>
    <w:p>
      <w:pPr>
        <w:pStyle w:val="Heading2"/>
      </w:pPr>
      <w:r>
        <w:t>8.2 Topic</w:t>
      </w:r>
    </w:p>
    <w:p>
      <w:r>
        <w:rPr>
          <w:rFonts w:ascii="Noto Sans" w:hAnsi="Noto Sans" w:cs="Noto Sans"/>
          <w:color w:val="172033"/>
          <w:sz w:val="19"/>
        </w:rPr>
        <w:t>Domain içindeki daha özel konu.</w:t>
      </w:r>
    </w:p>
    <w:p>
      <w:pPr>
        <w:pStyle w:val="Heading2"/>
      </w:pPr>
      <w:r>
        <w:t>8.3 Base Format</w:t>
      </w:r>
    </w:p>
    <w:p>
      <w:r>
        <w:rPr>
          <w:rFonts w:ascii="Noto Sans" w:hAnsi="Noto Sans" w:cs="Noto Sans"/>
          <w:color w:val="172033"/>
          <w:sz w:val="19"/>
        </w:rPr>
        <w:t>Kullanıcı konuyla nasıl etkileşiyor?</w:t>
      </w:r>
    </w:p>
    <w:p>
      <w:pPr>
        <w:pStyle w:val="Heading2"/>
      </w:pPr>
      <w:r>
        <w:t>8.4 Experience Modifier</w:t>
      </w:r>
    </w:p>
    <w:p>
      <w:r>
        <w:rPr>
          <w:rFonts w:ascii="Noto Sans" w:hAnsi="Noto Sans" w:cs="Noto Sans"/>
          <w:color w:val="172033"/>
          <w:sz w:val="19"/>
        </w:rPr>
        <w:t>Aynı formatın sunum ve deneyim davranışını nasıl değiştiriyoruz?</w:t>
      </w:r>
    </w:p>
    <w:p>
      <w:pPr>
        <w:pStyle w:val="Heading2"/>
      </w:pPr>
      <w:r>
        <w:t>8.5 Event veya Scenario</w:t>
      </w:r>
    </w:p>
    <w:p>
      <w:r>
        <w:rPr>
          <w:rFonts w:ascii="Noto Sans" w:hAnsi="Noto Sans" w:cs="Noto Sans"/>
          <w:color w:val="172033"/>
          <w:sz w:val="19"/>
        </w:rPr>
        <w:t>Somut gerçek olay ya da oluşturulmuş senaryo.</w:t>
      </w:r>
    </w:p>
    <w:p>
      <w:pPr>
        <w:pStyle w:val="Heading2"/>
      </w:pPr>
      <w:r>
        <w:t>8.6 Issue</w:t>
      </w:r>
    </w:p>
    <w:p>
      <w:r>
        <w:rPr>
          <w:rFonts w:ascii="Noto Sans" w:hAnsi="Noto Sans" w:cs="Noto Sans"/>
          <w:color w:val="172033"/>
          <w:sz w:val="19"/>
        </w:rPr>
        <w:t>Olay içindeki gerçek karar veya değer çatışması.</w:t>
      </w:r>
    </w:p>
    <w:p>
      <w:pPr>
        <w:pStyle w:val="Heading2"/>
      </w:pPr>
      <w:r>
        <w:t>8.7 Question</w:t>
      </w:r>
    </w:p>
    <w:p>
      <w:r>
        <w:rPr>
          <w:rFonts w:ascii="Noto Sans" w:hAnsi="Noto Sans" w:cs="Noto Sans"/>
          <w:color w:val="172033"/>
          <w:sz w:val="19"/>
        </w:rPr>
        <w:t>Tam olarak ne ölçülüyor?</w:t>
      </w:r>
    </w:p>
    <w:p>
      <w:pPr>
        <w:pStyle w:val="Heading2"/>
      </w:pPr>
      <w:r>
        <w:t>8.8 Weigh</w:t>
      </w:r>
    </w:p>
    <w:p>
      <w:r>
        <w:rPr>
          <w:rFonts w:ascii="Noto Sans" w:hAnsi="Noto Sans" w:cs="Noto Sans"/>
          <w:color w:val="172033"/>
          <w:sz w:val="19"/>
        </w:rPr>
        <w:t>Kullanıcının yapılandırılmış değerlendirme veya karar kaydı.</w:t>
      </w:r>
    </w:p>
    <w:p>
      <w:pPr>
        <w:pStyle w:val="Heading1"/>
      </w:pPr>
      <w:r>
        <w:t>9. DOMAIN TAKSONOMİSİ</w:t>
      </w:r>
    </w:p>
    <w:p>
      <w:r>
        <w:rPr>
          <w:rFonts w:ascii="Noto Sans" w:hAnsi="Noto Sans" w:cs="Noto Sans"/>
          <w:color w:val="172033"/>
          <w:sz w:val="19"/>
        </w:rPr>
        <w:t>Başlangıçta 16 çekirdek domain kullanılır:</w:t>
      </w:r>
    </w:p>
    <w:p>
      <w:pPr>
        <w:ind w:left="216" w:hanging="216"/>
      </w:pPr>
      <w:r>
        <w:t>1. Civic &amp; Politics</w:t>
      </w:r>
    </w:p>
    <w:p>
      <w:pPr>
        <w:ind w:left="216" w:hanging="216"/>
      </w:pPr>
      <w:r>
        <w:t>2. Law &amp; Justice</w:t>
      </w:r>
    </w:p>
    <w:p>
      <w:pPr>
        <w:ind w:left="216" w:hanging="216"/>
      </w:pPr>
      <w:r>
        <w:t>3. Sports</w:t>
      </w:r>
    </w:p>
    <w:p>
      <w:pPr>
        <w:ind w:left="216" w:hanging="216"/>
      </w:pPr>
      <w:r>
        <w:t>4. Technology &amp; AI</w:t>
      </w:r>
    </w:p>
    <w:p>
      <w:pPr>
        <w:ind w:left="216" w:hanging="216"/>
      </w:pPr>
      <w:r>
        <w:t>5. Work &amp; Business</w:t>
      </w:r>
    </w:p>
    <w:p>
      <w:pPr>
        <w:ind w:left="216" w:hanging="216"/>
      </w:pPr>
      <w:r>
        <w:t>6. Education</w:t>
      </w:r>
    </w:p>
    <w:p>
      <w:pPr>
        <w:ind w:left="216" w:hanging="216"/>
      </w:pPr>
      <w:r>
        <w:t>7. Family &amp; Parenting</w:t>
      </w:r>
    </w:p>
    <w:p>
      <w:pPr>
        <w:ind w:left="216" w:hanging="216"/>
      </w:pPr>
      <w:r>
        <w:t>8. Relationships</w:t>
      </w:r>
    </w:p>
    <w:p>
      <w:pPr>
        <w:ind w:left="216" w:hanging="216"/>
      </w:pPr>
      <w:r>
        <w:t>9. Economy &amp; Money</w:t>
      </w:r>
    </w:p>
    <w:p>
      <w:pPr>
        <w:ind w:left="216" w:hanging="216"/>
      </w:pPr>
      <w:r>
        <w:t>10. Health &amp; Bioethics</w:t>
      </w:r>
    </w:p>
    <w:p>
      <w:pPr>
        <w:ind w:left="216" w:hanging="216"/>
      </w:pPr>
      <w:r>
        <w:t>11. Science &amp; Future</w:t>
      </w:r>
    </w:p>
    <w:p>
      <w:pPr>
        <w:ind w:left="216" w:hanging="216"/>
      </w:pPr>
      <w:r>
        <w:t>12. Planet &amp; Animals</w:t>
      </w:r>
    </w:p>
    <w:p>
      <w:pPr>
        <w:ind w:left="216" w:hanging="216"/>
      </w:pPr>
      <w:r>
        <w:t>13. City &amp; Public Life</w:t>
      </w:r>
    </w:p>
    <w:p>
      <w:pPr>
        <w:ind w:left="216" w:hanging="216"/>
      </w:pPr>
      <w:r>
        <w:t>14. Culture &amp; Media</w:t>
      </w:r>
    </w:p>
    <w:p>
      <w:pPr>
        <w:ind w:left="216" w:hanging="216"/>
      </w:pPr>
      <w:r>
        <w:t>15. World &amp; Geopolitics</w:t>
      </w:r>
    </w:p>
    <w:p>
      <w:pPr>
        <w:ind w:left="216" w:hanging="216"/>
      </w:pPr>
      <w:r>
        <w:t>16. Daily Life</w:t>
      </w:r>
    </w:p>
    <w:p>
      <w:r>
        <w:rPr>
          <w:rFonts w:ascii="Noto Sans" w:hAnsi="Noto Sans" w:cs="Noto Sans"/>
          <w:color w:val="172033"/>
          <w:sz w:val="19"/>
        </w:rPr>
        <w:t>Bu liste genişletilebilir başlangıç taksonomisidir; değişmez bir üst sınır değildir.</w:t>
      </w:r>
    </w:p>
    <w:p>
      <w:r>
        <w:rPr>
          <w:rFonts w:ascii="Noto Sans" w:hAnsi="Noto Sans" w:cs="Noto Sans"/>
          <w:color w:val="172033"/>
          <w:sz w:val="19"/>
        </w:rPr>
        <w:t>Yeni domain veya topic eklemek: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uygulama kodu değişikliği,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enum güncellemesi,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veritabanı migration’ı</w:t>
      </w:r>
    </w:p>
    <w:p>
      <w:r>
        <w:rPr>
          <w:rFonts w:ascii="Noto Sans" w:hAnsi="Noto Sans" w:cs="Noto Sans"/>
          <w:color w:val="172033"/>
          <w:sz w:val="19"/>
        </w:rPr>
        <w:t>gerektirmemelidir.</w:t>
      </w:r>
    </w:p>
    <w:p>
      <w:pPr>
        <w:pStyle w:val="Heading2"/>
      </w:pPr>
      <w:r>
        <w:t>9.1 Çoklu sınıflandırma</w:t>
      </w:r>
    </w:p>
    <w:p>
      <w:r>
        <w:rPr>
          <w:rFonts w:ascii="Noto Sans" w:hAnsi="Noto Sans" w:cs="Noto Sans"/>
          <w:color w:val="172033"/>
          <w:sz w:val="19"/>
        </w:rPr>
        <w:t>Bir içerik: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bir primary domain,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gerektiğinde bir veya daha fazla secondary domain,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birden fazla topic</w:t>
      </w:r>
    </w:p>
    <w:p>
      <w:r>
        <w:rPr>
          <w:rFonts w:ascii="Noto Sans" w:hAnsi="Noto Sans" w:cs="Noto Sans"/>
          <w:color w:val="172033"/>
          <w:sz w:val="19"/>
        </w:rPr>
        <w:t>taşıyabilir.</w:t>
      </w:r>
    </w:p>
    <w:p>
      <w:r>
        <w:rPr>
          <w:rFonts w:ascii="Noto Sans" w:hAnsi="Noto Sans" w:cs="Noto Sans"/>
          <w:color w:val="172033"/>
          <w:sz w:val="19"/>
        </w:rPr>
        <w:t>Her içerik için birincil domain zorunlu olmalıdır. Aşırı etiketlemeyi önlemek amacıyla editoryal sınırlar uygulanmalıdır.</w:t>
      </w:r>
    </w:p>
    <w:p>
      <w:pPr>
        <w:pStyle w:val="Heading2"/>
      </w:pPr>
      <w:r>
        <w:t>9.2 Backend ve kullanıcı arayüzü ayrımı</w:t>
      </w:r>
    </w:p>
    <w:p>
      <w:r>
        <w:rPr>
          <w:rFonts w:ascii="Noto Sans" w:hAnsi="Noto Sans" w:cs="Noto Sans"/>
          <w:color w:val="172033"/>
          <w:sz w:val="19"/>
        </w:rPr>
        <w:t>Backend taksonomisi ile kullanıcıya gösterilen menü aynı olmak zorunda değildir.</w:t>
      </w:r>
    </w:p>
    <w:p>
      <w:r>
        <w:rPr>
          <w:rFonts w:ascii="Noto Sans" w:hAnsi="Noto Sans" w:cs="Noto Sans"/>
          <w:color w:val="172033"/>
          <w:sz w:val="19"/>
        </w:rPr>
        <w:t>UI bağlama göre: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6–8 üst kategori,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koleksiyon,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gündem başlığı,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format grubu</w:t>
      </w:r>
    </w:p>
    <w:p>
      <w:r>
        <w:rPr>
          <w:rFonts w:ascii="Noto Sans" w:hAnsi="Noto Sans" w:cs="Noto Sans"/>
          <w:color w:val="172033"/>
          <w:sz w:val="19"/>
        </w:rPr>
        <w:t>gösterebilir.</w:t>
      </w:r>
    </w:p>
    <w:p>
      <w:pPr>
        <w:pStyle w:val="Heading1"/>
      </w:pPr>
      <w:r>
        <w:t>10. BASE FORMATLAR</w:t>
      </w:r>
    </w:p>
    <w:p>
      <w:r>
        <w:rPr>
          <w:rFonts w:ascii="Noto Sans" w:hAnsi="Noto Sans" w:cs="Noto Sans"/>
          <w:color w:val="172033"/>
          <w:sz w:val="19"/>
        </w:rPr>
        <w:t>KEFE’nin resmî base formatları:</w:t>
      </w:r>
    </w:p>
    <w:p>
      <w:pPr>
        <w:pStyle w:val="Heading2"/>
      </w:pPr>
      <w:r>
        <w:t>10.1 TODAY</w:t>
      </w:r>
    </w:p>
    <w:p>
      <w:r>
        <w:rPr>
          <w:rFonts w:ascii="Noto Sans" w:hAnsi="Noto Sans" w:cs="Noto Sans"/>
          <w:color w:val="172033"/>
          <w:sz w:val="19"/>
        </w:rPr>
        <w:t>Kaynaklı ve güncel gerçek olaylar.</w:t>
      </w:r>
    </w:p>
    <w:p>
      <w:r>
        <w:rPr>
          <w:rFonts w:ascii="Noto Sans" w:hAnsi="Noto Sans" w:cs="Noto Sans"/>
          <w:color w:val="172033"/>
          <w:sz w:val="19"/>
        </w:rPr>
        <w:t>Özellikleri: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EventVersion,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kaynaklar,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bilgi statüleri,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zaman çizelgesi,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risk sınıfı,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gerektiğinde Civic Integrity Mode.</w:t>
      </w:r>
    </w:p>
    <w:p>
      <w:r>
        <w:rPr>
          <w:rFonts w:ascii="Noto Sans" w:hAnsi="Noto Sans" w:cs="Noto Sans"/>
          <w:color w:val="172033"/>
          <w:sz w:val="19"/>
        </w:rPr>
        <w:t>TODAY yalnızca haber özeti değildir. Olaydan çıkarılan Issue’lar tartılır.</w:t>
      </w:r>
    </w:p>
    <w:p>
      <w:pPr>
        <w:pStyle w:val="Heading2"/>
      </w:pPr>
      <w:r>
        <w:t>10.2 DILEMMA</w:t>
      </w:r>
    </w:p>
    <w:p>
      <w:r>
        <w:rPr>
          <w:rFonts w:ascii="Noto Sans" w:hAnsi="Noto Sans" w:cs="Noto Sans"/>
          <w:color w:val="172033"/>
          <w:sz w:val="19"/>
        </w:rPr>
        <w:t>Gerçek kişiye veya güncel habere bağlı olmak zorunda olmayan etik, gündelik veya toplumsal ikilem.</w:t>
      </w:r>
    </w:p>
    <w:p>
      <w:r>
        <w:rPr>
          <w:rFonts w:ascii="Noto Sans" w:hAnsi="Noto Sans" w:cs="Noto Sans"/>
          <w:color w:val="172033"/>
          <w:sz w:val="19"/>
        </w:rPr>
        <w:t>Günlük kullanım, aktivasyon ve retention için ana formatlardan biridir.</w:t>
      </w:r>
    </w:p>
    <w:p>
      <w:pPr>
        <w:pStyle w:val="Heading2"/>
      </w:pPr>
      <w:r>
        <w:t>10.3 LAB</w:t>
      </w:r>
    </w:p>
    <w:p>
      <w:r>
        <w:rPr>
          <w:rFonts w:ascii="Noto Sans" w:hAnsi="Noto Sans" w:cs="Noto Sans"/>
          <w:color w:val="172033"/>
          <w:sz w:val="19"/>
        </w:rPr>
        <w:t>Kontrollü karar deneyi.</w:t>
      </w:r>
    </w:p>
    <w:p>
      <w:r>
        <w:rPr>
          <w:rFonts w:ascii="Noto Sans" w:hAnsi="Noto Sans" w:cs="Noto Sans"/>
          <w:color w:val="172033"/>
          <w:sz w:val="19"/>
        </w:rPr>
        <w:t>Bilgi, kimlik veya çerçeve kontrollü şekilde değiştirilir. Hangi değişkenin kararı etkilediği ölçülür.</w:t>
      </w:r>
    </w:p>
    <w:p>
      <w:pPr>
        <w:pStyle w:val="Heading2"/>
      </w:pPr>
      <w:r>
        <w:t>10.4 VS</w:t>
      </w:r>
    </w:p>
    <w:p>
      <w:r>
        <w:rPr>
          <w:rFonts w:ascii="Noto Sans" w:hAnsi="Noto Sans" w:cs="Noto Sans"/>
          <w:color w:val="172033"/>
          <w:sz w:val="19"/>
        </w:rPr>
        <w:t>İki veya daha fazla karşılaştırılabilir vakanın önce bağımsız, sonra birlikte değerlendirilmesi.</w:t>
      </w:r>
    </w:p>
    <w:p>
      <w:r>
        <w:rPr>
          <w:rFonts w:ascii="Noto Sans" w:hAnsi="Noto Sans" w:cs="Noto Sans"/>
          <w:color w:val="172033"/>
          <w:sz w:val="19"/>
        </w:rPr>
        <w:t>Amaç kullanıcıyı suçlamak değil: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bağlam etkisini,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farklı standartları,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değişkenlerin önemini,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 farkını</w:t>
      </w:r>
    </w:p>
    <w:p>
      <w:r>
        <w:rPr>
          <w:rFonts w:ascii="Noto Sans" w:hAnsi="Noto Sans" w:cs="Noto Sans"/>
          <w:color w:val="172033"/>
          <w:sz w:val="19"/>
        </w:rPr>
        <w:t>göstermektir.</w:t>
      </w:r>
    </w:p>
    <w:p>
      <w:pPr>
        <w:pStyle w:val="Heading2"/>
      </w:pPr>
      <w:r>
        <w:t>10.5 CALL</w:t>
      </w:r>
    </w:p>
    <w:p>
      <w:r>
        <w:rPr>
          <w:rFonts w:ascii="Noto Sans" w:hAnsi="Noto Sans" w:cs="Noto Sans"/>
          <w:color w:val="172033"/>
          <w:sz w:val="19"/>
        </w:rPr>
        <w:t>Ortada verilmiş veya verilmesi gereken somut bir karar vardır.</w:t>
      </w:r>
    </w:p>
    <w:p>
      <w:r>
        <w:rPr>
          <w:rFonts w:ascii="Noto Sans" w:hAnsi="Noto Sans" w:cs="Noto Sans"/>
          <w:color w:val="172033"/>
          <w:sz w:val="19"/>
        </w:rPr>
        <w:t>Kullanıcı karar verici rolüne girer.</w:t>
      </w:r>
    </w:p>
    <w:p>
      <w:r>
        <w:rPr>
          <w:rFonts w:ascii="Noto Sans" w:hAnsi="Noto Sans" w:cs="Noto Sans"/>
          <w:color w:val="172033"/>
          <w:sz w:val="19"/>
        </w:rPr>
        <w:t>Sonuçta uygun olduğunda şu katmanlar karşılaştırılabilir: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topluluk,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resmî karar,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doğrulanmış uzmanlar.</w:t>
      </w:r>
    </w:p>
    <w:p>
      <w:r>
        <w:rPr>
          <w:rFonts w:ascii="Noto Sans" w:hAnsi="Noto Sans" w:cs="Noto Sans"/>
          <w:color w:val="172033"/>
          <w:sz w:val="19"/>
        </w:rPr>
        <w:t>CALL yalnızca spor değildir. Spor, eğitim, jüri, moderasyon, yarışma ve disiplin kararlarında kullanılabilir.</w:t>
      </w:r>
    </w:p>
    <w:p>
      <w:pPr>
        <w:pStyle w:val="Heading2"/>
      </w:pPr>
      <w:r>
        <w:t>10.6 DECIDE</w:t>
      </w:r>
    </w:p>
    <w:p>
      <w:r>
        <w:rPr>
          <w:rFonts w:ascii="Noto Sans" w:hAnsi="Noto Sans" w:cs="Noto Sans"/>
          <w:color w:val="172033"/>
          <w:sz w:val="19"/>
        </w:rPr>
        <w:t>Kullanıcı sınırlı kaynaklar veya alternatifler arasında aktif seçim ya da tahsis yapar.</w:t>
      </w:r>
    </w:p>
    <w:p>
      <w:r>
        <w:rPr>
          <w:rFonts w:ascii="Noto Sans" w:hAnsi="Noto Sans" w:cs="Noto Sans"/>
          <w:color w:val="172033"/>
          <w:sz w:val="19"/>
        </w:rPr>
        <w:t>Örnek: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bütçe dağıtımı,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öncelik sıralaması,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kaynak tahsisi,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politika paketi,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kriz yönetimi.</w:t>
      </w:r>
    </w:p>
    <w:p>
      <w:r>
        <w:rPr>
          <w:rFonts w:ascii="Noto Sans" w:hAnsi="Noto Sans" w:cs="Noto Sans"/>
          <w:color w:val="172033"/>
          <w:sz w:val="19"/>
        </w:rPr>
        <w:t>DECIDE, KEFE’nin “collective decision simulator” katmanıdır.</w:t>
      </w:r>
    </w:p>
    <w:p>
      <w:pPr>
        <w:pStyle w:val="Heading2"/>
      </w:pPr>
      <w:r>
        <w:t>10.7 RETRO</w:t>
      </w:r>
    </w:p>
    <w:p>
      <w:r>
        <w:rPr>
          <w:rFonts w:ascii="Noto Sans" w:hAnsi="Noto Sans" w:cs="Noto Sans"/>
          <w:color w:val="172033"/>
          <w:sz w:val="19"/>
        </w:rPr>
        <w:t>Tarihsel karar deneyimi.</w:t>
      </w:r>
    </w:p>
    <w:p>
      <w:r>
        <w:rPr>
          <w:rFonts w:ascii="Noto Sans" w:hAnsi="Noto Sans" w:cs="Noto Sans"/>
          <w:color w:val="172033"/>
          <w:sz w:val="19"/>
        </w:rPr>
        <w:t>Kullanıcıya önce yalnız o dönemde karar vericilerin makul biçimde sahip olabileceği bilgiler gösterilir. Tarihsel sonuç daha sonra açılır.</w:t>
      </w:r>
    </w:p>
    <w:p>
      <w:r>
        <w:rPr>
          <w:rFonts w:ascii="Noto Sans" w:hAnsi="Noto Sans" w:cs="Noto Sans"/>
          <w:color w:val="172033"/>
          <w:sz w:val="19"/>
        </w:rPr>
        <w:t>Amaç bugünün bilgisiyle geçmişi kolayca yargılamak değil, tarihsel karar koşullarını görünür kılmaktır.</w:t>
      </w:r>
    </w:p>
    <w:p>
      <w:pPr>
        <w:pStyle w:val="Heading1"/>
      </w:pPr>
      <w:r>
        <w:t>11. EXPERIENCE MODIFIERS</w:t>
      </w:r>
    </w:p>
    <w:p>
      <w:r>
        <w:rPr>
          <w:rFonts w:ascii="Noto Sans" w:hAnsi="Noto Sans" w:cs="Noto Sans"/>
          <w:color w:val="172033"/>
          <w:sz w:val="19"/>
        </w:rPr>
        <w:t>Başlıca modifier’lar: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BLIND_FIRST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PROGRESSIVE_DISCLOSURE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IDENTITY_REVEAL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SOURCE_REVEAL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OUTCOME_REVEAL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EXPERT_COMPARE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OFFICIAL_DECISION_COMPARE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CROSS_COUNTRY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EVOLVE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SENSITIVE_MODE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CIVIC_INTEGRITY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CONFIDENCE_CAPTURE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REASON_CAPTURE</w:t>
      </w:r>
    </w:p>
    <w:p>
      <w:pPr>
        <w:pStyle w:val="Heading2"/>
      </w:pPr>
      <w:r>
        <w:t>11.1 EVOLVE</w:t>
      </w:r>
    </w:p>
    <w:p>
      <w:r>
        <w:rPr>
          <w:rFonts w:ascii="Noto Sans" w:hAnsi="Noto Sans" w:cs="Noto Sans"/>
          <w:color w:val="172033"/>
          <w:sz w:val="19"/>
        </w:rPr>
        <w:t>EVOLVE ayrı base format değildir.</w:t>
      </w:r>
    </w:p>
    <w:p>
      <w:r>
        <w:rPr>
          <w:rFonts w:ascii="Noto Sans" w:hAnsi="Noto Sans" w:cs="Noto Sans"/>
          <w:color w:val="172033"/>
          <w:sz w:val="19"/>
        </w:rPr>
        <w:t>Zaman içinde gelişen olay deneyimini sağlayan modifier’dır.</w:t>
      </w:r>
    </w:p>
    <w:p>
      <w:r>
        <w:rPr>
          <w:rFonts w:ascii="Noto Sans" w:hAnsi="Noto Sans" w:cs="Noto Sans"/>
          <w:color w:val="172033"/>
          <w:sz w:val="19"/>
        </w:rPr>
        <w:t>Örnek: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TODAY + EVOLVE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CALL + EVOLVE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DECIDE + EVOLVE</w:t>
      </w:r>
    </w:p>
    <w:p>
      <w:pPr>
        <w:pStyle w:val="Heading2"/>
      </w:pPr>
      <w:r>
        <w:t>11.2 BLIND</w:t>
      </w:r>
    </w:p>
    <w:p>
      <w:r>
        <w:rPr>
          <w:rFonts w:ascii="Noto Sans" w:hAnsi="Noto Sans" w:cs="Noto Sans"/>
          <w:color w:val="172033"/>
          <w:sz w:val="19"/>
        </w:rPr>
        <w:t>BLIND normal kullanımın varsayılanı değildir.</w:t>
      </w:r>
    </w:p>
    <w:p>
      <w:r>
        <w:rPr>
          <w:rFonts w:ascii="Noto Sans" w:hAnsi="Noto Sans" w:cs="Noto Sans"/>
          <w:color w:val="172033"/>
          <w:sz w:val="19"/>
        </w:rPr>
        <w:t>Örneğin normal bir futbol CALL içeriğinde takım ve bağlam gösterilebilir. Takım aidiyetinin etkisini ölçmek için ayrı bir: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CALL + LAB + BLIND_FIRST + IDENTITY_REVEAL</w:t>
      </w:r>
    </w:p>
    <w:p>
      <w:r>
        <w:rPr>
          <w:rFonts w:ascii="Noto Sans" w:hAnsi="Noto Sans" w:cs="Noto Sans"/>
          <w:color w:val="172033"/>
          <w:sz w:val="19"/>
        </w:rPr>
        <w:t>varyantı hazırlanabilir.</w:t>
      </w:r>
    </w:p>
    <w:p>
      <w:pPr>
        <w:pStyle w:val="Heading1"/>
      </w:pPr>
      <w:r>
        <w:t>12. SORU VE ETKİLEŞİM TİPLERİ</w:t>
      </w:r>
    </w:p>
    <w:p>
      <w:r>
        <w:rPr>
          <w:rFonts w:ascii="Noto Sans" w:hAnsi="Noto Sans" w:cs="Noto Sans"/>
          <w:color w:val="172033"/>
          <w:sz w:val="19"/>
        </w:rPr>
        <w:t>Base format ile soru tipi birbirinden ayrılır.</w:t>
      </w:r>
    </w:p>
    <w:p>
      <w:r>
        <w:rPr>
          <w:rFonts w:ascii="Noto Sans" w:hAnsi="Noto Sans" w:cs="Noto Sans"/>
          <w:color w:val="172033"/>
          <w:sz w:val="19"/>
        </w:rPr>
        <w:t>Desteklenecek soru tipleri: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1–10 scale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binary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single choice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multiple choice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ranking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allocation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continuous slider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confidence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enough information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open reason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desired outcome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expected outcome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before/after response</w:t>
      </w:r>
    </w:p>
    <w:p>
      <w:r>
        <w:rPr>
          <w:rFonts w:ascii="Noto Sans" w:hAnsi="Noto Sans" w:cs="Noto Sans"/>
          <w:color w:val="172033"/>
          <w:sz w:val="19"/>
        </w:rPr>
        <w:t>KEFE SPLIT ayrı format değildir; allocation soru tipiyle çözülür.</w:t>
      </w:r>
    </w:p>
    <w:p>
      <w:r>
        <w:rPr>
          <w:rFonts w:ascii="Noto Sans" w:hAnsi="Noto Sans" w:cs="Noto Sans"/>
          <w:color w:val="172033"/>
          <w:sz w:val="19"/>
        </w:rPr>
        <w:t>KEFE CHOICE ayrı format değildir; DECIDE, CALL veya DILEMMA içinde uygun soru tipiyle uygulanır.</w:t>
      </w:r>
    </w:p>
    <w:p>
      <w:pPr>
        <w:pStyle w:val="Heading1"/>
      </w:pPr>
      <w:r>
        <w:t>13. UNIVERSAL DECISION DIMENSIONS</w:t>
      </w:r>
    </w:p>
    <w:p>
      <w:r>
        <w:rPr>
          <w:rFonts w:ascii="Noto Sans" w:hAnsi="Noto Sans" w:cs="Noto Sans"/>
          <w:color w:val="172033"/>
          <w:sz w:val="19"/>
        </w:rPr>
        <w:t>Aşağıdaki boyutlar soru motorunun başlangıç kütüphanesidir: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Rules / Kural uyumu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Fairness / Adalet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Empathy / Anlayış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Consequence / Yaptırım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Responsibility / Sorumluluk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Proportionality / Orantılılık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Decision / Tercih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Confidence / Karar güveni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Expected Outcome / Beklenti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Institutional Trust / Kurumsal güven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Privacy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Freedom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Security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Public Benefit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Individual Autonomy</w:t>
      </w:r>
    </w:p>
    <w:p>
      <w:r>
        <w:rPr>
          <w:rFonts w:ascii="Noto Sans" w:hAnsi="Noto Sans" w:cs="Noto Sans"/>
          <w:color w:val="172033"/>
          <w:sz w:val="19"/>
        </w:rPr>
        <w:t>Her Case bütün boyutları kullanmaz.</w:t>
      </w:r>
    </w:p>
    <w:p>
      <w:r>
        <w:rPr>
          <w:rFonts w:ascii="Noto Sans" w:hAnsi="Noto Sans" w:cs="Noto Sans"/>
          <w:color w:val="172033"/>
          <w:sz w:val="19"/>
        </w:rPr>
        <w:t>Soru motoru: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domain,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issue,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format,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kültürel bağlam,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risk</w:t>
      </w:r>
    </w:p>
    <w:p>
      <w:r>
        <w:rPr>
          <w:rFonts w:ascii="Noto Sans" w:hAnsi="Noto Sans" w:cs="Noto Sans"/>
          <w:color w:val="172033"/>
          <w:sz w:val="19"/>
        </w:rPr>
        <w:t>üzerinden uygun boyutları seçer.</w:t>
      </w:r>
    </w:p>
    <w:p>
      <w:r>
        <w:rPr>
          <w:rFonts w:ascii="Noto Sans" w:hAnsi="Noto Sans" w:cs="Noto Sans"/>
          <w:color w:val="172033"/>
          <w:sz w:val="19"/>
        </w:rPr>
        <w:t>Bilimsel, hukuki veya teknik gerçekler kullanıcı kanaatiyle karıştırılmaz.</w:t>
      </w:r>
    </w:p>
    <w:p>
      <w:pPr>
        <w:pStyle w:val="Heading1"/>
      </w:pPr>
      <w:r>
        <w:t>14. EVENT → ISSUE → QUESTION İLKESİ</w:t>
      </w:r>
    </w:p>
    <w:p>
      <w:r>
        <w:rPr>
          <w:rFonts w:ascii="Noto Sans" w:hAnsi="Noto Sans" w:cs="Noto Sans"/>
          <w:color w:val="172033"/>
          <w:sz w:val="19"/>
        </w:rPr>
        <w:t>Gerçek olayın kendisi tartışma değildir.</w:t>
      </w:r>
    </w:p>
    <w:p>
      <w:r>
        <w:rPr>
          <w:rFonts w:ascii="Noto Sans" w:hAnsi="Noto Sans" w:cs="Noto Sans"/>
          <w:color w:val="172033"/>
          <w:sz w:val="19"/>
        </w:rPr>
        <w:t>Standart dönüşüm: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Gerçek olay → Toplumsal karar problemi → Issue → Question</w:t>
      </w:r>
    </w:p>
    <w:p>
      <w:r>
        <w:rPr>
          <w:rFonts w:ascii="Noto Sans" w:hAnsi="Noto Sans" w:cs="Noto Sans"/>
          <w:color w:val="172033"/>
          <w:sz w:val="19"/>
        </w:rPr>
        <w:t>Örneğin bir okul saldırısı doğrudan: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“Fail nasıl cezalandırılmalı?”</w:t>
      </w:r>
    </w:p>
    <w:p>
      <w:r>
        <w:rPr>
          <w:rFonts w:ascii="Noto Sans" w:hAnsi="Noto Sans" w:cs="Noto Sans"/>
          <w:color w:val="172033"/>
          <w:sz w:val="19"/>
        </w:rPr>
        <w:t>şeklinde oyunlaştırılmaz.</w:t>
      </w:r>
    </w:p>
    <w:p>
      <w:r>
        <w:rPr>
          <w:rFonts w:ascii="Noto Sans" w:hAnsi="Noto Sans" w:cs="Noto Sans"/>
          <w:color w:val="172033"/>
          <w:sz w:val="19"/>
        </w:rPr>
        <w:t>Olaydan şu Issue’lar çıkarılabilir: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silah erişimi,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ebeveyn sorumluluğu,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okul güvenliği,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çocuk adalet sistemi,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rehabilitasyon,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erken müdahale.</w:t>
      </w:r>
    </w:p>
    <w:p>
      <w:r>
        <w:rPr>
          <w:rFonts w:ascii="Noto Sans" w:hAnsi="Noto Sans" w:cs="Noto Sans"/>
          <w:color w:val="172033"/>
          <w:sz w:val="19"/>
        </w:rPr>
        <w:t>Temel editoryal ilke: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KEFE trajediyi oyunlaştırmaz; trajedinin ortaya çıkardığı toplumsal soruları tartışılabilir hâle getirir.</w:t>
      </w:r>
    </w:p>
    <w:p>
      <w:pPr>
        <w:pStyle w:val="Heading1"/>
      </w:pPr>
      <w:r>
        <w:t>15. GERÇEK KİŞİLER VE DEVAM EDEN DAVALAR</w:t>
      </w:r>
    </w:p>
    <w:p>
      <w:r>
        <w:rPr>
          <w:rFonts w:ascii="Noto Sans" w:hAnsi="Noto Sans" w:cs="Noto Sans"/>
          <w:color w:val="172033"/>
          <w:sz w:val="19"/>
        </w:rPr>
        <w:t>KEFE: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“X suçlu mu?”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“X bunu yaptı mı?”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“X yalancı mı?”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“X haklı mı?”</w:t>
      </w:r>
    </w:p>
    <w:p>
      <w:r>
        <w:rPr>
          <w:rFonts w:ascii="Noto Sans" w:hAnsi="Noto Sans" w:cs="Noto Sans"/>
          <w:color w:val="172033"/>
          <w:sz w:val="19"/>
        </w:rPr>
        <w:t>şeklinde kamuoyu mahkemesi oluşturmaz.</w:t>
      </w:r>
    </w:p>
    <w:p>
      <w:r>
        <w:rPr>
          <w:rFonts w:ascii="Noto Sans" w:hAnsi="Noto Sans" w:cs="Noto Sans"/>
          <w:color w:val="172033"/>
          <w:sz w:val="19"/>
        </w:rPr>
        <w:t>Bunun yerine: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süreç,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tedbir,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orantılılık,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kurumsal uygulama,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hukuki temel güveni,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siyasi etki algısı,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kamu politikası</w:t>
      </w:r>
    </w:p>
    <w:p>
      <w:r>
        <w:rPr>
          <w:rFonts w:ascii="Noto Sans" w:hAnsi="Noto Sans" w:cs="Noto Sans"/>
          <w:color w:val="172033"/>
          <w:sz w:val="19"/>
        </w:rPr>
        <w:t>ölçülür.</w:t>
      </w:r>
    </w:p>
    <w:p>
      <w:r>
        <w:rPr>
          <w:rFonts w:ascii="Noto Sans" w:hAnsi="Noto Sans" w:cs="Noto Sans"/>
          <w:color w:val="172033"/>
          <w:sz w:val="19"/>
        </w:rPr>
        <w:t>Masumiyet karinesi: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başlık,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özet,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soru,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gerekçe,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paylaşım kartı,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bildirim</w:t>
      </w:r>
    </w:p>
    <w:p>
      <w:r>
        <w:rPr>
          <w:rFonts w:ascii="Noto Sans" w:hAnsi="Noto Sans" w:cs="Noto Sans"/>
          <w:color w:val="172033"/>
          <w:sz w:val="19"/>
        </w:rPr>
        <w:t>dahil tüm UI diline işlenir.</w:t>
      </w:r>
    </w:p>
    <w:p>
      <w:pPr>
        <w:pStyle w:val="Heading1"/>
      </w:pPr>
      <w:r>
        <w:t>16. BİLGİ VE CLAIM STATÜLERİ</w:t>
      </w:r>
    </w:p>
    <w:p>
      <w:r>
        <w:rPr>
          <w:rFonts w:ascii="Noto Sans" w:hAnsi="Noto Sans" w:cs="Noto Sans"/>
          <w:color w:val="172033"/>
          <w:sz w:val="19"/>
        </w:rPr>
        <w:t>Gerçek olaylardaki her önemli bilgi şu statülerden birini taşır: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VERIFIED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CLAIMED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DISPUTED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UNKNOWN</w:t>
      </w:r>
    </w:p>
    <w:p>
      <w:r>
        <w:rPr>
          <w:rFonts w:ascii="Noto Sans" w:hAnsi="Noto Sans" w:cs="Noto Sans"/>
          <w:color w:val="172033"/>
          <w:sz w:val="19"/>
        </w:rPr>
        <w:t>Türkçe UI: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Doğrulandı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İddia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Çelişkili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Bilinmiyor</w:t>
      </w:r>
    </w:p>
    <w:p>
      <w:r>
        <w:rPr>
          <w:rFonts w:ascii="Noto Sans" w:hAnsi="Noto Sans" w:cs="Noto Sans"/>
          <w:color w:val="172033"/>
          <w:sz w:val="19"/>
        </w:rPr>
        <w:t>Bir iddia ile doğrulanmış gerçek aynı görsel ve dil seviyesinde sunulmaz.</w:t>
      </w:r>
    </w:p>
    <w:p>
      <w:pPr>
        <w:pStyle w:val="Heading1"/>
      </w:pPr>
      <w:r>
        <w:t>17. CASE VERSIONING</w:t>
      </w:r>
    </w:p>
    <w:p>
      <w:r>
        <w:rPr>
          <w:rFonts w:ascii="Noto Sans" w:hAnsi="Noto Sans" w:cs="Noto Sans"/>
          <w:color w:val="172033"/>
          <w:sz w:val="19"/>
        </w:rPr>
        <w:t>Gerçek olaylar sabit bir içerik metni olarak tutulmaz.</w:t>
      </w:r>
    </w:p>
    <w:p>
      <w:r>
        <w:rPr>
          <w:rFonts w:ascii="Noto Sans" w:hAnsi="Noto Sans" w:cs="Noto Sans"/>
          <w:color w:val="172033"/>
          <w:sz w:val="19"/>
        </w:rPr>
        <w:t>Her güncelleme CaseVersion oluşturur.</w:t>
      </w:r>
    </w:p>
    <w:p>
      <w:r>
        <w:rPr>
          <w:rFonts w:ascii="Noto Sans" w:hAnsi="Noto Sans" w:cs="Noto Sans"/>
          <w:color w:val="172033"/>
          <w:sz w:val="19"/>
        </w:rPr>
        <w:t>Sistem: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kullanıcının hangi bilgi setini gördüğünü,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hangi CaseVersion üzerinden karar verdiğini,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daha sonra hangi yeni bilgilerin eklendiğini</w:t>
      </w:r>
    </w:p>
    <w:p>
      <w:r>
        <w:rPr>
          <w:rFonts w:ascii="Noto Sans" w:hAnsi="Noto Sans" w:cs="Noto Sans"/>
          <w:color w:val="172033"/>
          <w:sz w:val="19"/>
        </w:rPr>
        <w:t>saklar.</w:t>
      </w:r>
    </w:p>
    <w:p>
      <w:r>
        <w:rPr>
          <w:rFonts w:ascii="Noto Sans" w:hAnsi="Noto Sans" w:cs="Noto Sans"/>
          <w:color w:val="172033"/>
          <w:sz w:val="19"/>
        </w:rPr>
        <w:t>Eski kararlar silinmez.</w:t>
      </w:r>
    </w:p>
    <w:p>
      <w:r>
        <w:rPr>
          <w:rFonts w:ascii="Noto Sans" w:hAnsi="Noto Sans" w:cs="Noto Sans"/>
          <w:color w:val="172033"/>
          <w:sz w:val="19"/>
        </w:rPr>
        <w:t>Yeni doğrulanmış bilgi geldiğinde kullanıcıya: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İlk kararınızı verdiğinizde bu bilgi mevcut değildi.</w:t>
      </w:r>
    </w:p>
    <w:p>
      <w:r>
        <w:rPr>
          <w:rFonts w:ascii="Noto Sans" w:hAnsi="Noto Sans" w:cs="Noto Sans"/>
          <w:color w:val="172033"/>
          <w:sz w:val="19"/>
        </w:rPr>
        <w:t>mesajı gösterilebilir.</w:t>
      </w:r>
    </w:p>
    <w:p>
      <w:r>
        <w:rPr>
          <w:rFonts w:ascii="Noto Sans" w:hAnsi="Noto Sans" w:cs="Noto Sans"/>
          <w:color w:val="172033"/>
          <w:sz w:val="19"/>
        </w:rPr>
        <w:t>Kullanıcı: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Kararım aynı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Yeniden tart</w:t>
      </w:r>
    </w:p>
    <w:p>
      <w:r>
        <w:rPr>
          <w:rFonts w:ascii="Noto Sans" w:hAnsi="Noto Sans" w:cs="Noto Sans"/>
          <w:color w:val="172033"/>
          <w:sz w:val="19"/>
        </w:rPr>
        <w:t>seçeneklerinden birini kullanabilir.</w:t>
      </w:r>
    </w:p>
    <w:p>
      <w:pPr>
        <w:pStyle w:val="Heading1"/>
      </w:pPr>
      <w:r>
        <w:t>18. KEFE’NİN ÖZGÜN METRİKLERİ</w:t>
      </w:r>
    </w:p>
    <w:p>
      <w:r>
        <w:rPr>
          <w:rFonts w:ascii="Noto Sans" w:hAnsi="Noto Sans" w:cs="Noto Sans"/>
          <w:color w:val="172033"/>
          <w:sz w:val="19"/>
        </w:rPr>
        <w:t>Metrikler yalnız metodolojik olarak geçerli soru çiftleri ve veri şartları sağlandığında hesaplanır.</w:t>
      </w:r>
    </w:p>
    <w:p>
      <w:pPr>
        <w:pStyle w:val="Heading2"/>
      </w:pPr>
      <w:r>
        <w:t>18.1 KEFE Gap / KEFE Uçurumu</w:t>
      </w:r>
    </w:p>
    <w:p>
      <w:r>
        <w:rPr>
          <w:rFonts w:ascii="Noto Sans" w:hAnsi="Noto Sans" w:cs="Noto Sans"/>
          <w:color w:val="172033"/>
          <w:sz w:val="19"/>
        </w:rPr>
        <w:t>Önceden tanımlanmış iki karar boyutu arasındaki fark.</w:t>
      </w:r>
    </w:p>
    <w:p>
      <w:r>
        <w:rPr>
          <w:rFonts w:ascii="Noto Sans" w:hAnsi="Noto Sans" w:cs="Noto Sans"/>
          <w:color w:val="172033"/>
          <w:sz w:val="19"/>
        </w:rPr>
        <w:t>Örnek: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Rules ↔ Fairness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Legal Validity ↔ Democratic Legitimacy</w:t>
      </w:r>
    </w:p>
    <w:p>
      <w:r>
        <w:rPr>
          <w:rFonts w:ascii="Noto Sans" w:hAnsi="Noto Sans" w:cs="Noto Sans"/>
          <w:color w:val="172033"/>
          <w:sz w:val="19"/>
        </w:rPr>
        <w:t>Her iki rastgele boyut arasında otomatik fark üretilmez.</w:t>
      </w:r>
    </w:p>
    <w:p>
      <w:pPr>
        <w:pStyle w:val="Heading2"/>
      </w:pPr>
      <w:r>
        <w:t>18.2 Decision Transformation / KEFE Dönüşümü</w:t>
      </w:r>
    </w:p>
    <w:p>
      <w:r>
        <w:rPr>
          <w:rFonts w:ascii="Noto Sans" w:hAnsi="Noto Sans" w:cs="Noto Sans"/>
          <w:color w:val="172033"/>
          <w:sz w:val="19"/>
        </w:rPr>
        <w:t>Yeni bilgi, detay veya perspektif sonrası karar değişimi.</w:t>
      </w:r>
    </w:p>
    <w:p>
      <w:pPr>
        <w:pStyle w:val="Heading2"/>
      </w:pPr>
      <w:r>
        <w:t>18.3 Persuasion Score</w:t>
      </w:r>
    </w:p>
    <w:p>
      <w:r>
        <w:rPr>
          <w:rFonts w:ascii="Noto Sans" w:hAnsi="Noto Sans" w:cs="Noto Sans"/>
          <w:color w:val="172033"/>
          <w:sz w:val="19"/>
        </w:rPr>
        <w:t>Bir gerekçenin karar üzerinde yarattığı etki.</w:t>
      </w:r>
    </w:p>
    <w:p>
      <w:pPr>
        <w:pStyle w:val="Heading2"/>
      </w:pPr>
      <w:r>
        <w:t>18.4 Bridge Score</w:t>
      </w:r>
    </w:p>
    <w:p>
      <w:r>
        <w:rPr>
          <w:rFonts w:ascii="Noto Sans" w:hAnsi="Noto Sans" w:cs="Noto Sans"/>
          <w:color w:val="172033"/>
          <w:sz w:val="19"/>
        </w:rPr>
        <w:t>Bir gerekçenin karşı görüşteki kullanıcılar tarafından güçlü bulunma oranı.</w:t>
      </w:r>
    </w:p>
    <w:p>
      <w:pPr>
        <w:pStyle w:val="Heading2"/>
      </w:pPr>
      <w:r>
        <w:t>18.5 Information Effect</w:t>
      </w:r>
    </w:p>
    <w:p>
      <w:r>
        <w:rPr>
          <w:rFonts w:ascii="Noto Sans" w:hAnsi="Noto Sans" w:cs="Noto Sans"/>
          <w:color w:val="172033"/>
          <w:sz w:val="19"/>
        </w:rPr>
        <w:t>Belirli bir bilginin karar üzerindeki ölçülebilir etkisi.</w:t>
      </w:r>
    </w:p>
    <w:p>
      <w:pPr>
        <w:pStyle w:val="Heading2"/>
      </w:pPr>
      <w:r>
        <w:t>18.6 Context Sensitivity</w:t>
      </w:r>
    </w:p>
    <w:p>
      <w:r>
        <w:rPr>
          <w:rFonts w:ascii="Noto Sans" w:hAnsi="Noto Sans" w:cs="Noto Sans"/>
          <w:color w:val="172033"/>
          <w:sz w:val="19"/>
        </w:rPr>
        <w:t>Koşullar değiştikçe kararın değişme derecesi.</w:t>
      </w:r>
    </w:p>
    <w:p>
      <w:pPr>
        <w:pStyle w:val="Heading2"/>
      </w:pPr>
      <w:r>
        <w:t>18.7 Consistency Mirror</w:t>
      </w:r>
    </w:p>
    <w:p>
      <w:r>
        <w:rPr>
          <w:rFonts w:ascii="Noto Sans" w:hAnsi="Noto Sans" w:cs="Noto Sans"/>
          <w:color w:val="172033"/>
          <w:sz w:val="19"/>
        </w:rPr>
        <w:t>Benzer vakalar arasındaki karar farkını yargılamadan gösterir.</w:t>
      </w:r>
    </w:p>
    <w:p>
      <w:pPr>
        <w:pStyle w:val="Heading2"/>
      </w:pPr>
      <w:r>
        <w:t>18.8 Expectation Gap</w:t>
      </w:r>
    </w:p>
    <w:p>
      <w:r>
        <w:rPr>
          <w:rFonts w:ascii="Noto Sans" w:hAnsi="Noto Sans" w:cs="Noto Sans"/>
          <w:color w:val="172033"/>
          <w:sz w:val="19"/>
        </w:rPr>
        <w:t>Kullanıcının olmasını istediği sonuç ile olacağını düşündüğü sonuç arasındaki fark.</w:t>
      </w:r>
    </w:p>
    <w:p>
      <w:pPr>
        <w:pStyle w:val="Heading2"/>
      </w:pPr>
      <w:r>
        <w:t>18.9 Expert–Public Gap</w:t>
      </w:r>
    </w:p>
    <w:p>
      <w:r>
        <w:rPr>
          <w:rFonts w:ascii="Noto Sans" w:hAnsi="Noto Sans" w:cs="Noto Sans"/>
          <w:color w:val="172033"/>
          <w:sz w:val="19"/>
        </w:rPr>
        <w:t>Doğrulanmış konu uzmanları ile genel katılımcılar arasındaki karar farkı.</w:t>
      </w:r>
    </w:p>
    <w:p>
      <w:r>
        <w:rPr>
          <w:rFonts w:ascii="Noto Sans" w:hAnsi="Noto Sans" w:cs="Noto Sans"/>
          <w:color w:val="172033"/>
          <w:sz w:val="19"/>
        </w:rPr>
        <w:t>Fan–Expert Gap bunun spor özelindeki türüdür.</w:t>
      </w:r>
    </w:p>
    <w:p>
      <w:pPr>
        <w:pStyle w:val="Heading2"/>
      </w:pPr>
      <w:r>
        <w:t>18.10 Identity–Decision Gap</w:t>
      </w:r>
    </w:p>
    <w:p>
      <w:r>
        <w:rPr>
          <w:rFonts w:ascii="Noto Sans" w:hAnsi="Noto Sans" w:cs="Noto Sans"/>
          <w:color w:val="172033"/>
          <w:sz w:val="19"/>
        </w:rPr>
        <w:t>Kullanıcının kendi tanımladığı değer konumu ile uygulamadaki davranış örüntüsü arasındaki fark.</w:t>
      </w:r>
    </w:p>
    <w:p>
      <w:r>
        <w:rPr>
          <w:rFonts w:ascii="Noto Sans" w:hAnsi="Noto Sans" w:cs="Noto Sans"/>
          <w:color w:val="172033"/>
          <w:sz w:val="19"/>
        </w:rPr>
        <w:t>Bu metrik kullanıcıya: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Kendinizi yanlış tanımlıyorsunuz.</w:t>
      </w:r>
    </w:p>
    <w:p>
      <w:r>
        <w:rPr>
          <w:rFonts w:ascii="Noto Sans" w:hAnsi="Noto Sans" w:cs="Noto Sans"/>
          <w:color w:val="172033"/>
          <w:sz w:val="19"/>
        </w:rPr>
        <w:t>demez.</w:t>
      </w:r>
    </w:p>
    <w:p>
      <w:pPr>
        <w:pStyle w:val="Heading2"/>
      </w:pPr>
      <w:r>
        <w:t>18.11 Historical Perspective Gap</w:t>
      </w:r>
    </w:p>
    <w:p>
      <w:r>
        <w:rPr>
          <w:rFonts w:ascii="Noto Sans" w:hAnsi="Noto Sans" w:cs="Noto Sans"/>
          <w:color w:val="172033"/>
          <w:sz w:val="19"/>
        </w:rPr>
        <w:t>Tarihsel bağlamla verilen karar ile bugünün değerleriyle verilen karar arasındaki fark.</w:t>
      </w:r>
    </w:p>
    <w:p>
      <w:pPr>
        <w:pStyle w:val="Heading2"/>
      </w:pPr>
      <w:r>
        <w:t>18.12 Team Affiliation Effect</w:t>
      </w:r>
    </w:p>
    <w:p>
      <w:r>
        <w:rPr>
          <w:rFonts w:ascii="Noto Sans" w:hAnsi="Noto Sans" w:cs="Noto Sans"/>
          <w:color w:val="172033"/>
          <w:sz w:val="19"/>
        </w:rPr>
        <w:t>Takım kimliği açıklanmadan önceki karar ile kimlik açıldıktan sonraki karar arasındaki değişim.</w:t>
      </w:r>
    </w:p>
    <w:p>
      <w:pPr>
        <w:pStyle w:val="Heading2"/>
      </w:pPr>
      <w:r>
        <w:t>18.13 Home–World Gap</w:t>
      </w:r>
    </w:p>
    <w:p>
      <w:r>
        <w:rPr>
          <w:rFonts w:ascii="Noto Sans" w:hAnsi="Noto Sans" w:cs="Noto Sans"/>
          <w:color w:val="172033"/>
          <w:sz w:val="19"/>
        </w:rPr>
        <w:t>Olayın gerçekleştiği ülkedeki uygun KEFE katılımcıları ile diğer ülkelerdeki katılımcılar arasındaki fark.</w:t>
      </w:r>
    </w:p>
    <w:p>
      <w:r>
        <w:rPr>
          <w:rFonts w:ascii="Noto Sans" w:hAnsi="Noto Sans" w:cs="Noto Sans"/>
          <w:color w:val="172033"/>
          <w:sz w:val="19"/>
        </w:rPr>
        <w:t>Temsili nüfus sonucu olarak sunulmaz.</w:t>
      </w:r>
    </w:p>
    <w:p>
      <w:pPr>
        <w:pStyle w:val="Heading1"/>
      </w:pPr>
      <w:r>
        <w:t>19. SONUÇ VE REVEAL TASARIMI</w:t>
      </w:r>
    </w:p>
    <w:p>
      <w:r>
        <w:rPr>
          <w:rFonts w:ascii="Noto Sans" w:hAnsi="Noto Sans" w:cs="Noto Sans"/>
          <w:color w:val="172033"/>
          <w:sz w:val="19"/>
        </w:rPr>
        <w:t>Sonuç ekranı metrik duvarı şeklinde açılmaz.</w:t>
      </w:r>
    </w:p>
    <w:p>
      <w:r>
        <w:rPr>
          <w:rFonts w:ascii="Noto Sans" w:hAnsi="Noto Sans" w:cs="Noto Sans"/>
          <w:color w:val="172033"/>
          <w:sz w:val="19"/>
        </w:rPr>
        <w:t>Önce tek, güçlü ve anlaşılır bir içgörü gösterilir.</w:t>
      </w:r>
    </w:p>
    <w:p>
      <w:r>
        <w:rPr>
          <w:rFonts w:ascii="Noto Sans" w:hAnsi="Noto Sans" w:cs="Noto Sans"/>
          <w:color w:val="172033"/>
          <w:sz w:val="19"/>
        </w:rPr>
        <w:t>Örnek: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Topluluğa göre bu vakada kurala daha fazla, empatiye daha az ağırlık verdin.</w:t>
      </w:r>
    </w:p>
    <w:p>
      <w:r>
        <w:rPr>
          <w:rFonts w:ascii="Noto Sans" w:hAnsi="Noto Sans" w:cs="Noto Sans"/>
          <w:color w:val="172033"/>
          <w:sz w:val="19"/>
        </w:rPr>
        <w:t>Daha sonra kullanıcı isterse: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topluluk,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ülke,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dünya,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uzman,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arkadaş,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yaş grubu,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 geçmişi</w:t>
      </w:r>
    </w:p>
    <w:p>
      <w:r>
        <w:rPr>
          <w:rFonts w:ascii="Noto Sans" w:hAnsi="Noto Sans" w:cs="Noto Sans"/>
          <w:color w:val="172033"/>
          <w:sz w:val="19"/>
        </w:rPr>
        <w:t>gibi karşılaştırmaları açar.</w:t>
      </w:r>
    </w:p>
    <w:p>
      <w:r>
        <w:rPr>
          <w:rFonts w:ascii="Noto Sans" w:hAnsi="Noto Sans" w:cs="Noto Sans"/>
          <w:color w:val="172033"/>
          <w:sz w:val="19"/>
        </w:rPr>
        <w:t>Her sonuçta uygun olduğunda: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 güveni,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tarih aralığı,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sonuç katmanı,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metodoloji bağlantısı</w:t>
      </w:r>
    </w:p>
    <w:p>
      <w:r>
        <w:rPr>
          <w:rFonts w:ascii="Noto Sans" w:hAnsi="Noto Sans" w:cs="Noto Sans"/>
          <w:color w:val="172033"/>
          <w:sz w:val="19"/>
        </w:rPr>
        <w:t>gösterilir.</w:t>
      </w:r>
    </w:p>
    <w:p>
      <w:pPr>
        <w:pStyle w:val="Heading1"/>
      </w:pPr>
      <w:r>
        <w:t>20. QUICK WEIGH VE DEEP WEIGH</w:t>
      </w:r>
    </w:p>
    <w:p>
      <w:pPr>
        <w:pStyle w:val="Heading2"/>
      </w:pPr>
      <w:r>
        <w:t>20.1 Quick Weigh</w:t>
      </w:r>
    </w:p>
    <w:p>
      <w:r>
        <w:rPr>
          <w:rFonts w:ascii="Noto Sans" w:hAnsi="Noto Sans" w:cs="Noto Sans"/>
          <w:color w:val="172033"/>
          <w:sz w:val="19"/>
        </w:rPr>
        <w:t>Kısa ve düşük bilişsel yükte değerlendirme.</w:t>
      </w:r>
    </w:p>
    <w:p>
      <w:r>
        <w:rPr>
          <w:rFonts w:ascii="Noto Sans" w:hAnsi="Noto Sans" w:cs="Noto Sans"/>
          <w:color w:val="172033"/>
          <w:sz w:val="19"/>
        </w:rPr>
        <w:t>Ama swipe yönü görüşün kendisini temsil etmez. Kullanıcı sağa veya sola kaydırmayı ideolojik karar gibi öğrenmemelidir.</w:t>
      </w:r>
    </w:p>
    <w:p>
      <w:r>
        <w:rPr>
          <w:rFonts w:ascii="Noto Sans" w:hAnsi="Noto Sans" w:cs="Noto Sans"/>
          <w:color w:val="172033"/>
          <w:sz w:val="19"/>
        </w:rPr>
        <w:t>Quick Weigh yanıtları: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Quick Reaction,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düşük bağlamlı karar</w:t>
      </w:r>
    </w:p>
    <w:p>
      <w:r>
        <w:rPr>
          <w:rFonts w:ascii="Noto Sans" w:hAnsi="Noto Sans" w:cs="Noto Sans"/>
          <w:color w:val="172033"/>
          <w:sz w:val="19"/>
        </w:rPr>
        <w:t>olarak ayrı işaretlenir.</w:t>
      </w:r>
    </w:p>
    <w:p>
      <w:pPr>
        <w:pStyle w:val="Heading2"/>
      </w:pPr>
      <w:r>
        <w:t>20.2 Deep Weigh</w:t>
      </w:r>
    </w:p>
    <w:p>
      <w:r>
        <w:rPr>
          <w:rFonts w:ascii="Noto Sans" w:hAnsi="Noto Sans" w:cs="Noto Sans"/>
          <w:color w:val="172033"/>
          <w:sz w:val="19"/>
        </w:rPr>
        <w:t>Kullanıcının: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bağlamı,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kaynakları,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ayrıntıları,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karşıt gerekçeleri</w:t>
      </w:r>
    </w:p>
    <w:p>
      <w:r>
        <w:rPr>
          <w:rFonts w:ascii="Noto Sans" w:hAnsi="Noto Sans" w:cs="Noto Sans"/>
          <w:color w:val="172033"/>
          <w:sz w:val="19"/>
        </w:rPr>
        <w:t>incelediği daha derin karar akışıdır.</w:t>
      </w:r>
    </w:p>
    <w:p>
      <w:r>
        <w:rPr>
          <w:rFonts w:ascii="Noto Sans" w:hAnsi="Noto Sans" w:cs="Noto Sans"/>
          <w:color w:val="172033"/>
          <w:sz w:val="19"/>
        </w:rPr>
        <w:t>Quick Reaction ile Informed Decision aynı veri olarak birleştirilmez.</w:t>
      </w:r>
    </w:p>
    <w:p>
      <w:pPr>
        <w:pStyle w:val="Heading1"/>
      </w:pPr>
      <w:r>
        <w:t>21. GEREKÇE SİSTEMİ</w:t>
      </w:r>
    </w:p>
    <w:p>
      <w:r>
        <w:rPr>
          <w:rFonts w:ascii="Noto Sans" w:hAnsi="Noto Sans" w:cs="Noto Sans"/>
          <w:color w:val="172033"/>
          <w:sz w:val="19"/>
        </w:rPr>
        <w:t>KEFE’de “yorum” ana kavram değildir.</w:t>
      </w:r>
    </w:p>
    <w:p>
      <w:r>
        <w:rPr>
          <w:rFonts w:ascii="Noto Sans" w:hAnsi="Noto Sans" w:cs="Noto Sans"/>
          <w:color w:val="172033"/>
          <w:sz w:val="19"/>
        </w:rPr>
        <w:t>Kullanıcıya: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Neden böyle düşündün?</w:t>
      </w:r>
    </w:p>
    <w:p>
      <w:r>
        <w:rPr>
          <w:rFonts w:ascii="Noto Sans" w:hAnsi="Noto Sans" w:cs="Noto Sans"/>
          <w:color w:val="172033"/>
          <w:sz w:val="19"/>
        </w:rPr>
        <w:t>sorusu yöneltilir.</w:t>
      </w:r>
    </w:p>
    <w:p>
      <w:r>
        <w:rPr>
          <w:rFonts w:ascii="Noto Sans" w:hAnsi="Noto Sans" w:cs="Noto Sans"/>
          <w:color w:val="172033"/>
          <w:sz w:val="19"/>
        </w:rPr>
        <w:t>Gerekçeler için klasik beğeni yerine: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İkna Edici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Yeni Perspektif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Güçlü Gerekçe</w:t>
      </w:r>
    </w:p>
    <w:p>
      <w:r>
        <w:rPr>
          <w:rFonts w:ascii="Noto Sans" w:hAnsi="Noto Sans" w:cs="Noto Sans"/>
          <w:color w:val="172033"/>
          <w:sz w:val="19"/>
        </w:rPr>
        <w:t>aksiyonları bulunur.</w:t>
      </w:r>
    </w:p>
    <w:p>
      <w:r>
        <w:rPr>
          <w:rFonts w:ascii="Noto Sans" w:hAnsi="Noto Sans" w:cs="Noto Sans"/>
          <w:color w:val="172033"/>
          <w:sz w:val="19"/>
        </w:rPr>
        <w:t>Karşı görüşteki kullanıcıya ayrıca: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Bu gerekçe düşünceni etkiledi mi?</w:t>
      </w:r>
    </w:p>
    <w:p>
      <w:r>
        <w:rPr>
          <w:rFonts w:ascii="Noto Sans" w:hAnsi="Noto Sans" w:cs="Noto Sans"/>
          <w:color w:val="172033"/>
          <w:sz w:val="19"/>
        </w:rPr>
        <w:t>sorusu sorulabilir: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Hayır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Biraz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Oldukça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Kararımı değiştirdi</w:t>
      </w:r>
    </w:p>
    <w:p>
      <w:r>
        <w:rPr>
          <w:rFonts w:ascii="Noto Sans" w:hAnsi="Noto Sans" w:cs="Noto Sans"/>
          <w:color w:val="172033"/>
          <w:sz w:val="19"/>
        </w:rPr>
        <w:t>Gerekçe sıralaması yalnız popülerliğe dayanmaz.</w:t>
      </w:r>
    </w:p>
    <w:p>
      <w:r>
        <w:rPr>
          <w:rFonts w:ascii="Noto Sans" w:hAnsi="Noto Sans" w:cs="Noto Sans"/>
          <w:color w:val="172033"/>
          <w:sz w:val="19"/>
        </w:rPr>
        <w:t>Dikkate alınabilecek sinyaller: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kalite,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karşıt grup etkisi,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ikna,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özgünlük,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doğruluk riski,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toksisite,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spam,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güven.</w:t>
      </w:r>
    </w:p>
    <w:p>
      <w:pPr>
        <w:pStyle w:val="Heading1"/>
      </w:pPr>
      <w:r>
        <w:t>22. AI ARGUMENT INTELLIGENCE</w:t>
      </w:r>
    </w:p>
    <w:p>
      <w:r>
        <w:rPr>
          <w:rFonts w:ascii="Noto Sans" w:hAnsi="Noto Sans" w:cs="Noto Sans"/>
          <w:color w:val="172033"/>
          <w:sz w:val="19"/>
        </w:rPr>
        <w:t>AI: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gerekçeleri kümeler,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benzer gerekçeleri birleştirir,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ana claim’leri çıkarır,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destekleyen ve karşı çıkan perspektifleri ayırır,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alternatif bağlamları sınıflandırır,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özetler,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kalite ve risk sinyalleri üretir.</w:t>
      </w:r>
    </w:p>
    <w:p>
      <w:r>
        <w:rPr>
          <w:rFonts w:ascii="Noto Sans" w:hAnsi="Noto Sans" w:cs="Noto Sans"/>
          <w:color w:val="172033"/>
          <w:sz w:val="19"/>
        </w:rPr>
        <w:t>AI kendi görüşünü üretip insan görüşü gibi göstermez.</w:t>
      </w:r>
    </w:p>
    <w:p>
      <w:r>
        <w:rPr>
          <w:rFonts w:ascii="Noto Sans" w:hAnsi="Noto Sans" w:cs="Noto Sans"/>
          <w:color w:val="172033"/>
          <w:sz w:val="19"/>
        </w:rPr>
        <w:t>AI tarafından üretilen özetler açıkça işaretlenir ve orijinal insan gerekçelerine dayanır.</w:t>
      </w:r>
    </w:p>
    <w:p>
      <w:pPr>
        <w:pStyle w:val="Heading1"/>
      </w:pPr>
      <w:r>
        <w:t>23. KEFE CIVIC</w:t>
      </w:r>
    </w:p>
    <w:p>
      <w:pPr>
        <w:pStyle w:val="Heading2"/>
      </w:pPr>
      <w:r>
        <w:t>23.1 Konumu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Civic &amp; Politics: domain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Civic: kullanıcıya görünen collection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Civic Integrity Mode: özel ürün davranışı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Political Integrity Layer: veri ve manipülasyon rejimi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Political Risk: P0–P4 sınıfı</w:t>
      </w:r>
    </w:p>
    <w:p>
      <w:r>
        <w:rPr>
          <w:rFonts w:ascii="Noto Sans" w:hAnsi="Noto Sans" w:cs="Noto Sans"/>
          <w:color w:val="172033"/>
          <w:sz w:val="19"/>
        </w:rPr>
        <w:t>KEFE Civic ayrı uygulama değildir.</w:t>
      </w:r>
    </w:p>
    <w:p>
      <w:pPr>
        <w:pStyle w:val="Heading2"/>
      </w:pPr>
      <w:r>
        <w:t>23.2 Siyasi içerik ilkesi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KEFE siyasi aktörleri ve kararları tartışmanın konusu yapabilir; tartışmanın siyasi tarafı olamaz.</w:t>
      </w:r>
    </w:p>
    <w:p>
      <w:r>
        <w:rPr>
          <w:rFonts w:ascii="Noto Sans" w:hAnsi="Noto Sans" w:cs="Noto Sans"/>
          <w:color w:val="172033"/>
          <w:sz w:val="19"/>
        </w:rPr>
        <w:t>KEFE tarafsızlık adına: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yanlış bilgiyle doğrulanmış bilgiyi,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nefret söylemiyle meşru eleştiriyi,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propaganda ile uzmanlığı</w:t>
      </w:r>
    </w:p>
    <w:p>
      <w:r>
        <w:rPr>
          <w:rFonts w:ascii="Noto Sans" w:hAnsi="Noto Sans" w:cs="Noto Sans"/>
          <w:color w:val="172033"/>
          <w:sz w:val="19"/>
        </w:rPr>
        <w:t>eşitlemez.</w:t>
      </w:r>
    </w:p>
    <w:p>
      <w:pPr>
        <w:pStyle w:val="Heading2"/>
      </w:pPr>
      <w:r>
        <w:t>23.3 Siyasi soru tasarımı</w:t>
      </w:r>
    </w:p>
    <w:p>
      <w:r>
        <w:rPr>
          <w:rFonts w:ascii="Noto Sans" w:hAnsi="Noto Sans" w:cs="Noto Sans"/>
          <w:color w:val="172033"/>
          <w:sz w:val="19"/>
        </w:rPr>
        <w:t>Aktif siyasi olaylar: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“haklı mı?”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“destekliyor musunuz?”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“siyasi mi hukuki mi?”</w:t>
      </w:r>
    </w:p>
    <w:p>
      <w:r>
        <w:rPr>
          <w:rFonts w:ascii="Noto Sans" w:hAnsi="Noto Sans" w:cs="Noto Sans"/>
          <w:color w:val="172033"/>
          <w:sz w:val="19"/>
        </w:rPr>
        <w:t>gibi kaba ikiliklere indirgenmez.</w:t>
      </w:r>
    </w:p>
    <w:p>
      <w:r>
        <w:rPr>
          <w:rFonts w:ascii="Noto Sans" w:hAnsi="Noto Sans" w:cs="Noto Sans"/>
          <w:color w:val="172033"/>
          <w:sz w:val="19"/>
        </w:rPr>
        <w:t>Uygun eksenler: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Legal-Basis Confidence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Political-Influence Perception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Proportionality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Democratic Legitimacy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Representation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Institutional Trust Effect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Public Interest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Fundamental Rights Impact</w:t>
      </w:r>
    </w:p>
    <w:p>
      <w:r>
        <w:rPr>
          <w:rFonts w:ascii="Noto Sans" w:hAnsi="Noto Sans" w:cs="Noto Sans"/>
          <w:color w:val="172033"/>
          <w:sz w:val="19"/>
        </w:rPr>
        <w:t>Hukuki temel ve siyasi etki birbirinin zıddı değildir.</w:t>
      </w:r>
    </w:p>
    <w:p>
      <w:pPr>
        <w:pStyle w:val="Heading2"/>
      </w:pPr>
      <w:r>
        <w:t>23.4 Political risk sınıfları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P0 — Genel kamu politikası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P1 — Parti ve temsil rekabeti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P2 — Aktif siyasetçi ve hukuki süreç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P3 — Aktif seçim ve seçim bütünlüğü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P4 — Şiddet, darbe, terör veya çatışma bağlantılı siyaset</w:t>
      </w:r>
    </w:p>
    <w:p>
      <w:r>
        <w:rPr>
          <w:rFonts w:ascii="Noto Sans" w:hAnsi="Noto Sans" w:cs="Noto Sans"/>
          <w:color w:val="172033"/>
          <w:sz w:val="19"/>
        </w:rPr>
        <w:t>Political Risk ile genel Content Risk ayrı eksenlerdir.</w:t>
      </w:r>
    </w:p>
    <w:p>
      <w:pPr>
        <w:pStyle w:val="Heading2"/>
      </w:pPr>
      <w:r>
        <w:t>23.5 Seçim politikası</w:t>
      </w:r>
    </w:p>
    <w:p>
      <w:r>
        <w:rPr>
          <w:rFonts w:ascii="Noto Sans" w:hAnsi="Noto Sans" w:cs="Noto Sans"/>
          <w:color w:val="172033"/>
          <w:sz w:val="19"/>
        </w:rPr>
        <w:t>KEFE Core: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parti oy oranı,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aday desteği,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seçim tahmini,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“bugün seçim olsa”</w:t>
      </w:r>
    </w:p>
    <w:p>
      <w:r>
        <w:rPr>
          <w:rFonts w:ascii="Noto Sans" w:hAnsi="Noto Sans" w:cs="Noto Sans"/>
          <w:color w:val="172033"/>
          <w:sz w:val="19"/>
        </w:rPr>
        <w:t>üretmez.</w:t>
      </w:r>
    </w:p>
    <w:p>
      <w:r>
        <w:rPr>
          <w:rFonts w:ascii="Noto Sans" w:hAnsi="Noto Sans" w:cs="Noto Sans"/>
          <w:color w:val="172033"/>
          <w:sz w:val="19"/>
        </w:rPr>
        <w:t>Seçim araştırması yapılacaksa ayrı metodoloji, saha tasarımı, örnekleme ve yasal uyum gerektiren ayrı bir araştırma ürünüdür.</w:t>
      </w:r>
    </w:p>
    <w:p>
      <w:pPr>
        <w:pStyle w:val="Heading1"/>
      </w:pPr>
      <w:r>
        <w:t>24. HASSAS İÇERİK SİSTEMİ</w:t>
      </w:r>
    </w:p>
    <w:p>
      <w:r>
        <w:rPr>
          <w:rFonts w:ascii="Noto Sans" w:hAnsi="Noto Sans" w:cs="Noto Sans"/>
          <w:color w:val="172033"/>
          <w:sz w:val="19"/>
        </w:rPr>
        <w:t>Genel içerik risk seviyeleri: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L0 — Normal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L1 — Hassas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L2 — Yüksek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L3 — Kritik</w:t>
      </w:r>
    </w:p>
    <w:p>
      <w:r>
        <w:rPr>
          <w:rFonts w:ascii="Noto Sans" w:hAnsi="Noto Sans" w:cs="Noto Sans"/>
          <w:color w:val="172033"/>
          <w:sz w:val="19"/>
        </w:rPr>
        <w:t>L3 örnekleri: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çocuk ölümü,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okul saldırısı,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cinsel suç,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intihar,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terör,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toplu ölüm,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kitlesel şiddet.</w:t>
      </w:r>
    </w:p>
    <w:p>
      <w:pPr>
        <w:pStyle w:val="Heading2"/>
      </w:pPr>
      <w:r>
        <w:t>24.1 L3 modunda kapatılacaklar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XP bonusu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streak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eğlenceli animasyon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alev dili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liderlik tablosu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tahmin oyunu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mizahi paylaşım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clickbait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fail propagandası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öğretici saldırı detayları</w:t>
      </w:r>
    </w:p>
    <w:p>
      <w:pPr>
        <w:pStyle w:val="Heading2"/>
      </w:pPr>
      <w:r>
        <w:t>24.2 Zorunlu özellikler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içerik uyarısı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nötr tasarım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kaynaklar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claim statüleri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son güncelleme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mağdur mahremiyeti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yoğun moderasyon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yüksek editoryal onay</w:t>
      </w:r>
    </w:p>
    <w:p>
      <w:pPr>
        <w:pStyle w:val="Heading1"/>
      </w:pPr>
      <w:r>
        <w:t>25. OLAY KABUL TESTİ</w:t>
      </w:r>
    </w:p>
    <w:p>
      <w:r>
        <w:rPr>
          <w:rFonts w:ascii="Noto Sans" w:hAnsi="Noto Sans" w:cs="Noto Sans"/>
          <w:color w:val="172033"/>
          <w:sz w:val="19"/>
        </w:rPr>
        <w:t>Bir olay yayınlanmadan önce şu sorular yanıtlanmalıdır:</w:t>
      </w:r>
    </w:p>
    <w:p>
      <w:pPr>
        <w:ind w:left="216" w:hanging="216"/>
      </w:pPr>
      <w:r>
        <w:t>1. Gerçek bir karar veya değer çatışması var mı?</w:t>
      </w:r>
    </w:p>
    <w:p>
      <w:pPr>
        <w:ind w:left="216" w:hanging="216"/>
      </w:pPr>
      <w:r>
        <w:t>2. Birden fazla makul ve savunulabilir perspektif var mı?</w:t>
      </w:r>
    </w:p>
    <w:p>
      <w:pPr>
        <w:ind w:left="216" w:hanging="216"/>
      </w:pPr>
      <w:r>
        <w:t>3. Kullanıcı yalnız tepki vermeye değil düşünmeye yönlendiriliyor mu?</w:t>
      </w:r>
    </w:p>
    <w:p>
      <w:pPr>
        <w:ind w:left="216" w:hanging="216"/>
      </w:pPr>
      <w:r>
        <w:t>4. Kamu veya kullanıcı yararı var mı?</w:t>
      </w:r>
    </w:p>
    <w:p>
      <w:pPr>
        <w:ind w:left="216" w:hanging="216"/>
      </w:pPr>
      <w:r>
        <w:t>5. Bilgi yeterince doğrulanabilir mi?</w:t>
      </w:r>
    </w:p>
    <w:p>
      <w:pPr>
        <w:ind w:left="216" w:hanging="216"/>
      </w:pPr>
      <w:r>
        <w:t>6. Yayının muhtemel faydası zararından yüksek mi?</w:t>
      </w:r>
    </w:p>
    <w:p>
      <w:pPr>
        <w:ind w:left="216" w:hanging="216"/>
      </w:pPr>
      <w:r>
        <w:t>7. Olay kişiselleştirilmeden Issue’ya dönüştürülebiliyor mu?</w:t>
      </w:r>
    </w:p>
    <w:p>
      <w:pPr>
        <w:ind w:left="216" w:hanging="216"/>
      </w:pPr>
      <w:r>
        <w:t>8. Soru bilimsel, hukuki veya olgusal gerçeği oylamaya açıyor mu?</w:t>
      </w:r>
    </w:p>
    <w:p>
      <w:r>
        <w:rPr>
          <w:rFonts w:ascii="Noto Sans" w:hAnsi="Noto Sans" w:cs="Noto Sans"/>
          <w:color w:val="172033"/>
          <w:sz w:val="19"/>
        </w:rPr>
        <w:t>Testi geçemeyen içerik yayımlanmaz.</w:t>
      </w:r>
    </w:p>
    <w:p>
      <w:pPr>
        <w:pStyle w:val="Heading1"/>
      </w:pPr>
      <w:r>
        <w:t>26. KEFE VALUES</w:t>
      </w:r>
    </w:p>
    <w:p>
      <w:r>
        <w:rPr>
          <w:rFonts w:ascii="Noto Sans" w:hAnsi="Noto Sans" w:cs="Noto Sans"/>
          <w:color w:val="172033"/>
          <w:sz w:val="19"/>
        </w:rPr>
        <w:t>Values içerik domain’i değildir.</w:t>
      </w:r>
    </w:p>
    <w:p>
      <w:r>
        <w:rPr>
          <w:rFonts w:ascii="Noto Sans" w:hAnsi="Noto Sans" w:cs="Noto Sans"/>
          <w:color w:val="172033"/>
          <w:sz w:val="19"/>
        </w:rPr>
        <w:t>İsteğe bağlı kullanıcı içgörü katmanıdır.</w:t>
      </w:r>
    </w:p>
    <w:p>
      <w:pPr>
        <w:pStyle w:val="Heading2"/>
      </w:pPr>
      <w:r>
        <w:t>26.1 Self Profile</w:t>
      </w:r>
    </w:p>
    <w:p>
      <w:r>
        <w:rPr>
          <w:rFonts w:ascii="Noto Sans" w:hAnsi="Noto Sans" w:cs="Noto Sans"/>
          <w:color w:val="172033"/>
          <w:sz w:val="19"/>
        </w:rPr>
        <w:t>Kullanıcının kendi beyanı: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evrensel değer boyutları,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ülkeye özgü kimlik etiketleri.</w:t>
      </w:r>
    </w:p>
    <w:p>
      <w:r>
        <w:rPr>
          <w:rFonts w:ascii="Noto Sans" w:hAnsi="Noto Sans" w:cs="Noto Sans"/>
          <w:color w:val="172033"/>
          <w:sz w:val="19"/>
        </w:rPr>
        <w:t>Birden fazla yerel etiket seçilebilir.</w:t>
      </w:r>
    </w:p>
    <w:p>
      <w:pPr>
        <w:pStyle w:val="Heading2"/>
      </w:pPr>
      <w:r>
        <w:t>26.2 Decision Profile</w:t>
      </w:r>
    </w:p>
    <w:p>
      <w:r>
        <w:rPr>
          <w:rFonts w:ascii="Noto Sans" w:hAnsi="Noto Sans" w:cs="Noto Sans"/>
          <w:color w:val="172033"/>
          <w:sz w:val="19"/>
        </w:rPr>
        <w:t>Kullanıcının KEFE içindeki karar davranışından üretilen örüntüler.</w:t>
      </w:r>
    </w:p>
    <w:p>
      <w:r>
        <w:rPr>
          <w:rFonts w:ascii="Noto Sans" w:hAnsi="Noto Sans" w:cs="Noto Sans"/>
          <w:color w:val="172033"/>
          <w:sz w:val="19"/>
        </w:rPr>
        <w:t>Sistem kullanıcıya: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kesin siyasi kimlik,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parti tahmini,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kalıcı kişilik etiketi</w:t>
      </w:r>
    </w:p>
    <w:p>
      <w:r>
        <w:rPr>
          <w:rFonts w:ascii="Noto Sans" w:hAnsi="Noto Sans" w:cs="Noto Sans"/>
          <w:color w:val="172033"/>
          <w:sz w:val="19"/>
        </w:rPr>
        <w:t>atamaz.</w:t>
      </w:r>
    </w:p>
    <w:p>
      <w:r>
        <w:rPr>
          <w:rFonts w:ascii="Noto Sans" w:hAnsi="Noto Sans" w:cs="Noto Sans"/>
          <w:color w:val="172033"/>
          <w:sz w:val="19"/>
        </w:rPr>
        <w:t>İçgörüler zaman aralığıyla sunulur: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Son 90 günlük KEFE davranışınızda…</w:t>
      </w:r>
    </w:p>
    <w:p>
      <w:pPr>
        <w:pStyle w:val="Heading2"/>
      </w:pPr>
      <w:r>
        <w:t>26.3 Universal Values Vector</w:t>
      </w:r>
    </w:p>
    <w:p>
      <w:r>
        <w:rPr>
          <w:rFonts w:ascii="Noto Sans" w:hAnsi="Noto Sans" w:cs="Noto Sans"/>
          <w:color w:val="172033"/>
          <w:sz w:val="19"/>
        </w:rPr>
        <w:t>Potansiyel eksenler: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bireysel özgürlük ↔ toplumsal düzen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serbest piyasa ↔ kamusal müdahale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gelenek ↔ toplumsal değişim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ulusal egemenlik ↔ uluslararası iş birliği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bireysel sorumluluk ↔ toplumsal dayanışma</w:t>
      </w:r>
    </w:p>
    <w:p>
      <w:r>
        <w:rPr>
          <w:rFonts w:ascii="Noto Sans" w:hAnsi="Noto Sans" w:cs="Noto Sans"/>
          <w:color w:val="172033"/>
          <w:sz w:val="19"/>
        </w:rPr>
        <w:t>Bu eksenler bilimsel olarak doğrulanmadan resmî psikometrik ölçek veya endeks olarak sunulmaz.</w:t>
      </w:r>
    </w:p>
    <w:p>
      <w:pPr>
        <w:pStyle w:val="Heading2"/>
      </w:pPr>
      <w:r>
        <w:t>26.4 Recommendation kullanımı</w:t>
      </w:r>
    </w:p>
    <w:p>
      <w:r>
        <w:rPr>
          <w:rFonts w:ascii="Noto Sans" w:hAnsi="Noto Sans" w:cs="Noto Sans"/>
          <w:color w:val="172033"/>
          <w:sz w:val="19"/>
        </w:rPr>
        <w:t>Values profili kullanıcıyı ideolojik yankı odasına kapatmak için kullanılamaz.</w:t>
      </w:r>
    </w:p>
    <w:p>
      <w:r>
        <w:rPr>
          <w:rFonts w:ascii="Noto Sans" w:hAnsi="Noto Sans" w:cs="Noto Sans"/>
          <w:color w:val="172033"/>
          <w:sz w:val="19"/>
        </w:rPr>
        <w:t>Recommendation hedefi: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ideological engagement değil, perspective diversity.</w:t>
      </w:r>
    </w:p>
    <w:p>
      <w:pPr>
        <w:pStyle w:val="Heading1"/>
      </w:pPr>
      <w:r>
        <w:t>27. BENİM KEFEM</w:t>
      </w:r>
    </w:p>
    <w:p>
      <w:r>
        <w:rPr>
          <w:rFonts w:ascii="Noto Sans" w:hAnsi="Noto Sans" w:cs="Noto Sans"/>
          <w:color w:val="172033"/>
          <w:sz w:val="19"/>
        </w:rPr>
        <w:t>Kullanıcının karar davranışını gösteren kişisel içgörü alanıdır.</w:t>
      </w:r>
    </w:p>
    <w:p>
      <w:r>
        <w:rPr>
          <w:rFonts w:ascii="Noto Sans" w:hAnsi="Noto Sans" w:cs="Noto Sans"/>
          <w:color w:val="172033"/>
          <w:sz w:val="19"/>
        </w:rPr>
        <w:t>Potansiyel göstergeler: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İlke Hassasiyeti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Empati Hassasiyeti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Fikir Güncelleme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Perspektif Açıklığı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Bağlam Hassasiyeti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Kaynak İnceleme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 Güveni</w:t>
      </w:r>
    </w:p>
    <w:p>
      <w:pPr>
        <w:pStyle w:val="Heading2"/>
      </w:pPr>
      <w:r>
        <w:t>27.1 Progressive Unlock</w:t>
      </w:r>
    </w:p>
    <w:p>
      <w:r>
        <w:rPr>
          <w:rFonts w:ascii="Noto Sans" w:hAnsi="Noto Sans" w:cs="Noto Sans"/>
          <w:color w:val="172033"/>
          <w:sz w:val="19"/>
        </w:rPr>
        <w:t>Yeterli veri oluşmadan kesin skor veya profil gösterilmez.</w:t>
      </w:r>
    </w:p>
    <w:p>
      <w:r>
        <w:rPr>
          <w:rFonts w:ascii="Noto Sans" w:hAnsi="Noto Sans" w:cs="Noto Sans"/>
          <w:color w:val="172033"/>
          <w:sz w:val="19"/>
        </w:rPr>
        <w:t>Başlangıçta: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tartım sayısı,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tamamlanan domainler,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oluşmakta olan içgörüler</w:t>
      </w:r>
    </w:p>
    <w:p>
      <w:r>
        <w:rPr>
          <w:rFonts w:ascii="Noto Sans" w:hAnsi="Noto Sans" w:cs="Noto Sans"/>
          <w:color w:val="172033"/>
          <w:sz w:val="19"/>
        </w:rPr>
        <w:t>gösterilebilir.</w:t>
      </w:r>
    </w:p>
    <w:p>
      <w:r>
        <w:rPr>
          <w:rFonts w:ascii="Noto Sans" w:hAnsi="Noto Sans" w:cs="Noto Sans"/>
          <w:color w:val="172033"/>
          <w:sz w:val="19"/>
        </w:rPr>
        <w:t>Örneklem yeterli olduğunda daha ileri metrikler açılır.</w:t>
      </w:r>
    </w:p>
    <w:p>
      <w:pPr>
        <w:pStyle w:val="Heading2"/>
      </w:pPr>
      <w:r>
        <w:t>27.2 Profil dili</w:t>
      </w:r>
    </w:p>
    <w:p>
      <w:r>
        <w:rPr>
          <w:rFonts w:ascii="Noto Sans" w:hAnsi="Noto Sans" w:cs="Noto Sans"/>
          <w:color w:val="172033"/>
          <w:sz w:val="19"/>
        </w:rPr>
        <w:t>Kullanıcıya kalıcı kişilik hükmü verilmez.</w:t>
      </w:r>
    </w:p>
    <w:p>
      <w:r>
        <w:rPr>
          <w:rFonts w:ascii="Noto Sans" w:hAnsi="Noto Sans" w:cs="Noto Sans"/>
          <w:color w:val="172033"/>
          <w:sz w:val="19"/>
        </w:rPr>
        <w:t>Doğru dil: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Son 90 günlük tartımlarınızda bağlama duyarlı karar örüntüsü gösterdiniz.</w:t>
      </w:r>
    </w:p>
    <w:p>
      <w:r>
        <w:rPr>
          <w:rFonts w:ascii="Noto Sans" w:hAnsi="Noto Sans" w:cs="Noto Sans"/>
          <w:color w:val="172033"/>
          <w:sz w:val="19"/>
        </w:rPr>
        <w:t>Yanlış dil: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Siz bağlama duyarlı bir insansınız.</w:t>
      </w:r>
    </w:p>
    <w:p>
      <w:pPr>
        <w:pStyle w:val="Heading1"/>
      </w:pPr>
      <w:r>
        <w:t>28. KEFE WRAPPED</w:t>
      </w:r>
    </w:p>
    <w:p>
      <w:r>
        <w:rPr>
          <w:rFonts w:ascii="Noto Sans" w:hAnsi="Noto Sans" w:cs="Noto Sans"/>
          <w:color w:val="172033"/>
          <w:sz w:val="19"/>
        </w:rPr>
        <w:t>Aylık ve yıllık kişisel özet.</w:t>
      </w:r>
    </w:p>
    <w:p>
      <w:r>
        <w:rPr>
          <w:rFonts w:ascii="Noto Sans" w:hAnsi="Noto Sans" w:cs="Noto Sans"/>
          <w:color w:val="172033"/>
          <w:sz w:val="19"/>
        </w:rPr>
        <w:t>İçerik örnekleri: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toplam anlamlı tartım,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en fazla ayrışılan domain,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en çok karar değiştirilen alan,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karşıt perspektif okuma oranı,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dünya ile benzerlik,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en güçlü kişisel içgörü.</w:t>
      </w:r>
    </w:p>
    <w:p>
      <w:r>
        <w:rPr>
          <w:rFonts w:ascii="Noto Sans" w:hAnsi="Noto Sans" w:cs="Noto Sans"/>
          <w:color w:val="172033"/>
          <w:sz w:val="19"/>
        </w:rPr>
        <w:t>Wrapped paylaşılabilir olabilir; ancak hassas veya siyasi profil bilgileri varsayılan olarak paylaşım kartına eklenmez.</w:t>
      </w:r>
    </w:p>
    <w:p>
      <w:pPr>
        <w:pStyle w:val="Heading1"/>
      </w:pPr>
      <w:r>
        <w:t>29. KEFE ATLAS</w:t>
      </w:r>
    </w:p>
    <w:p>
      <w:r>
        <w:rPr>
          <w:rFonts w:ascii="Noto Sans" w:hAnsi="Noto Sans" w:cs="Noto Sans"/>
          <w:color w:val="172033"/>
          <w:sz w:val="19"/>
        </w:rPr>
        <w:t>Atlas iki ayrı yapıda ele alınır:</w:t>
      </w:r>
    </w:p>
    <w:p>
      <w:pPr>
        <w:pStyle w:val="Heading2"/>
      </w:pPr>
      <w:r>
        <w:t>29.1 Case Atlas</w:t>
      </w:r>
    </w:p>
    <w:p>
      <w:r>
        <w:rPr>
          <w:rFonts w:ascii="Noto Sans" w:hAnsi="Noto Sans" w:cs="Noto Sans"/>
          <w:color w:val="172033"/>
          <w:sz w:val="19"/>
        </w:rPr>
        <w:t>Belirli bir Case veya Issue için ülke, bölge ve uygun cohort karşılaştırmaları.</w:t>
      </w:r>
    </w:p>
    <w:p>
      <w:pPr>
        <w:pStyle w:val="Heading2"/>
      </w:pPr>
      <w:r>
        <w:t>29.2 Values Atlas</w:t>
      </w:r>
    </w:p>
    <w:p>
      <w:r>
        <w:rPr>
          <w:rFonts w:ascii="Noto Sans" w:hAnsi="Noto Sans" w:cs="Noto Sans"/>
          <w:color w:val="172033"/>
          <w:sz w:val="19"/>
        </w:rPr>
        <w:t>Uzun dönemli davranış ve değer örüntüleri.</w:t>
      </w:r>
    </w:p>
    <w:p>
      <w:r>
        <w:rPr>
          <w:rFonts w:ascii="Noto Sans" w:hAnsi="Noto Sans" w:cs="Noto Sans"/>
          <w:color w:val="172033"/>
          <w:sz w:val="19"/>
        </w:rPr>
        <w:t>Research fazında ve metodolojik doğrulama sonrasında geliştirilir.</w:t>
      </w:r>
    </w:p>
    <w:p>
      <w:r>
        <w:rPr>
          <w:rFonts w:ascii="Noto Sans" w:hAnsi="Noto Sans" w:cs="Noto Sans"/>
          <w:color w:val="172033"/>
          <w:sz w:val="19"/>
        </w:rPr>
        <w:t>Atlas hiçbir zaman: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Türkiye vicdanlıdır.</w:t>
      </w:r>
    </w:p>
    <w:p>
      <w:r>
        <w:rPr>
          <w:rFonts w:ascii="Noto Sans" w:hAnsi="Noto Sans" w:cs="Noto Sans"/>
          <w:color w:val="172033"/>
          <w:sz w:val="19"/>
        </w:rPr>
        <w:t>gibi özcü veya genelleyici ifadeler kullanmaz.</w:t>
      </w:r>
    </w:p>
    <w:p>
      <w:r>
        <w:rPr>
          <w:rFonts w:ascii="Noto Sans" w:hAnsi="Noto Sans" w:cs="Noto Sans"/>
          <w:color w:val="172033"/>
          <w:sz w:val="19"/>
        </w:rPr>
        <w:t>Doğru ifade: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Türkiye’den katılan uygun KEFE kullanıcılarının bu örneklemdeki ortalama Empati skoru…</w:t>
      </w:r>
    </w:p>
    <w:p>
      <w:r>
        <w:rPr>
          <w:rFonts w:ascii="Noto Sans" w:hAnsi="Noto Sans" w:cs="Noto Sans"/>
          <w:color w:val="172033"/>
          <w:sz w:val="19"/>
        </w:rPr>
        <w:t>Her veri yanında: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 güveni,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tarih,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örneklem açıklaması</w:t>
      </w:r>
    </w:p>
    <w:p>
      <w:r>
        <w:rPr>
          <w:rFonts w:ascii="Noto Sans" w:hAnsi="Noto Sans" w:cs="Noto Sans"/>
          <w:color w:val="172033"/>
          <w:sz w:val="19"/>
        </w:rPr>
        <w:t>bulunur.</w:t>
      </w:r>
    </w:p>
    <w:p>
      <w:r>
        <w:rPr>
          <w:rFonts w:ascii="Noto Sans" w:hAnsi="Noto Sans" w:cs="Noto Sans"/>
          <w:color w:val="172033"/>
          <w:sz w:val="19"/>
        </w:rPr>
        <w:t>Atlas ana navigasyon sekmesi olmak zorunda değildir.</w:t>
      </w:r>
    </w:p>
    <w:p>
      <w:pPr>
        <w:pStyle w:val="Heading1"/>
      </w:pPr>
      <w:r>
        <w:t>30. GLOBAL VE COUNTRY LAYER</w:t>
      </w:r>
    </w:p>
    <w:p>
      <w:r>
        <w:rPr>
          <w:rFonts w:ascii="Noto Sans" w:hAnsi="Noto Sans" w:cs="Noto Sans"/>
          <w:color w:val="172033"/>
          <w:sz w:val="19"/>
        </w:rPr>
        <w:t>KEFE baştan global tasarlanır.</w:t>
      </w:r>
    </w:p>
    <w:p>
      <w:r>
        <w:rPr>
          <w:rFonts w:ascii="Noto Sans" w:hAnsi="Noto Sans" w:cs="Noto Sans"/>
          <w:color w:val="172033"/>
          <w:sz w:val="19"/>
        </w:rPr>
        <w:t>Global çekirdek: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Decision Engine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Event Graph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Identity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Trust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Moderation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Research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Analytics</w:t>
      </w:r>
    </w:p>
    <w:p>
      <w:r>
        <w:rPr>
          <w:rFonts w:ascii="Noto Sans" w:hAnsi="Noto Sans" w:cs="Noto Sans"/>
          <w:color w:val="172033"/>
          <w:sz w:val="19"/>
        </w:rPr>
        <w:t>Country Layer: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dil,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hukuk,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terminoloji,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kaynak sistemi,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kültürel açıklamalar,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moderasyon kuralları,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uzman doğrulama,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demografi modeli,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yayın uygunluğu.</w:t>
      </w:r>
    </w:p>
    <w:p>
      <w:r>
        <w:rPr>
          <w:rFonts w:ascii="Noto Sans" w:hAnsi="Noto Sans" w:cs="Noto Sans"/>
          <w:color w:val="172033"/>
          <w:sz w:val="19"/>
        </w:rPr>
        <w:t>Bir olayın origin ülkesi ile kullanıcı ülkesi aynı olmak zorunda değildir.</w:t>
      </w:r>
    </w:p>
    <w:p>
      <w:r>
        <w:rPr>
          <w:rFonts w:ascii="Noto Sans" w:hAnsi="Noto Sans" w:cs="Noto Sans"/>
          <w:color w:val="172033"/>
          <w:sz w:val="19"/>
        </w:rPr>
        <w:t>Scope türleri: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LOCAL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REGIONAL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NATIONAL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GLOBAL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UNIVERSAL</w:t>
      </w:r>
    </w:p>
    <w:p>
      <w:pPr>
        <w:pStyle w:val="Heading2"/>
      </w:pPr>
      <w:r>
        <w:t>30.1 Question katmanları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Universal Question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Local Perspective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Origin Perspective</w:t>
      </w:r>
    </w:p>
    <w:p>
      <w:r>
        <w:rPr>
          <w:rFonts w:ascii="Noto Sans" w:hAnsi="Noto Sans" w:cs="Noto Sans"/>
          <w:color w:val="172033"/>
          <w:sz w:val="19"/>
        </w:rPr>
        <w:t>Bu katmanlar aynı analiz grubuna otomatik olarak birleştirilmez.</w:t>
      </w:r>
    </w:p>
    <w:p>
      <w:r>
        <w:rPr>
          <w:rFonts w:ascii="Noto Sans" w:hAnsi="Noto Sans" w:cs="Noto Sans"/>
          <w:color w:val="172033"/>
          <w:sz w:val="19"/>
        </w:rPr>
        <w:t>Her soruda: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comparability group,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jurisdiction scope,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question version,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localization method</w:t>
      </w:r>
    </w:p>
    <w:p>
      <w:r>
        <w:rPr>
          <w:rFonts w:ascii="Noto Sans" w:hAnsi="Noto Sans" w:cs="Noto Sans"/>
          <w:color w:val="172033"/>
          <w:sz w:val="19"/>
        </w:rPr>
        <w:t>saklanmalıdır.</w:t>
      </w:r>
    </w:p>
    <w:p>
      <w:pPr>
        <w:pStyle w:val="Heading1"/>
      </w:pPr>
      <w:r>
        <w:t>31. KEFE RADAR</w:t>
      </w:r>
    </w:p>
    <w:p>
      <w:r>
        <w:rPr>
          <w:rFonts w:ascii="Noto Sans" w:hAnsi="Noto Sans" w:cs="Noto Sans"/>
          <w:color w:val="172033"/>
          <w:sz w:val="19"/>
        </w:rPr>
        <w:t>Radar’ın görevi dünyanın tartıştığı potansiyel karar problemlerini bulmaktır.</w:t>
      </w:r>
    </w:p>
    <w:p>
      <w:r>
        <w:rPr>
          <w:rFonts w:ascii="Noto Sans" w:hAnsi="Noto Sans" w:cs="Noto Sans"/>
          <w:color w:val="172033"/>
          <w:sz w:val="19"/>
        </w:rPr>
        <w:t>Kaynaklar: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haber kaynakları,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RSS,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resmî kurumlar,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sosyal platform sinyalleri,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trend servisleri,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kullanıcı gönderimleri,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editoryal kaynaklar.</w:t>
      </w:r>
    </w:p>
    <w:p>
      <w:r>
        <w:rPr>
          <w:rFonts w:ascii="Noto Sans" w:hAnsi="Noto Sans" w:cs="Noto Sans"/>
          <w:color w:val="172033"/>
          <w:sz w:val="19"/>
        </w:rPr>
        <w:t>Platformlardan yalnız teknik, hukuki ve hizmet şartlarının izin verdiği erişim yöntemleriyle veri alınır.</w:t>
      </w:r>
    </w:p>
    <w:p>
      <w:r>
        <w:rPr>
          <w:rFonts w:ascii="Noto Sans" w:hAnsi="Noto Sans" w:cs="Noto Sans"/>
          <w:color w:val="172033"/>
          <w:sz w:val="19"/>
        </w:rPr>
        <w:t>Pipeline: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Sources → Ingest → Trend Detection → Event Clustering → Deduplication → KEFE-Worthiness → Fact Check → Risk Score → Issue Extraction → Question Proposal → Editorial Review → Publication</w:t>
      </w:r>
    </w:p>
    <w:p>
      <w:pPr>
        <w:pStyle w:val="Heading2"/>
      </w:pPr>
      <w:r>
        <w:t>31.1 KEFE-Worthiness boyutları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Moral or Decision Conflict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Perspective Diversity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Public Interest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Global Relevance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Discussion Velocity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Information Quality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Educational Value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Harm Risk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Manipulation Risk</w:t>
      </w:r>
    </w:p>
    <w:p>
      <w:r>
        <w:rPr>
          <w:rFonts w:ascii="Noto Sans" w:hAnsi="Noto Sans" w:cs="Noto Sans"/>
          <w:color w:val="172033"/>
          <w:sz w:val="19"/>
        </w:rPr>
        <w:t>Sosyal medya içeriği doğrulanmış gerçek değil, signal’dır.</w:t>
      </w:r>
    </w:p>
    <w:p>
      <w:pPr>
        <w:pStyle w:val="Heading1"/>
      </w:pPr>
      <w:r>
        <w:t>32. KEFE’YE KOY</w:t>
      </w:r>
    </w:p>
    <w:p>
      <w:r>
        <w:rPr>
          <w:rFonts w:ascii="Noto Sans" w:hAnsi="Noto Sans" w:cs="Noto Sans"/>
          <w:color w:val="172033"/>
          <w:sz w:val="19"/>
        </w:rPr>
        <w:t>Mobil paylaşım uzantısı veya URL gönderme akışı: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Paylaş → KEFE’ye Koy</w:t>
      </w:r>
    </w:p>
    <w:p>
      <w:r>
        <w:rPr>
          <w:rFonts w:ascii="Noto Sans" w:hAnsi="Noto Sans" w:cs="Noto Sans"/>
          <w:color w:val="172033"/>
          <w:sz w:val="19"/>
        </w:rPr>
        <w:t>Kullanıcının gönderdiği içerik doğrudan yayımlanmaz.</w:t>
      </w:r>
    </w:p>
    <w:p>
      <w:r>
        <w:rPr>
          <w:rFonts w:ascii="Noto Sans" w:hAnsi="Noto Sans" w:cs="Noto Sans"/>
          <w:color w:val="172033"/>
          <w:sz w:val="19"/>
        </w:rPr>
        <w:t>Radar: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benzer Case arar,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kaynağı analiz eder,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risk belirler,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doğrulama arar,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potansiyel Issue ve Question çıkarır.</w:t>
      </w:r>
    </w:p>
    <w:p>
      <w:r>
        <w:rPr>
          <w:rFonts w:ascii="Noto Sans" w:hAnsi="Noto Sans" w:cs="Noto Sans"/>
          <w:color w:val="172033"/>
          <w:sz w:val="19"/>
        </w:rPr>
        <w:t>Yayın editoryal süreç sonrasında yapılır.</w:t>
      </w:r>
    </w:p>
    <w:p>
      <w:pPr>
        <w:pStyle w:val="Heading1"/>
      </w:pPr>
      <w:r>
        <w:t>33. SOSYAL VE TOPLULUK MODELİ</w:t>
      </w:r>
    </w:p>
    <w:p>
      <w:r>
        <w:rPr>
          <w:rFonts w:ascii="Noto Sans" w:hAnsi="Noto Sans" w:cs="Noto Sans"/>
          <w:color w:val="172033"/>
          <w:sz w:val="19"/>
        </w:rPr>
        <w:t>KEFE follower ve influencer merkezli bir sosyal ağ değildir.</w:t>
      </w:r>
    </w:p>
    <w:p>
      <w:r>
        <w:rPr>
          <w:rFonts w:ascii="Noto Sans" w:hAnsi="Noto Sans" w:cs="Noto Sans"/>
          <w:color w:val="172033"/>
          <w:sz w:val="19"/>
        </w:rPr>
        <w:t>Ana sosyal nesne: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Case ve Issue.</w:t>
      </w:r>
    </w:p>
    <w:p>
      <w:r>
        <w:rPr>
          <w:rFonts w:ascii="Noto Sans" w:hAnsi="Noto Sans" w:cs="Noto Sans"/>
          <w:color w:val="172033"/>
          <w:sz w:val="19"/>
        </w:rPr>
        <w:t>Guild, clan veya ideolojik takım sistemi bulunmaz.</w:t>
      </w:r>
    </w:p>
    <w:p>
      <w:r>
        <w:rPr>
          <w:rFonts w:ascii="Noto Sans" w:hAnsi="Noto Sans" w:cs="Noto Sans"/>
          <w:color w:val="172033"/>
          <w:sz w:val="19"/>
        </w:rPr>
        <w:t>KEFE Rooms gelecekte: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bilgi,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uzmanlık,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tartışma</w:t>
      </w:r>
    </w:p>
    <w:p>
      <w:r>
        <w:rPr>
          <w:rFonts w:ascii="Noto Sans" w:hAnsi="Noto Sans" w:cs="Noto Sans"/>
          <w:color w:val="172033"/>
          <w:sz w:val="19"/>
        </w:rPr>
        <w:t>alanı olarak düşünülebilir.</w:t>
      </w:r>
    </w:p>
    <w:p>
      <w:r>
        <w:rPr>
          <w:rFonts w:ascii="Noto Sans" w:hAnsi="Noto Sans" w:cs="Noto Sans"/>
          <w:color w:val="172033"/>
          <w:sz w:val="19"/>
        </w:rPr>
        <w:t>Rooms organize oy mobilizasyonu için kullanılamaz ve MVP kapsamında değildir.</w:t>
      </w:r>
    </w:p>
    <w:p>
      <w:pPr>
        <w:pStyle w:val="Heading1"/>
      </w:pPr>
      <w:r>
        <w:t>34. RECOMMENDATION ENGINE</w:t>
      </w:r>
    </w:p>
    <w:p>
      <w:r>
        <w:rPr>
          <w:rFonts w:ascii="Noto Sans" w:hAnsi="Noto Sans" w:cs="Noto Sans"/>
          <w:color w:val="172033"/>
          <w:sz w:val="19"/>
        </w:rPr>
        <w:t>Recommendation motoru yalnız engagement maksimize etmez.</w:t>
      </w:r>
    </w:p>
    <w:p>
      <w:r>
        <w:rPr>
          <w:rFonts w:ascii="Noto Sans" w:hAnsi="Noto Sans" w:cs="Noto Sans"/>
          <w:color w:val="172033"/>
          <w:sz w:val="19"/>
        </w:rPr>
        <w:t>Ana hedefler: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relevance,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diversity,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quality,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freshness,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safety,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appropriate difficulty,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perspective exposure.</w:t>
      </w:r>
    </w:p>
    <w:p>
      <w:r>
        <w:rPr>
          <w:rFonts w:ascii="Noto Sans" w:hAnsi="Noto Sans" w:cs="Noto Sans"/>
          <w:color w:val="172033"/>
          <w:sz w:val="19"/>
        </w:rPr>
        <w:t>Öfke, kutuplaşma veya aşırı tekrar optimizasyon hedefi değildir.</w:t>
      </w:r>
    </w:p>
    <w:p>
      <w:r>
        <w:rPr>
          <w:rFonts w:ascii="Noto Sans" w:hAnsi="Noto Sans" w:cs="Noto Sans"/>
          <w:color w:val="172033"/>
          <w:sz w:val="19"/>
        </w:rPr>
        <w:t>Özellik: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Perspektif Molası</w:t>
      </w:r>
    </w:p>
    <w:p>
      <w:r>
        <w:rPr>
          <w:rFonts w:ascii="Noto Sans" w:hAnsi="Noto Sans" w:cs="Noto Sans"/>
          <w:color w:val="172033"/>
          <w:sz w:val="19"/>
        </w:rPr>
        <w:t>Kullanıcıya kendisinden farklı düşünenlerin en güçlü gerekçesini görme seçeneği sunabilir.</w:t>
      </w:r>
    </w:p>
    <w:p>
      <w:pPr>
        <w:pStyle w:val="Heading1"/>
      </w:pPr>
      <w:r>
        <w:t>35. GAMIFICATION</w:t>
      </w:r>
    </w:p>
    <w:p>
      <w:r>
        <w:rPr>
          <w:rFonts w:ascii="Noto Sans" w:hAnsi="Noto Sans" w:cs="Noto Sans"/>
          <w:color w:val="172033"/>
          <w:sz w:val="19"/>
        </w:rPr>
        <w:t>KEFE daha çok oy vermeyi değil, daha kaliteli düşünmeyi ödüllendirir.</w:t>
      </w:r>
    </w:p>
    <w:p>
      <w:r>
        <w:rPr>
          <w:rFonts w:ascii="Noto Sans" w:hAnsi="Noto Sans" w:cs="Noto Sans"/>
          <w:color w:val="172033"/>
          <w:sz w:val="19"/>
        </w:rPr>
        <w:t>Coin veya gerçek para benzeri sistem kullanılmaz.</w:t>
      </w:r>
    </w:p>
    <w:p>
      <w:r>
        <w:rPr>
          <w:rFonts w:ascii="Noto Sans" w:hAnsi="Noto Sans" w:cs="Noto Sans"/>
          <w:color w:val="172033"/>
          <w:sz w:val="19"/>
        </w:rPr>
        <w:t>KEFE XP aşağıdaki davranışlar için düşünülebilir: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kaynak açmak,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karşıt perspektif okumak,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kaliteli gerekçe yazmak,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doğru raporlama yapmak,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Lab deneyine katılmak,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yeni bilgi sonrası karar güncellemek.</w:t>
      </w:r>
    </w:p>
    <w:p>
      <w:r>
        <w:rPr>
          <w:rFonts w:ascii="Noto Sans" w:hAnsi="Noto Sans" w:cs="Noto Sans"/>
          <w:color w:val="172033"/>
          <w:sz w:val="19"/>
        </w:rPr>
        <w:t>Hassas ve Civic Integrity içeriklerinde XP kapatılabilir.</w:t>
      </w:r>
    </w:p>
    <w:p>
      <w:r>
        <w:rPr>
          <w:rFonts w:ascii="Noto Sans" w:hAnsi="Noto Sans" w:cs="Noto Sans"/>
          <w:color w:val="172033"/>
          <w:sz w:val="19"/>
        </w:rPr>
        <w:t>Rozet örnekleri: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Köprü Kurucu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Detaycı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Perspektif Gezgini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Fikir Güncelleyici</w:t>
      </w:r>
    </w:p>
    <w:p>
      <w:r>
        <w:rPr>
          <w:rFonts w:ascii="Noto Sans" w:hAnsi="Noto Sans" w:cs="Noto Sans"/>
          <w:color w:val="172033"/>
          <w:sz w:val="19"/>
        </w:rPr>
        <w:t>Gamification ürünün ana vaadi değildir.</w:t>
      </w:r>
    </w:p>
    <w:p>
      <w:pPr>
        <w:pStyle w:val="Heading1"/>
      </w:pPr>
      <w:r>
        <w:t>36. SONUÇ KATMANLARI VE METODOLOJİ</w:t>
      </w:r>
    </w:p>
    <w:p>
      <w:r>
        <w:rPr>
          <w:rFonts w:ascii="Noto Sans" w:hAnsi="Noto Sans" w:cs="Noto Sans"/>
          <w:color w:val="172033"/>
          <w:sz w:val="19"/>
        </w:rPr>
        <w:t>Sonuçlar üç katmanda ele alınabilir:</w:t>
      </w:r>
    </w:p>
    <w:p>
      <w:pPr>
        <w:pStyle w:val="Heading2"/>
      </w:pPr>
      <w:r>
        <w:t>36.1 Raw Participation</w:t>
      </w:r>
    </w:p>
    <w:p>
      <w:r>
        <w:rPr>
          <w:rFonts w:ascii="Noto Sans" w:hAnsi="Noto Sans" w:cs="Noto Sans"/>
          <w:color w:val="172033"/>
          <w:sz w:val="19"/>
        </w:rPr>
        <w:t>Uygun görünen toplam etkileşim.</w:t>
      </w:r>
    </w:p>
    <w:p>
      <w:pPr>
        <w:pStyle w:val="Heading2"/>
      </w:pPr>
      <w:r>
        <w:t>36.2 Trusted Sample</w:t>
      </w:r>
    </w:p>
    <w:p>
      <w:r>
        <w:rPr>
          <w:rFonts w:ascii="Noto Sans" w:hAnsi="Noto Sans" w:cs="Noto Sans"/>
          <w:color w:val="172033"/>
          <w:sz w:val="19"/>
        </w:rPr>
        <w:t>Bot, spam, koordinasyon ve risk filtrelerinden geçmiş katılım.</w:t>
      </w:r>
    </w:p>
    <w:p>
      <w:pPr>
        <w:pStyle w:val="Heading2"/>
      </w:pPr>
      <w:r>
        <w:t>36.3 Research-Eligible veya Balanced Sample</w:t>
      </w:r>
    </w:p>
    <w:p>
      <w:r>
        <w:rPr>
          <w:rFonts w:ascii="Noto Sans" w:hAnsi="Noto Sans" w:cs="Noto Sans"/>
          <w:color w:val="172033"/>
          <w:sz w:val="19"/>
        </w:rPr>
        <w:t>Araştırma metodolojisi için uygun ve gerekiyorsa açık yöntemle ağırlıklandırılmış örneklem.</w:t>
      </w:r>
    </w:p>
    <w:p>
      <w:r>
        <w:rPr>
          <w:rFonts w:ascii="Noto Sans" w:hAnsi="Noto Sans" w:cs="Noto Sans"/>
          <w:color w:val="172033"/>
          <w:sz w:val="19"/>
        </w:rPr>
        <w:t>Balanced sonuç yalnız metodolojik koşullar sağlandığında yayımlanır.</w:t>
      </w:r>
    </w:p>
    <w:p>
      <w:r>
        <w:rPr>
          <w:rFonts w:ascii="Noto Sans" w:hAnsi="Noto Sans" w:cs="Noto Sans"/>
          <w:color w:val="172033"/>
          <w:sz w:val="19"/>
        </w:rPr>
        <w:t>KEFE katılımcıları otomatik olarak ülke nüfusunu temsil etmez.</w:t>
      </w:r>
    </w:p>
    <w:p>
      <w:r>
        <w:rPr>
          <w:rFonts w:ascii="Noto Sans" w:hAnsi="Noto Sans" w:cs="Noto Sans"/>
          <w:color w:val="172033"/>
          <w:sz w:val="19"/>
        </w:rPr>
        <w:t>Doğru ifade: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Türkiye’den katılan uygun KEFE kullanıcılarının yüzde 64’ü…</w:t>
      </w:r>
    </w:p>
    <w:p>
      <w:r>
        <w:rPr>
          <w:rFonts w:ascii="Noto Sans" w:hAnsi="Noto Sans" w:cs="Noto Sans"/>
          <w:color w:val="172033"/>
          <w:sz w:val="19"/>
        </w:rPr>
        <w:t>Yanlış ifade: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Türkiye’nin yüzde 64’ü…</w:t>
      </w:r>
    </w:p>
    <w:p>
      <w:pPr>
        <w:pStyle w:val="Heading1"/>
      </w:pPr>
      <w:r>
        <w:t>37. COHORT VE MAHREMİYET</w:t>
      </w:r>
    </w:p>
    <w:p>
      <w:r>
        <w:rPr>
          <w:rFonts w:ascii="Noto Sans" w:hAnsi="Noto Sans" w:cs="Noto Sans"/>
          <w:color w:val="172033"/>
          <w:sz w:val="19"/>
        </w:rPr>
        <w:t>Detaylı kırılımlar için minimum cohort threshold uygulanır.</w:t>
      </w:r>
    </w:p>
    <w:p>
      <w:r>
        <w:rPr>
          <w:rFonts w:ascii="Noto Sans" w:hAnsi="Noto Sans" w:cs="Noto Sans"/>
          <w:color w:val="172033"/>
          <w:sz w:val="19"/>
        </w:rPr>
        <w:t>Aşırı hassas birleşimler gösterilmez.</w:t>
      </w:r>
    </w:p>
    <w:p>
      <w:r>
        <w:rPr>
          <w:rFonts w:ascii="Noto Sans" w:hAnsi="Noto Sans" w:cs="Noto Sans"/>
          <w:color w:val="172033"/>
          <w:sz w:val="19"/>
        </w:rPr>
        <w:t>Örneğin: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şehir,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yaş,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meslek,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siyasi kimlik,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cinsiyet,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eğitim</w:t>
      </w:r>
    </w:p>
    <w:p>
      <w:r>
        <w:rPr>
          <w:rFonts w:ascii="Noto Sans" w:hAnsi="Noto Sans" w:cs="Noto Sans"/>
          <w:color w:val="172033"/>
          <w:sz w:val="19"/>
        </w:rPr>
        <w:t>gibi çoklu kombinasyonlar yeniden tanımlama ve mikro hedefleme riski taşır.</w:t>
      </w:r>
    </w:p>
    <w:p>
      <w:r>
        <w:rPr>
          <w:rFonts w:ascii="Noto Sans" w:hAnsi="Noto Sans" w:cs="Noto Sans"/>
          <w:color w:val="172033"/>
          <w:sz w:val="19"/>
        </w:rPr>
        <w:t>Eşik sabit bir ürün tahminiyle değil: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 koruma,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istatistik,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tehdit modeli</w:t>
      </w:r>
    </w:p>
    <w:p>
      <w:r>
        <w:rPr>
          <w:rFonts w:ascii="Noto Sans" w:hAnsi="Noto Sans" w:cs="Noto Sans"/>
          <w:color w:val="172033"/>
          <w:sz w:val="19"/>
        </w:rPr>
        <w:t>çalışmalarıyla belirlenir.</w:t>
      </w:r>
    </w:p>
    <w:p>
      <w:pPr>
        <w:pStyle w:val="Heading1"/>
      </w:pPr>
      <w:r>
        <w:t>38. KİMLİK VE VERİ MİMARİSİ</w:t>
      </w:r>
    </w:p>
    <w:p>
      <w:r>
        <w:rPr>
          <w:rFonts w:ascii="Noto Sans" w:hAnsi="Noto Sans" w:cs="Noto Sans"/>
          <w:color w:val="172033"/>
          <w:sz w:val="19"/>
        </w:rPr>
        <w:t>Varsayılan doğrulama: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telefon,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device integrity,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risk scoring.</w:t>
      </w:r>
    </w:p>
    <w:p>
      <w:r>
        <w:rPr>
          <w:rFonts w:ascii="Noto Sans" w:hAnsi="Noto Sans" w:cs="Noto Sans"/>
          <w:color w:val="172033"/>
          <w:sz w:val="19"/>
        </w:rPr>
        <w:t>Yüksek hassasiyetli kimlik numaraları varsayılan onboarding’e eklenmez.</w:t>
      </w:r>
    </w:p>
    <w:p>
      <w:pPr>
        <w:pStyle w:val="Heading2"/>
      </w:pPr>
      <w:r>
        <w:t>38.1 Identity Vault</w:t>
      </w:r>
    </w:p>
    <w:p>
      <w:r>
        <w:rPr>
          <w:rFonts w:ascii="Noto Sans" w:hAnsi="Noto Sans" w:cs="Noto Sans"/>
          <w:color w:val="172033"/>
          <w:sz w:val="19"/>
        </w:rPr>
        <w:t>Kimlik verisi ile davranış verisi ayrılır.</w:t>
      </w:r>
    </w:p>
    <w:p>
      <w:r>
        <w:rPr>
          <w:rFonts w:ascii="Noto Sans" w:hAnsi="Noto Sans" w:cs="Noto Sans"/>
          <w:color w:val="172033"/>
          <w:sz w:val="19"/>
        </w:rPr>
        <w:t>Identity Vault: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user reference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verification token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verification state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consent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retention status</w:t>
      </w:r>
    </w:p>
    <w:p>
      <w:r>
        <w:rPr>
          <w:rFonts w:ascii="Noto Sans" w:hAnsi="Noto Sans" w:cs="Noto Sans"/>
          <w:color w:val="172033"/>
          <w:sz w:val="19"/>
        </w:rPr>
        <w:t>KEFE Core: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actor_id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case_id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weigh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argument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interaction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decision version</w:t>
      </w:r>
    </w:p>
    <w:p>
      <w:r>
        <w:rPr>
          <w:rFonts w:ascii="Noto Sans" w:hAnsi="Noto Sans" w:cs="Noto Sans"/>
          <w:color w:val="172033"/>
          <w:sz w:val="19"/>
        </w:rPr>
        <w:t>Analitik katman doğrudan kimlik verisine erişmez.</w:t>
      </w:r>
    </w:p>
    <w:p>
      <w:pPr>
        <w:pStyle w:val="Heading2"/>
      </w:pPr>
      <w:r>
        <w:t>38.2 Hash anonimlik değildir</w:t>
      </w:r>
    </w:p>
    <w:p>
      <w:r>
        <w:rPr>
          <w:rFonts w:ascii="Noto Sans" w:hAnsi="Noto Sans" w:cs="Noto Sans"/>
          <w:color w:val="172033"/>
          <w:sz w:val="19"/>
        </w:rPr>
        <w:t>Sistem: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pseudonymization,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aggregation,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suppression,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cohort thresholds,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retention,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deletion,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access control,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audit</w:t>
      </w:r>
    </w:p>
    <w:p>
      <w:r>
        <w:rPr>
          <w:rFonts w:ascii="Noto Sans" w:hAnsi="Noto Sans" w:cs="Noto Sans"/>
          <w:color w:val="172033"/>
          <w:sz w:val="19"/>
        </w:rPr>
        <w:t>kullanır.</w:t>
      </w:r>
    </w:p>
    <w:p>
      <w:pPr>
        <w:pStyle w:val="Heading2"/>
      </w:pPr>
      <w:r>
        <w:t>38.3 Kullanıcı hakları</w:t>
      </w:r>
    </w:p>
    <w:p>
      <w:r>
        <w:rPr>
          <w:rFonts w:ascii="Noto Sans" w:hAnsi="Noto Sans" w:cs="Noto Sans"/>
          <w:color w:val="172033"/>
          <w:sz w:val="19"/>
        </w:rPr>
        <w:t>Kullanıcı hesabında: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tutulan veriler,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 geçmişi,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izinler,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analitik kullanımı,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dışa aktarma,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silme</w:t>
      </w:r>
    </w:p>
    <w:p>
      <w:r>
        <w:rPr>
          <w:rFonts w:ascii="Noto Sans" w:hAnsi="Noto Sans" w:cs="Noto Sans"/>
          <w:color w:val="172033"/>
          <w:sz w:val="19"/>
        </w:rPr>
        <w:t>kontrolleri bulunmalıdır.</w:t>
      </w:r>
    </w:p>
    <w:p>
      <w:pPr>
        <w:pStyle w:val="Heading1"/>
      </w:pPr>
      <w:r>
        <w:t>39. OY GÜVENİ VE MANİPÜLASYON</w:t>
      </w:r>
    </w:p>
    <w:p>
      <w:r>
        <w:rPr>
          <w:rFonts w:ascii="Noto Sans" w:hAnsi="Noto Sans" w:cs="Noto Sans"/>
          <w:color w:val="172033"/>
          <w:sz w:val="19"/>
        </w:rPr>
        <w:t>Her etkileşim dahili güven sinyalleri taşıyabilir.</w:t>
      </w:r>
    </w:p>
    <w:p>
      <w:r>
        <w:rPr>
          <w:rFonts w:ascii="Noto Sans" w:hAnsi="Noto Sans" w:cs="Noto Sans"/>
          <w:color w:val="172033"/>
          <w:sz w:val="19"/>
        </w:rPr>
        <w:t>Örnek sinyaller: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hesap yaşı,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doğrulama,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cihaz güvenliği,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hız,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IP riski,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otomasyon paterni,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hesap kümeleri,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koordineli davranış,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trafik kaynağı,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aynı Case üzerindeki davranış.</w:t>
      </w:r>
    </w:p>
    <w:p>
      <w:r>
        <w:rPr>
          <w:rFonts w:ascii="Noto Sans" w:hAnsi="Noto Sans" w:cs="Noto Sans"/>
          <w:color w:val="172033"/>
          <w:sz w:val="19"/>
        </w:rPr>
        <w:t>Anti-fraud sisteminin temel metodolojisi açıklanabilir; kötüye kullanımı kolaylaştıracak teknik eşikler yayımlanmaz.</w:t>
      </w:r>
    </w:p>
    <w:p>
      <w:pPr>
        <w:pStyle w:val="Heading2"/>
      </w:pPr>
      <w:r>
        <w:t>39.1 Viral savunma</w:t>
      </w:r>
    </w:p>
    <w:p>
      <w:r>
        <w:rPr>
          <w:rFonts w:ascii="Noto Sans" w:hAnsi="Noto Sans" w:cs="Noto Sans"/>
          <w:color w:val="172033"/>
          <w:sz w:val="19"/>
        </w:rPr>
        <w:t>Koordineli saldırıda Slow Mode açılabilir: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yeni hesap sınırı,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gerekçe yazma eşiği,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yoğun moderasyon,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batch sonuç güncellemesi,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anlık sonuç gecikmesi,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dağıtım kısıtları.</w:t>
      </w:r>
    </w:p>
    <w:p>
      <w:r>
        <w:rPr>
          <w:rFonts w:ascii="Noto Sans" w:hAnsi="Noto Sans" w:cs="Noto Sans"/>
          <w:color w:val="172033"/>
          <w:sz w:val="19"/>
        </w:rPr>
        <w:t>Manipülasyon nedeniyle toplam sayı tamamen gizlenmek zorunda değildir.</w:t>
      </w:r>
    </w:p>
    <w:p>
      <w:r>
        <w:rPr>
          <w:rFonts w:ascii="Noto Sans" w:hAnsi="Noto Sans" w:cs="Noto Sans"/>
          <w:color w:val="172033"/>
          <w:sz w:val="19"/>
        </w:rPr>
        <w:t>Örnek: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84.219 toplam etkileşim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71.381 analiz için uygun tartım</w:t>
      </w:r>
    </w:p>
    <w:p>
      <w:pPr>
        <w:pStyle w:val="Heading1"/>
      </w:pPr>
      <w:r>
        <w:t>40. MODERASYON</w:t>
      </w:r>
    </w:p>
    <w:p>
      <w:r>
        <w:rPr>
          <w:rFonts w:ascii="Noto Sans" w:hAnsi="Noto Sans" w:cs="Noto Sans"/>
          <w:color w:val="172033"/>
          <w:sz w:val="19"/>
        </w:rPr>
        <w:t>Pipeline: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Content → PII → Threats → Harassment → Hate → Defamation → Victim Privacy → Spam → Brigading → Duplicates → Risk Score → Decision</w:t>
      </w:r>
    </w:p>
    <w:p>
      <w:r>
        <w:rPr>
          <w:rFonts w:ascii="Noto Sans" w:hAnsi="Noto Sans" w:cs="Noto Sans"/>
          <w:color w:val="172033"/>
          <w:sz w:val="19"/>
        </w:rPr>
        <w:t>Kararlar: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Publish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Limit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Human Review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Reject</w:t>
      </w:r>
    </w:p>
    <w:p>
      <w:r>
        <w:rPr>
          <w:rFonts w:ascii="Noto Sans" w:hAnsi="Noto Sans" w:cs="Noto Sans"/>
          <w:color w:val="172033"/>
          <w:sz w:val="19"/>
        </w:rPr>
        <w:t>Gerçek kişilere yönelik saldırgan dilde sistem daha yapısal ve delile dayalı ifade önerebilir; kullanıcı onayı olmadan metin değiştirilmez.</w:t>
      </w:r>
    </w:p>
    <w:p>
      <w:pPr>
        <w:pStyle w:val="Heading1"/>
      </w:pPr>
      <w:r>
        <w:t>41. AI PRENSİPLERİ</w:t>
      </w:r>
    </w:p>
    <w:p>
      <w:r>
        <w:rPr>
          <w:rFonts w:ascii="Noto Sans" w:hAnsi="Noto Sans" w:cs="Noto Sans"/>
          <w:color w:val="172033"/>
          <w:sz w:val="19"/>
        </w:rPr>
        <w:t>AI: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bulabilir,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çıkarabilir,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sınıflandırabilir,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özetleyebilir,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çevirebilir,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kümelendirebilir,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risk belirleyebilir,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soru önerebilir,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tarafsızlaştırma önerisi hazırlayabilir.</w:t>
      </w:r>
    </w:p>
    <w:p>
      <w:r>
        <w:rPr>
          <w:rFonts w:ascii="Noto Sans" w:hAnsi="Noto Sans" w:cs="Noto Sans"/>
          <w:color w:val="172033"/>
          <w:sz w:val="19"/>
        </w:rPr>
        <w:t>AI: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suçluluk belirleyemez,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hukuki hüküm veremez,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bilimsel gerçeği oyla belirleyemez,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uzman görüşü uyduramaz,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insan görüşü üretip kullanıcı görüşü gibi gösteremez,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yüksek riskli gerçek olayı kendi başına yayımlayamaz.</w:t>
      </w:r>
    </w:p>
    <w:p>
      <w:r>
        <w:rPr>
          <w:rFonts w:ascii="Noto Sans" w:hAnsi="Noto Sans" w:cs="Noto Sans"/>
          <w:color w:val="172033"/>
          <w:sz w:val="19"/>
        </w:rPr>
        <w:t>Her önemli AI çıktısı: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model_version,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prompt_version,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confidence,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timestamp,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review state</w:t>
      </w:r>
    </w:p>
    <w:p>
      <w:r>
        <w:rPr>
          <w:rFonts w:ascii="Noto Sans" w:hAnsi="Noto Sans" w:cs="Noto Sans"/>
          <w:color w:val="172033"/>
          <w:sz w:val="19"/>
        </w:rPr>
        <w:t>ile kaydedilmelidir.</w:t>
      </w:r>
    </w:p>
    <w:p>
      <w:pPr>
        <w:pStyle w:val="Heading2"/>
      </w:pPr>
      <w:r>
        <w:t>41.1 Ajan mimarisi</w:t>
      </w:r>
    </w:p>
    <w:p>
      <w:r>
        <w:rPr>
          <w:rFonts w:ascii="Noto Sans" w:hAnsi="Noto Sans" w:cs="Noto Sans"/>
          <w:color w:val="172033"/>
          <w:sz w:val="19"/>
        </w:rPr>
        <w:t>Uzun vadede uzmanlaşmış ajanlar: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Radar Agent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Event Agent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Claim Agent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Question Agent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Localization Agent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Risk Agent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Moderation Agent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Argument Agent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Research Agent</w:t>
      </w:r>
    </w:p>
    <w:p>
      <w:r>
        <w:rPr>
          <w:rFonts w:ascii="Noto Sans" w:hAnsi="Noto Sans" w:cs="Noto Sans"/>
          <w:color w:val="172033"/>
          <w:sz w:val="19"/>
        </w:rPr>
        <w:t>Ancak tek bir kontrolsüz otonom yayın sistemi oluşturulmaz.</w:t>
      </w:r>
    </w:p>
    <w:p>
      <w:pPr>
        <w:pStyle w:val="Heading1"/>
      </w:pPr>
      <w:r>
        <w:t>42. UZMAN SİSTEMİ</w:t>
      </w:r>
    </w:p>
    <w:p>
      <w:r>
        <w:rPr>
          <w:rFonts w:ascii="Noto Sans" w:hAnsi="Noto Sans" w:cs="Noto Sans"/>
          <w:color w:val="172033"/>
          <w:sz w:val="19"/>
        </w:rPr>
        <w:t>Genel sosyal statü anlamına gelen mavi tik kullanılmaz.</w:t>
      </w:r>
    </w:p>
    <w:p>
      <w:r>
        <w:rPr>
          <w:rFonts w:ascii="Noto Sans" w:hAnsi="Noto Sans" w:cs="Noto Sans"/>
          <w:color w:val="172033"/>
          <w:sz w:val="19"/>
        </w:rPr>
        <w:t>Uzman profili şu bileşenleri ayırır: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Profession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Expertise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Verification Source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Verification State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Jurisdiction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Validity Period</w:t>
      </w:r>
    </w:p>
    <w:p>
      <w:r>
        <w:rPr>
          <w:rFonts w:ascii="Noto Sans" w:hAnsi="Noto Sans" w:cs="Noto Sans"/>
          <w:color w:val="172033"/>
          <w:sz w:val="19"/>
        </w:rPr>
        <w:t>Örnek: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Doğrulanmış Avukat — Ceza Hukuku</w:t>
      </w:r>
    </w:p>
    <w:p>
      <w:r>
        <w:rPr>
          <w:rFonts w:ascii="Noto Sans" w:hAnsi="Noto Sans" w:cs="Noto Sans"/>
          <w:color w:val="172033"/>
          <w:sz w:val="19"/>
        </w:rPr>
        <w:t>Uzman sonucu genel kullanıcı sonucundan ayrı gösterilebilir.</w:t>
      </w:r>
    </w:p>
    <w:p>
      <w:r>
        <w:rPr>
          <w:rFonts w:ascii="Noto Sans" w:hAnsi="Noto Sans" w:cs="Noto Sans"/>
          <w:color w:val="172033"/>
          <w:sz w:val="19"/>
        </w:rPr>
        <w:t>Uzmanlık, her konuda otorite anlamına gelmez.</w:t>
      </w:r>
    </w:p>
    <w:p>
      <w:pPr>
        <w:pStyle w:val="Heading1"/>
      </w:pPr>
      <w:r>
        <w:t>43. TEKNİK MİMARİ YÖNÜ</w:t>
      </w:r>
    </w:p>
    <w:p>
      <w:r>
        <w:rPr>
          <w:rFonts w:ascii="Noto Sans" w:hAnsi="Noto Sans" w:cs="Noto Sans"/>
          <w:color w:val="172033"/>
          <w:sz w:val="19"/>
        </w:rPr>
        <w:t>Başlangıç yaklaşımı: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Modüler monolit.</w:t>
      </w:r>
    </w:p>
    <w:p>
      <w:r>
        <w:rPr>
          <w:rFonts w:ascii="Noto Sans" w:hAnsi="Noto Sans" w:cs="Noto Sans"/>
          <w:color w:val="172033"/>
          <w:sz w:val="19"/>
        </w:rPr>
        <w:t>Önerilen teknoloji yönü: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Mobile: Flutter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Web: Next.js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Backend: FastAPI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Database: PostgreSQL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Vector: pgvector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Cache: Redis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Object Storage: S3-compatible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Search: PostgreSQL FTS, gerektiğinde OpenSearch</w:t>
      </w:r>
    </w:p>
    <w:p>
      <w:r>
        <w:rPr>
          <w:rFonts w:ascii="Noto Sans" w:hAnsi="Noto Sans" w:cs="Noto Sans"/>
          <w:color w:val="172033"/>
          <w:sz w:val="19"/>
        </w:rPr>
        <w:t>Önerilen modüller: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Identity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Taxonomy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Cases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Events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Scenarios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Issues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Questions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Weighs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Arguments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Moderation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Integrity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Analytics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Experts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Notifications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Sharing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AI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Research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Admin</w:t>
      </w:r>
    </w:p>
    <w:p>
      <w:r>
        <w:rPr>
          <w:rFonts w:ascii="Noto Sans" w:hAnsi="Noto Sans" w:cs="Noto Sans"/>
          <w:color w:val="172033"/>
          <w:sz w:val="19"/>
        </w:rPr>
        <w:t>Erken aşamada mikroservis karmaşıklığı kurulmaz.</w:t>
      </w:r>
    </w:p>
    <w:p>
      <w:pPr>
        <w:pStyle w:val="Heading2"/>
      </w:pPr>
      <w:r>
        <w:t>43.1 Mimari kalite ilkeleri</w:t>
      </w:r>
    </w:p>
    <w:p>
      <w:pPr/>
      <w:r>
        <w:t>KEFE’nin teknik amacı yalnız ilk sürümü çalıştırmak değil; ürün büyürken değiştirme maliyetini kontrollü tutmaktır.</w:t>
      </w:r>
    </w:p>
    <w:p>
      <w:pPr/>
      <w:r>
        <w:t>Bağlayıcı yön: modularity, loose coupling, high cohesion, testability, observability, scalability, resilience, privacy-by-design, security-by-design, accessibility-by-design ve backward compatibility.</w:t>
      </w:r>
    </w:p>
    <w:p>
      <w:pPr>
        <w:pStyle w:val="ListBullet"/>
      </w:pPr>
      <w:r>
        <w:t>Business domain dış sağlayıcı SDK’larını doğrudan kullanmaz.</w:t>
      </w:r>
    </w:p>
    <w:p>
      <w:pPr>
        <w:pStyle w:val="ListBullet"/>
      </w:pPr>
      <w:r>
        <w:t>Modül sınırları capability ve veri sahipliği üzerinden belirlenir.</w:t>
      </w:r>
    </w:p>
    <w:p>
      <w:pPr>
        <w:pStyle w:val="ListBullet"/>
      </w:pPr>
      <w:r>
        <w:t>Kritik domain invariant’ları config/experiment ile değiştirilemez.</w:t>
      </w:r>
    </w:p>
    <w:p>
      <w:pPr>
        <w:pStyle w:val="ListBullet"/>
      </w:pPr>
      <w:r>
        <w:t>Değişmesi makul olan değerler tek tanım kaynağından yönetilir.</w:t>
      </w:r>
    </w:p>
    <w:p>
      <w:pPr>
        <w:pStyle w:val="ListBullet"/>
      </w:pPr>
      <w:r>
        <w:t>Core Decision Loop yardımcı servislerden mümkün olduğunca bağımsız yaşar.</w:t>
      </w:r>
    </w:p>
    <w:p>
      <w:pPr>
        <w:pStyle w:val="Heading2"/>
      </w:pPr>
      <w:r>
        <w:t>43.2 Provider independence ve controlled replaceability</w:t>
      </w:r>
    </w:p>
    <w:p>
      <w:pPr/>
      <w:r>
        <w:t>AI, OTP/auth, notification, object storage, analytics, search, payment ve benzeri dış sağlayıcılar port/adapter sınırı arkasında çalışır. Provider değişimi, iş kurallarını yeniden yazmayı gerektirmemelidir.</w:t>
      </w:r>
    </w:p>
    <w:p>
      <w:pPr/>
      <w:r>
        <w:t>Amaç her teknolojiyi “tek tuşla” değiştirmek değildir. Özellikle relational ve document database gibi farklı veri modelleri arasında gerçek migration gerekir. Hedef vendor-lock-in’i azaltmak ve kontrollü geçiş yolunu açık tutmaktır.</w:t>
      </w:r>
    </w:p>
    <w:p>
      <w:pPr>
        <w:pStyle w:val="ListBullet"/>
      </w:pPr>
      <w:r>
        <w:t>Provider adapter interface’leri version’lanır.</w:t>
      </w:r>
    </w:p>
    <w:p>
      <w:pPr>
        <w:pStyle w:val="ListBullet"/>
      </w:pPr>
      <w:r>
        <w:t>Vendor-specific metadata infrastructure katmanında tutulur.</w:t>
      </w:r>
    </w:p>
    <w:p>
      <w:pPr>
        <w:pStyle w:val="ListBullet"/>
      </w:pPr>
      <w:r>
        <w:t>Kritik provider’lar için fallback, export ve exit planı bulunur.</w:t>
      </w:r>
    </w:p>
    <w:p>
      <w:pPr>
        <w:pStyle w:val="ListBullet"/>
      </w:pPr>
      <w:r>
        <w:t>Provider seçimi kalite + latency + maliyet + bölge + risk + availability sinyallerine göre policy ile yapılabilir.</w:t>
      </w:r>
    </w:p>
    <w:p>
      <w:pPr>
        <w:pStyle w:val="Heading2"/>
      </w:pPr>
      <w:r>
        <w:t>43.3 Configuration-Driven Architecture ve Single Definition Principle</w:t>
      </w:r>
    </w:p>
    <w:p>
      <w:pPr/>
      <w:r>
        <w:t>One Concept → One Definition → Many Uses ilkesi kabul edilir. Değişebilir kullanıcı metni, design token, feature rollout, eşik, provider routing, notification template, product catalog ve benzeri değerler uygun katmanda merkezi yönetilir.</w:t>
      </w:r>
    </w:p>
    <w:p>
      <w:pPr/>
      <w:r>
        <w:t>User-facing copy business logic’e bağlanmaz; locale/copy key üzerinden çözülür. Konfigürasyon typed, validated, versioned, audited ve rollback edilebilir olmalıdır.</w:t>
      </w:r>
    </w:p>
    <w:p>
      <w:pPr>
        <w:pStyle w:val="ListBullet"/>
      </w:pPr>
      <w:r>
        <w:t>Feature flag ile kill switch ayrıdır.</w:t>
      </w:r>
    </w:p>
    <w:p>
      <w:pPr>
        <w:pStyle w:val="ListBullet"/>
      </w:pPr>
      <w:r>
        <w:t>Remote config kritik domain invariant’larını ihlal edemez.</w:t>
      </w:r>
    </w:p>
    <w:p>
      <w:pPr>
        <w:pStyle w:val="ListBullet"/>
      </w:pPr>
      <w:r>
        <w:t>Güvenlik/anti-fraud eşikleri dışarı sızdırılmaz ve uygun erişim kontrolüyle yönetilir.</w:t>
      </w:r>
    </w:p>
    <w:p>
      <w:pPr>
        <w:pStyle w:val="ListBullet"/>
      </w:pPr>
      <w:r>
        <w:t>Hard-coded business configuration istisna değil, gerekçelendirilmesi gereken durumdur.</w:t>
      </w:r>
    </w:p>
    <w:p>
      <w:pPr>
        <w:pStyle w:val="Heading2"/>
      </w:pPr>
      <w:r>
        <w:t>43.4 Performance, resilience ve observability by design</w:t>
      </w:r>
    </w:p>
    <w:p>
      <w:pPr/>
      <w:r>
        <w:t>Kritik akışlarda performans sonradan optimizasyon konusu değil ürün gereksinimidir. Read-heavy deneyimler snapshot/cache/read-model ile desteklenir; ağır ve kullanıcı yanıtını beklemeyen işler async yürütülür.</w:t>
      </w:r>
    </w:p>
    <w:p>
      <w:pPr/>
      <w:r>
        <w:t>Sistem metrics + structured logs + distributed traces ile gözlemlenir. Teknik metrikler commit/reveal gibi iş metrikleriyle birlikte izlenir.</w:t>
      </w:r>
    </w:p>
    <w:p>
      <w:pPr>
        <w:pStyle w:val="ListBullet"/>
      </w:pPr>
      <w:r>
        <w:t>N+1 sorgular, sınırsız query ve ana thread üzerinde ağır işlem kabul edilmez.</w:t>
      </w:r>
    </w:p>
    <w:p>
      <w:pPr>
        <w:pStyle w:val="ListBullet"/>
      </w:pPr>
      <w:r>
        <w:t>Queue backpressure, timeout, retry/backoff/jitter, circuit breaker ve load shedding politikaları kritik entegrasyonlarda tanımlanır.</w:t>
      </w:r>
    </w:p>
    <w:p>
      <w:pPr>
        <w:pStyle w:val="ListBullet"/>
      </w:pPr>
      <w:r>
        <w:t>Redis, AI, notification veya search arızası mümkün olduğunda temel Weigh → Commit → Reveal döngüsünü durdurmamalıdır.</w:t>
      </w:r>
    </w:p>
    <w:p>
      <w:pPr>
        <w:pStyle w:val="ListBullet"/>
      </w:pPr>
      <w:r>
        <w:t>RPO/RTO, backup + restore testi, incident rollback ve cost observability ilerleyen ölçeklerde zorunludur.</w:t>
      </w:r>
    </w:p>
    <w:p>
      <w:pPr>
        <w:pStyle w:val="Heading2"/>
      </w:pPr>
      <w:r>
        <w:t>43.5 API, event ve veri evrimi</w:t>
      </w:r>
    </w:p>
    <w:p>
      <w:pPr/>
      <w:r>
        <w:t>API, event ve veri şemaları yaşayan sözleşmelerdir. Backward-compatible evolution, schema versioning, deprecation policy ve expand/contract migration yaklaşımı kullanılır.</w:t>
      </w:r>
    </w:p>
    <w:p>
      <w:pPr/>
      <w:r>
        <w:t>Decision Graph ve araştırma verisinin uzun ömürlü olması nedeniyle event version, methodology version ve exposure kayıtları geriye dönük yeniden üretilebilirliği desteklemelidir.</w:t>
      </w:r>
    </w:p>
    <w:p>
      <w:pPr>
        <w:pStyle w:val="ListBullet"/>
      </w:pPr>
      <w:r>
        <w:t>Mutation’larda gerekli yerde idempotency kullanılır.</w:t>
      </w:r>
    </w:p>
    <w:p>
      <w:pPr>
        <w:pStyle w:val="ListBullet"/>
      </w:pPr>
      <w:r>
        <w:t>Public API ve event schema değişiklikleri contract test ile korunur.</w:t>
      </w:r>
    </w:p>
    <w:p>
      <w:pPr>
        <w:pStyle w:val="ListBullet"/>
      </w:pPr>
      <w:r>
        <w:t>Database değişikliği için migration/dual-read/dual-write/backfill gibi kontrollü geçiş stratejileri kullanılabilir.</w:t>
      </w:r>
    </w:p>
    <w:p>
      <w:pPr>
        <w:pStyle w:val="ListBullet"/>
      </w:pPr>
      <w:r>
        <w:t>PostgreSQL başlangıç system-of-record kararıdır; domain persistence detaylarından mümkün olduğunca ayrılır fakat en düşük ortak paydaya indirgenmez.</w:t>
      </w:r>
    </w:p>
    <w:p>
      <w:pPr>
        <w:pStyle w:val="Heading1"/>
      </w:pPr>
      <w:r>
        <w:t>44. EVENT-DRIVEN TEMEL</w:t>
      </w:r>
    </w:p>
    <w:p>
      <w:r>
        <w:rPr>
          <w:rFonts w:ascii="Noto Sans" w:hAnsi="Noto Sans" w:cs="Noto Sans"/>
          <w:color w:val="172033"/>
          <w:sz w:val="19"/>
        </w:rPr>
        <w:t>Kritik davranışlar domain event üretir.</w:t>
      </w:r>
    </w:p>
    <w:p>
      <w:r>
        <w:rPr>
          <w:rFonts w:ascii="Noto Sans" w:hAnsi="Noto Sans" w:cs="Noto Sans"/>
          <w:color w:val="172033"/>
          <w:sz w:val="19"/>
        </w:rPr>
        <w:t>Örnek eventler: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case.viewed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context.expanded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source.opened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weigh.started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weigh.committed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weigh.updated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decision.changed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argument.created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argument.read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argument.persuaded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result.revealed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share.created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report.created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case.version_published</w:t>
      </w:r>
    </w:p>
    <w:p>
      <w:r>
        <w:rPr>
          <w:rFonts w:ascii="Noto Sans" w:hAnsi="Noto Sans" w:cs="Noto Sans"/>
          <w:color w:val="172033"/>
          <w:sz w:val="19"/>
        </w:rPr>
        <w:t>Bu eventler: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analytics,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recommendation,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anti-fraud,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notification,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research</w:t>
      </w:r>
    </w:p>
    <w:p>
      <w:r>
        <w:rPr>
          <w:rFonts w:ascii="Noto Sans" w:hAnsi="Noto Sans" w:cs="Noto Sans"/>
          <w:color w:val="172033"/>
          <w:sz w:val="19"/>
        </w:rPr>
        <w:t>sistemlerini besler.</w:t>
      </w:r>
    </w:p>
    <w:p>
      <w:r>
        <w:rPr>
          <w:rFonts w:ascii="Noto Sans" w:hAnsi="Noto Sans" w:cs="Noto Sans"/>
          <w:color w:val="172033"/>
          <w:sz w:val="19"/>
        </w:rPr>
        <w:t>MVP’de basit worker veya managed queue yeterlidir.</w:t>
      </w:r>
    </w:p>
    <w:p>
      <w:pPr>
        <w:pStyle w:val="Heading1"/>
      </w:pPr>
      <w:r>
        <w:t>45. ADMIN STUDIO</w:t>
      </w:r>
    </w:p>
    <w:p>
      <w:r>
        <w:rPr>
          <w:rFonts w:ascii="Noto Sans" w:hAnsi="Noto Sans" w:cs="Noto Sans"/>
          <w:color w:val="172033"/>
          <w:sz w:val="19"/>
        </w:rPr>
        <w:t>Admin ve editoryal sistem uygulama kadar önemlidir.</w:t>
      </w:r>
    </w:p>
    <w:p>
      <w:r>
        <w:rPr>
          <w:rFonts w:ascii="Noto Sans" w:hAnsi="Noto Sans" w:cs="Noto Sans"/>
          <w:color w:val="172033"/>
          <w:sz w:val="19"/>
        </w:rPr>
        <w:t>Temel yetenekler: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Case Studio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Event Timeline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Scenario Editor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Claim Editor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Source Verification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Domain and Topic Manager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Format Registry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Modifier Compatibility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Question Template Library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Risk Classification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Civic Review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Moderation Queue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Fraud Dashboard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Expert Verification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Cohort Privacy Controls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Result Methodology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Localization Review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Publication Workflow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Audit Log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Report Generator</w:t>
      </w:r>
    </w:p>
    <w:p>
      <w:pPr>
        <w:pStyle w:val="Heading1"/>
      </w:pPr>
      <w:r>
        <w:t>46. ANALYTICS VE NORTH STAR</w:t>
      </w:r>
    </w:p>
    <w:p>
      <w:r>
        <w:rPr>
          <w:rFonts w:ascii="Noto Sans" w:hAnsi="Noto Sans" w:cs="Noto Sans"/>
          <w:color w:val="172033"/>
          <w:sz w:val="19"/>
        </w:rPr>
        <w:t>Ana aday North Star: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Meaningful Weighs / Active User</w:t>
      </w:r>
    </w:p>
    <w:p>
      <w:r>
        <w:rPr>
          <w:rFonts w:ascii="Noto Sans" w:hAnsi="Noto Sans" w:cs="Noto Sans"/>
          <w:color w:val="172033"/>
          <w:sz w:val="19"/>
        </w:rPr>
        <w:t>Zaman penceresi, MVP ölçümleri sonrasında WAU veya MAU olarak kesinleştirilecektir.</w:t>
      </w:r>
    </w:p>
    <w:p>
      <w:r>
        <w:rPr>
          <w:rFonts w:ascii="Noto Sans" w:hAnsi="Noto Sans" w:cs="Noto Sans"/>
          <w:color w:val="172033"/>
          <w:sz w:val="19"/>
        </w:rPr>
        <w:t>Anlamlı tartım: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yeterli içerik görünürlüğü,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spam olmayan etkileşim,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commit,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minimum kalite koşulu</w:t>
      </w:r>
    </w:p>
    <w:p>
      <w:r>
        <w:rPr>
          <w:rFonts w:ascii="Noto Sans" w:hAnsi="Noto Sans" w:cs="Noto Sans"/>
          <w:color w:val="172033"/>
          <w:sz w:val="19"/>
        </w:rPr>
        <w:t>taşıyan tartımdır.</w:t>
      </w:r>
    </w:p>
    <w:p>
      <w:r>
        <w:rPr>
          <w:rFonts w:ascii="Noto Sans" w:hAnsi="Noto Sans" w:cs="Noto Sans"/>
          <w:color w:val="172033"/>
          <w:sz w:val="19"/>
        </w:rPr>
        <w:t>Kalite guardrail’leri: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Perspective Exposure Rate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Decision Update Rate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Source Open Rate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Deep Weigh Rate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Argument Read Rate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Moderation Rejection Rate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Manipulation Rate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User Trust Indicators</w:t>
      </w:r>
    </w:p>
    <w:p>
      <w:r>
        <w:rPr>
          <w:rFonts w:ascii="Noto Sans" w:hAnsi="Noto Sans" w:cs="Noto Sans"/>
          <w:color w:val="172033"/>
          <w:sz w:val="19"/>
        </w:rPr>
        <w:t>DAU veya toplam oy sayısı tek başına başarı ölçütü değildir.</w:t>
      </w:r>
    </w:p>
    <w:p>
      <w:pPr>
        <w:pStyle w:val="Heading1"/>
      </w:pPr>
      <w:r>
        <w:t>47. GELİR MODELİ</w:t>
      </w:r>
    </w:p>
    <w:p>
      <w:pPr>
        <w:pStyle w:val="Heading2"/>
      </w:pPr>
      <w:r>
        <w:t>47.1 Temel ilkeler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bireysel oy geçmişi satılmaz,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ham kişisel veri satılmaz,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siyasi mikro hedefleme yapılmaz,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temel demokratik katılım premium arkasına konmaz.</w:t>
      </w:r>
    </w:p>
    <w:p>
      <w:pPr>
        <w:pStyle w:val="Heading2"/>
      </w:pPr>
      <w:r>
        <w:t>47.2 KEFE+</w:t>
      </w:r>
    </w:p>
    <w:p>
      <w:r>
        <w:rPr>
          <w:rFonts w:ascii="Noto Sans" w:hAnsi="Noto Sans" w:cs="Noto Sans"/>
          <w:color w:val="172033"/>
          <w:sz w:val="19"/>
        </w:rPr>
        <w:t>Premium özellikler: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uzun dönem kişisel trendler,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gelişmiş My KEFE,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Wrapped geçmişi,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ileri kişisel analizler,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özel düşük riskli Lab paketleri.</w:t>
      </w:r>
    </w:p>
    <w:p>
      <w:r>
        <w:rPr>
          <w:rFonts w:ascii="Noto Sans" w:hAnsi="Noto Sans" w:cs="Noto Sans"/>
          <w:color w:val="172033"/>
          <w:sz w:val="19"/>
        </w:rPr>
        <w:t>Genel sonuçlar ve temel perspektiflere erişim herkes için açık kalır.</w:t>
      </w:r>
    </w:p>
    <w:p>
      <w:pPr>
        <w:pStyle w:val="Heading2"/>
      </w:pPr>
      <w:r>
        <w:t>47.3 KEFE Insights</w:t>
      </w:r>
    </w:p>
    <w:p>
      <w:r>
        <w:rPr>
          <w:rFonts w:ascii="Noto Sans" w:hAnsi="Noto Sans" w:cs="Noto Sans"/>
          <w:color w:val="172033"/>
          <w:sz w:val="19"/>
        </w:rPr>
        <w:t>Kurumsal ürünler: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toplumsal algı raporları,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etik trendler,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 değişim analizi,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framing analizi,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Expert–Public Gap,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toplulaştırılmış bölgesel içgörüler.</w:t>
      </w:r>
    </w:p>
    <w:p>
      <w:pPr>
        <w:pStyle w:val="Heading2"/>
      </w:pPr>
      <w:r>
        <w:t>47.4 KEFE Research</w:t>
      </w:r>
    </w:p>
    <w:p>
      <w:r>
        <w:rPr>
          <w:rFonts w:ascii="Noto Sans" w:hAnsi="Noto Sans" w:cs="Noto Sans"/>
          <w:color w:val="172033"/>
          <w:sz w:val="19"/>
        </w:rPr>
        <w:t>Üniversite ve araştırmacılar için: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senaryo,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deney değişkeni,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randomizasyon,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hedef örneklem,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etik kurul bilgisi,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longitudinal panel,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analiz desteği.</w:t>
      </w:r>
    </w:p>
    <w:p>
      <w:r>
        <w:rPr>
          <w:rFonts w:ascii="Noto Sans" w:hAnsi="Noto Sans" w:cs="Noto Sans"/>
          <w:color w:val="172033"/>
          <w:sz w:val="19"/>
        </w:rPr>
        <w:t>Araştırma ile normal consumer deneyimi açıkça ayrılır.</w:t>
      </w:r>
    </w:p>
    <w:p>
      <w:pPr>
        <w:pStyle w:val="Heading2"/>
      </w:pPr>
      <w:r>
        <w:t>47.5 KEFE Pulse</w:t>
      </w:r>
    </w:p>
    <w:p>
      <w:r>
        <w:rPr>
          <w:rFonts w:ascii="Noto Sans" w:hAnsi="Noto Sans" w:cs="Noto Sans"/>
          <w:color w:val="172033"/>
          <w:sz w:val="19"/>
        </w:rPr>
        <w:t>Medya için metodolojili ve gömülebilir toplulaştırılmış kartlar.</w:t>
      </w:r>
    </w:p>
    <w:p>
      <w:r>
        <w:rPr>
          <w:rFonts w:ascii="Noto Sans" w:hAnsi="Noto Sans" w:cs="Noto Sans"/>
          <w:color w:val="172033"/>
          <w:sz w:val="19"/>
        </w:rPr>
        <w:t>Her Pulse çıktısı: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tarih,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örneklem uyarısı,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metodoloji,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veri katmanı</w:t>
      </w:r>
    </w:p>
    <w:p>
      <w:r>
        <w:rPr>
          <w:rFonts w:ascii="Noto Sans" w:hAnsi="Noto Sans" w:cs="Noto Sans"/>
          <w:color w:val="172033"/>
          <w:sz w:val="19"/>
        </w:rPr>
        <w:t>taşır.</w:t>
      </w:r>
    </w:p>
    <w:p>
      <w:pPr>
        <w:pStyle w:val="Heading2"/>
      </w:pPr>
      <w:r>
        <w:t>47.6 API</w:t>
      </w:r>
    </w:p>
    <w:p>
      <w:r>
        <w:rPr>
          <w:rFonts w:ascii="Noto Sans" w:hAnsi="Noto Sans" w:cs="Noto Sans"/>
          <w:color w:val="172033"/>
          <w:sz w:val="19"/>
        </w:rPr>
        <w:t>Kurumsal API yalnız toplulaştırılmış içgörü döndürür.</w:t>
      </w:r>
    </w:p>
    <w:p>
      <w:r>
        <w:rPr>
          <w:rFonts w:ascii="Noto Sans" w:hAnsi="Noto Sans" w:cs="Noto Sans"/>
          <w:color w:val="172033"/>
          <w:sz w:val="19"/>
        </w:rPr>
        <w:t>Bireysel kullanıcı karar API’si sunulmaz.</w:t>
      </w:r>
    </w:p>
    <w:p>
      <w:pPr>
        <w:pStyle w:val="Heading2"/>
      </w:pPr>
      <w:r>
        <w:t>47.7 Commercial architecture ve entitlement ilkesi</w:t>
      </w:r>
    </w:p>
    <w:p>
      <w:pPr/>
      <w:r>
        <w:t>KEFE’de erişim hakkı ödeme sağlayıcısına değil Entitlement katmanına bağlıdır. Apple/Google/web ödeme sağlayıcıları, entitlement üretmek veya güncellemek için doğrulanmış işlem sinyali sağlar; istemci tarafındaki “satın alma başarılı” bilgisi tek başına erişim otoritesi değildir.</w:t>
      </w:r>
    </w:p>
    <w:p>
      <w:pPr/>
      <w:r>
        <w:t>Ürün kataloğu, paket kimliği, fiyat gösterimi ve haklar merkezi katalog ile mağaza/provider metadata’sından çözülür; fiyatlar uygulama koduna gömülmez.</w:t>
      </w:r>
    </w:p>
    <w:p>
      <w:pPr>
        <w:pStyle w:val="Heading2"/>
      </w:pPr>
      <w:r>
        <w:t>47.8 Freemium ve KEFE+ sınırı</w:t>
      </w:r>
    </w:p>
    <w:p>
      <w:pPr/>
      <w:r>
        <w:t>Freemium model kullanıcıya ürünün temel değerini gerçekten deneyimletmelidir. Core Weigh, Commit First, temel Reveal ve temel perspektif erişimi ücretsiz kalır; premium katman gelişmiş kişisel analiz, uzun dönem trend, history/advanced insight ve düşük riskli özel deneyimlerle değer üretir.</w:t>
      </w:r>
    </w:p>
    <w:p>
      <w:pPr/>
      <w:r>
        <w:t>Temel demokratik katılım, güven bilgisi veya gerçeği anlamak için gereken kritik metodoloji “premium gerçeği” hâline getirilemez.</w:t>
      </w:r>
    </w:p>
    <w:p>
      <w:pPr>
        <w:pStyle w:val="Heading2"/>
      </w:pPr>
      <w:r>
        <w:t>47.9 Ödeme ve abonelik prensipleri</w:t>
      </w:r>
    </w:p>
    <w:p>
      <w:pPr/>
      <w:r>
        <w:t>Billing mimarisi platforma göre adapter kullanır ve satın alma doğrulaması server-side yapılır. Restore purchase, refund/revocation, grace/billing-retry, cancellation, expiry ve account-linking durumları entitlement state machine içinde ele alınır.</w:t>
      </w:r>
    </w:p>
    <w:p>
      <w:pPr/>
      <w:r>
        <w:t>Paywall; fiyat, dönem, yenileme, deneme süresi ve kullanıcıya etkisini açık gösterir. Dark pattern, yanıltıcı geri sayım, iptal saklama veya siyasi/hassas davranış üzerinden ödeme baskısı kullanılmaz.</w:t>
      </w:r>
    </w:p>
    <w:p>
      <w:pPr>
        <w:pStyle w:val="Heading2"/>
      </w:pPr>
      <w:r>
        <w:t>47.10 Growth, marketing ve referral ilkeleri</w:t>
      </w:r>
    </w:p>
    <w:p>
      <w:pPr/>
      <w:r>
        <w:t>Growth sistemi Recommendation Engine’den ve Trust kararlarından ayrıdır. Amaç nitelikli kullanıcı edinimi, aktivasyon, retention ve paylaşım döngüleridir; öfke, politik kutuplaşma veya hassas karar profili marketing hedeflemesinde kullanılmaz.</w:t>
      </w:r>
    </w:p>
    <w:p>
      <w:pPr/>
      <w:r>
        <w:t>Referral/deep-link deneyimi Commit First’i korur: alıcı, gönderenin cevabını kendi commit’inden önce görmez. Campaign attribution minimum gerekli veriyle, consent ve retention kurallarıyla tutulur.</w:t>
      </w:r>
    </w:p>
    <w:p>
      <w:pPr>
        <w:pStyle w:val="Heading2"/>
      </w:pPr>
      <w:r>
        <w:t>47.11 Distribution ve uygulama mağazası uyumu</w:t>
      </w:r>
    </w:p>
    <w:p>
      <w:pPr/>
      <w:r>
        <w:t>iOS, Android ve web dağıtımı release-governance konusu olarak ele alınır. Her release, yayın anındaki geçerli store billing, privacy disclosure, content moderation, age-rating/content questionnaire, account lifecycle, support ve metadata gerekliliklerine karşı kontrol edilir.</w:t>
      </w:r>
    </w:p>
    <w:p>
      <w:pPr/>
      <w:r>
        <w:t>Store politika ayrıntıları hızla değişebildiğinden Master Document içine sabit hüküm olarak kopyalanmaz; release checklist üzerinde kaynak, tarih, reviewer ve compliance state ile izlenir.</w:t>
      </w:r>
    </w:p>
    <w:p>
      <w:pPr>
        <w:pStyle w:val="Heading2"/>
      </w:pPr>
      <w:r>
        <w:t>47.12 Pricing, experiment ve commercial ethics</w:t>
      </w:r>
    </w:p>
    <w:p>
      <w:pPr/>
      <w:r>
        <w:t>Fiyatlandırma, paketleme, trial ve paywall deneyi feature flag/experiment sistemi üzerinden version’lanabilir; assignment ve exposure kaydı tutulur. Deneyler temel ürün ilkelerini, privacy, fairness veya Commit First’i override edemez.</w:t>
      </w:r>
    </w:p>
    <w:p>
      <w:pPr/>
      <w:r>
        <w:t>Ülke/para birimi fiyatlandırması yasal, vergi ve platform koşullarına uygun biçimde provider/catalog katmanında yönetilir; UI sabit fiyat varsaymaz.</w:t>
      </w:r>
    </w:p>
    <w:p>
      <w:pPr>
        <w:pStyle w:val="Heading1"/>
      </w:pPr>
      <w:r>
        <w:t>48. MVP</w:t>
      </w:r>
    </w:p>
    <w:p>
      <w:r>
        <w:rPr>
          <w:rFonts w:ascii="Noto Sans" w:hAnsi="Noto Sans" w:cs="Noto Sans"/>
          <w:color w:val="172033"/>
          <w:sz w:val="19"/>
        </w:rPr>
        <w:t>MVP’nin amacı bütün vizyonu inşa etmek değildir.</w:t>
      </w:r>
    </w:p>
    <w:p>
      <w:r>
        <w:rPr>
          <w:rFonts w:ascii="Noto Sans" w:hAnsi="Noto Sans" w:cs="Noto Sans"/>
          <w:color w:val="172033"/>
          <w:sz w:val="19"/>
        </w:rPr>
        <w:t>Test edilecek temel hipotez: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İnsanlar yalnız başkalarının ne düşündüğünü değil, kendi kararlarının toplumdan nasıl ayrıştığını ve neden böyle düşündüklerini merak ediyor mu?</w:t>
      </w:r>
    </w:p>
    <w:p>
      <w:pPr>
        <w:pStyle w:val="Heading2"/>
      </w:pPr>
      <w:r>
        <w:t>48.1 MVP kapsamı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düşük riskli DILEMMA içerikleri,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sınırlı düşük riskli CALL örnekleri,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sade onboarding,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gerçek demo Case,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Commit First,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1–2 boyutlu Weigh,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karar seçeneği,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confidence,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reveal,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basit topluluk karşılaştırması,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kısa gerekçe,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temel AI clustering,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paylaşım,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temel My KEFE ilerlemesi,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kaynak gerektirmeyen veya editoryal olarak kontrol edilen evergreen içerik.</w:t>
      </w:r>
    </w:p>
    <w:p>
      <w:pPr>
        <w:pStyle w:val="Heading2"/>
      </w:pPr>
      <w:r>
        <w:t>48.2 MVP dışı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aktif siyasi davalar,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L2/L3 gerçek olaylar,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seçim içerikleri,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gelişmiş Atlas,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Values psikometrisi,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DECIDE’ın tam sürümü,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RETRO,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Research panel,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Rooms,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B2B Insights,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karmaşık demografik ağırlıklandırma.</w:t>
      </w:r>
    </w:p>
    <w:p>
      <w:pPr>
        <w:pStyle w:val="Heading2"/>
      </w:pPr>
      <w:r>
        <w:t>48.3 ROADMAP CAPABILITY REGISTER — KAYBOLMAYACAK GELECEK ÜRÜN FİKİRLERİ</w:t>
      </w:r>
    </w:p>
    <w:p>
      <w:pPr/>
      <w:r>
        <w:t>Bu register, daha önce kabul edilen veya sonraki fazlara ertelenen ürün kabiliyetlerinin kaybolmaması için Master seviyesinde özetlenir. Ayrıntılı canonical lifecycle Product Bible Roadmap Capability Register’dadır.</w:t>
      </w:r>
    </w:p>
    <w:p>
      <w:pPr>
        <w:pStyle w:val="ListBullet"/>
      </w:pPr>
      <w:r>
        <w:t>KEFE Today — Accepted / Phase 2: Gerçek dünya kaynaklı Event/Issue; trust altyapısıyla genişler.</w:t>
      </w:r>
    </w:p>
    <w:p>
      <w:pPr>
        <w:pStyle w:val="ListBullet"/>
      </w:pPr>
      <w:r>
        <w:t>KEFE Atlas — Accepted / Phase 3: Case Atlas; Values Atlas yalnız metodolojik validasyon sonrası.</w:t>
      </w:r>
    </w:p>
    <w:p>
      <w:pPr>
        <w:pStyle w:val="ListBullet"/>
      </w:pPr>
      <w:r>
        <w:t>KEFE Values — Accepted / Post-PMF: Opt-in self profile; psikometrik iddia validasyon sonrası.</w:t>
      </w:r>
    </w:p>
    <w:p>
      <w:pPr>
        <w:pStyle w:val="ListBullet"/>
      </w:pPr>
      <w:r>
        <w:t>KEFE Wrapped — Accepted / Network: Aylık/yıllık kişisel özet; hassas/siyasi veri paylaşımda kapalı.</w:t>
      </w:r>
    </w:p>
    <w:p>
      <w:pPr>
        <w:pStyle w:val="ListBullet"/>
      </w:pPr>
      <w:r>
        <w:t>KEFE Chronicle — Roadmap High / Intelligence: Zaman içindeki karar ve revision zaman çizelgesi.</w:t>
      </w:r>
    </w:p>
    <w:p>
      <w:pPr>
        <w:pStyle w:val="ListBullet"/>
      </w:pPr>
      <w:r>
        <w:t>Temporal Retest — Roadmap High / Intelligence: Yeni bilgi olmadan seyrek kör tekrar; Temporal Drift.</w:t>
      </w:r>
    </w:p>
    <w:p>
      <w:pPr>
        <w:pStyle w:val="ListBullet"/>
      </w:pPr>
      <w:r>
        <w:t>Context Lens — Roadmap High / Global: Ülke farkına olası bağlamlar; nedensellik iddiası yok.</w:t>
      </w:r>
    </w:p>
    <w:p>
      <w:pPr>
        <w:pStyle w:val="ListBullet"/>
      </w:pPr>
      <w:r>
        <w:t>Evidence Builder — Roadmap / Trust: Factual claim içeren gerekçeye kaynak ekleme yardımcısı.</w:t>
      </w:r>
    </w:p>
    <w:p>
      <w:pPr>
        <w:pStyle w:val="ListBullet"/>
      </w:pPr>
      <w:r>
        <w:t>KEFE Circle / Birlikte Tart — Roadmap High / Social: Follower ağı kurmadan özel grup karşılaştırması.</w:t>
      </w:r>
    </w:p>
    <w:p>
      <w:pPr>
        <w:pStyle w:val="ListBullet"/>
      </w:pPr>
      <w:r>
        <w:t>KEFE Rooms — Roadmap / Social: Bilgi/uzmanlık/tartışma alanı; organize oy mobilizasyonuna kapalı.</w:t>
      </w:r>
    </w:p>
    <w:p>
      <w:pPr>
        <w:pStyle w:val="ListBullet"/>
      </w:pPr>
      <w:r>
        <w:t>KEFE Education / Classroom — Roadmap / Research-EDU: Sınıf, eleştirel düşünme, medya okuryazarlığı.</w:t>
      </w:r>
    </w:p>
    <w:p>
      <w:pPr>
        <w:pStyle w:val="ListBullet"/>
      </w:pPr>
      <w:r>
        <w:t>KEFE Live — Roadmap / New Interactions: Önce spor/eğlence; Civic live daha yüksek integrity rejimi.</w:t>
      </w:r>
    </w:p>
    <w:p>
      <w:pPr>
        <w:pStyle w:val="ListBullet"/>
      </w:pPr>
      <w:r>
        <w:t>Outcome Triangle — Roadmap / Intelligence: Desired outcome + expected outcome + gerçekleşen outcome.</w:t>
      </w:r>
    </w:p>
    <w:p>
      <w:pPr>
        <w:pStyle w:val="ListBullet"/>
      </w:pPr>
      <w:r>
        <w:t>Perspective Coach — Test / Intelligence: Teşhis koymadan güçlü karşı perspektifi keşfetme.</w:t>
      </w:r>
    </w:p>
    <w:p>
      <w:pPr>
        <w:pStyle w:val="ListBullet"/>
      </w:pPr>
      <w:r>
        <w:t>AI Devil’s Advocate — Test / LAB-EDU: AI olduğu açık, kontrollü karşı argüman deneyimi.</w:t>
      </w:r>
    </w:p>
    <w:p>
      <w:pPr>
        <w:pStyle w:val="ListBullet"/>
      </w:pPr>
      <w:r>
        <w:t>KEFE Debate / Sparring — Roadmap / LAB-EDU: Kullanıcının argümanını AI karşı görüşüne karşı sınaması.</w:t>
      </w:r>
    </w:p>
    <w:p>
      <w:pPr>
        <w:pStyle w:val="ListBullet"/>
      </w:pPr>
      <w:r>
        <w:t>Observe / Sadece Oku — Accepted candidate / Post-MVP: Karar vermeden kaynak ve perspektif inceleme; core loop’u zayıflatmayacak.</w:t>
      </w:r>
    </w:p>
    <w:p>
      <w:pPr>
        <w:pStyle w:val="ListBullet"/>
      </w:pPr>
      <w:r>
        <w:t>UGC Personal Dilemmas — Roadmap High / Social: Kullanıcı senaryosu; sanitize, privacy ve moderasyon zorunlu.</w:t>
      </w:r>
    </w:p>
    <w:p>
      <w:pPr>
        <w:pStyle w:val="ListBullet"/>
      </w:pPr>
      <w:r>
        <w:t>KEFE Decide — Accepted / Phase 6: Kaynak tahsisi ve collective decision simulation.</w:t>
      </w:r>
    </w:p>
    <w:p>
      <w:pPr>
        <w:pStyle w:val="ListBullet"/>
      </w:pPr>
      <w:r>
        <w:t>KEFE Retro — Accepted / Phase 6: Dönemin bilgi setiyle tarihsel karar deneyimi.</w:t>
      </w:r>
    </w:p>
    <w:p>
      <w:pPr>
        <w:pStyle w:val="ListBullet"/>
      </w:pPr>
      <w:r>
        <w:t>KEFE Research — Accepted / Phase 7: Study-scoped consent, randomization ve longitudinal panel.</w:t>
      </w:r>
    </w:p>
    <w:p>
      <w:pPr>
        <w:pStyle w:val="ListBullet"/>
      </w:pPr>
      <w:r>
        <w:t>KEFE Insights — Accepted / Phase 8: Yalnız aggregate kurumsal içgörüler.</w:t>
      </w:r>
    </w:p>
    <w:p>
      <w:pPr>
        <w:pStyle w:val="ListBullet"/>
      </w:pPr>
      <w:r>
        <w:t>KEFE Pulse — Accepted / Phase 8: Metodolojili ve gömülebilir aggregate kartlar.</w:t>
      </w:r>
    </w:p>
    <w:p>
      <w:pPr>
        <w:pStyle w:val="ListBullet"/>
      </w:pPr>
      <w:r>
        <w:t>Aggregate API — Accepted / Phase 8: User-level history yok; aggregate endpoints.</w:t>
      </w:r>
    </w:p>
    <w:p>
      <w:pPr>
        <w:pStyle w:val="ListBullet"/>
      </w:pPr>
      <w:r>
        <w:t>Standards Council — Long-term governance: Bağımsız metodoloji/güven gözetimi için gelecekte değerlendirilecek.</w:t>
      </w:r>
    </w:p>
    <w:p>
      <w:pPr>
        <w:pStyle w:val="ListBullet"/>
      </w:pPr>
      <w:r>
        <w:t>Global indices — Validation-only / Phase 9: Global Empathy, Institutional Trust Gap, Generational Value Gap, Cultural Distance vb.; yeterli metodoloji olmadan sıralama yok.</w:t>
      </w:r>
    </w:p>
    <w:p>
      <w:pPr>
        <w:pStyle w:val="Heading2"/>
      </w:pPr>
      <w:r>
        <w:t>48.4 BİLİNÇLİ OLARAK REDDEDİLEN FİKİRLER</w:t>
      </w:r>
    </w:p>
    <w:p>
      <w:pPr>
        <w:pStyle w:val="ListBullet"/>
      </w:pPr>
      <w:r>
        <w:t>Bahis/kumar entegrasyonu.</w:t>
      </w:r>
    </w:p>
    <w:p>
      <w:pPr>
        <w:pStyle w:val="ListBullet"/>
      </w:pPr>
      <w:r>
        <w:t>“En doğru hakem” ligi veya fikir doğruluğu yarışması.</w:t>
      </w:r>
    </w:p>
    <w:p>
      <w:pPr>
        <w:pStyle w:val="ListBullet"/>
      </w:pPr>
      <w:r>
        <w:t>Çoğunlukla/uzmanla aynı düşünmeye rozet veya ödül.</w:t>
      </w:r>
    </w:p>
    <w:p>
      <w:pPr>
        <w:pStyle w:val="ListBullet"/>
      </w:pPr>
      <w:r>
        <w:t>Kullanıcıya kalıcı tarafsızlık/önyargı/kişilik teşhisi.</w:t>
      </w:r>
    </w:p>
    <w:p>
      <w:pPr>
        <w:pStyle w:val="ListBullet"/>
      </w:pPr>
      <w:r>
        <w:t>Kaynaklara tek global güven puanı verme.</w:t>
      </w:r>
    </w:p>
    <w:p>
      <w:pPr>
        <w:pStyle w:val="ListBullet"/>
      </w:pPr>
      <w:r>
        <w:t>Siyasi kimliği oy öncesi öne çıkarma veya siyasi mikro hedefleme.</w:t>
      </w:r>
    </w:p>
    <w:p>
      <w:pPr>
        <w:pStyle w:val="ListBullet"/>
      </w:pPr>
      <w:r>
        <w:t>Sponsorlu/advertorial Case’i organik kamu tartışması gibi sunma.</w:t>
      </w:r>
    </w:p>
    <w:p>
      <w:pPr>
        <w:pStyle w:val="ListBullet"/>
      </w:pPr>
      <w:r>
        <w:t>Uzman görüşünü “doğruyu satın al” paywall’ına koyma.</w:t>
      </w:r>
    </w:p>
    <w:p>
      <w:pPr>
        <w:pStyle w:val="ListBullet"/>
      </w:pPr>
      <w:r>
        <w:t>Her consumer akışında zorunlu reason/confidence.</w:t>
      </w:r>
    </w:p>
    <w:p>
      <w:pPr>
        <w:pStyle w:val="ListBullet"/>
      </w:pPr>
      <w:r>
        <w:t>Normal Sports CALL’da blind yaklaşımı zorunlu kılma.</w:t>
      </w:r>
    </w:p>
    <w:p>
      <w:pPr>
        <w:pStyle w:val="ListBullet"/>
      </w:pPr>
      <w:r>
        <w:t>Decision Fatigue — Roadmap: aşırı hızlı tartımın veri kalitesi/deneyim üzerindeki etkisine karşı mola ve seyrekleştirme; teşhis dili yok.</w:t>
      </w:r>
    </w:p>
    <w:p>
      <w:pPr>
        <w:pStyle w:val="ListBullet"/>
      </w:pPr>
      <w:r>
        <w:t>Global index adayları — Validation-only: Rule–Fairness Gap, Global Empathy Index, Institutional Trust Gap, Expert–Public Gap, Generational Value Gap, Cultural Distance.</w:t>
      </w:r>
    </w:p>
    <w:p>
      <w:pPr>
        <w:pStyle w:val="ListBullet"/>
      </w:pPr>
      <w:r>
        <w:t>Tersine Tartım — Consumer core’da kullanılmaz; yalnız açık Research/LAB deneyinde metodolojik gerekçeyle kullanılabilir.</w:t>
      </w:r>
    </w:p>
    <w:p>
      <w:pPr>
        <w:pStyle w:val="Heading1"/>
      </w:pPr>
      <w:r>
        <w:t>49. ONBOARDING</w:t>
      </w:r>
    </w:p>
    <w:p>
      <w:r>
        <w:rPr>
          <w:rFonts w:ascii="Noto Sans" w:hAnsi="Noto Sans" w:cs="Noto Sans"/>
          <w:color w:val="172033"/>
          <w:sz w:val="19"/>
        </w:rPr>
        <w:t>Eski beş ekranlı tanıtım yaklaşımı kullanılmaz.</w:t>
      </w:r>
    </w:p>
    <w:p>
      <w:r>
        <w:rPr>
          <w:rFonts w:ascii="Noto Sans" w:hAnsi="Noto Sans" w:cs="Noto Sans"/>
          <w:color w:val="172033"/>
          <w:sz w:val="19"/>
        </w:rPr>
        <w:t>Önerilen akış:</w:t>
      </w:r>
    </w:p>
    <w:p>
      <w:pPr>
        <w:ind w:left="216" w:hanging="216"/>
      </w:pPr>
      <w:r>
        <w:t>1. İki kısa ürün vaadi ekranı</w:t>
      </w:r>
    </w:p>
    <w:p>
      <w:pPr>
        <w:ind w:left="216" w:hanging="216"/>
      </w:pPr>
      <w:r>
        <w:t>2. Gerçek, düşük riskli demo Case</w:t>
      </w:r>
    </w:p>
    <w:p>
      <w:pPr>
        <w:ind w:left="216" w:hanging="216"/>
      </w:pPr>
      <w:r>
        <w:t>3. Kullanıcının ilk Weigh’i</w:t>
      </w:r>
    </w:p>
    <w:p>
      <w:pPr>
        <w:ind w:left="216" w:hanging="216"/>
      </w:pPr>
      <w:r>
        <w:t>4. Reveal ile ürün değerinin gösterilmesi</w:t>
      </w:r>
    </w:p>
    <w:p>
      <w:pPr>
        <w:ind w:left="216" w:hanging="216"/>
      </w:pPr>
      <w:r>
        <w:t>5. Hesap oluşturma veya guest devam</w:t>
      </w:r>
    </w:p>
    <w:p>
      <w:r>
        <w:rPr>
          <w:rFonts w:ascii="Noto Sans" w:hAnsi="Noto Sans" w:cs="Noto Sans"/>
          <w:color w:val="172033"/>
          <w:sz w:val="19"/>
        </w:rPr>
        <w:t>Ürün açıklanmak yerine deneyimletilir.</w:t>
      </w:r>
    </w:p>
    <w:p>
      <w:pPr>
        <w:pStyle w:val="Heading1"/>
      </w:pPr>
      <w:r>
        <w:t>50. NAVİGASYON</w:t>
      </w:r>
    </w:p>
    <w:p>
      <w:r>
        <w:rPr>
          <w:rFonts w:ascii="Noto Sans" w:hAnsi="Noto Sans" w:cs="Noto Sans"/>
          <w:color w:val="172033"/>
          <w:sz w:val="19"/>
        </w:rPr>
        <w:t>Eski beş sekmeli yapı geçerli değildir.</w:t>
      </w:r>
    </w:p>
    <w:p>
      <w:r>
        <w:rPr>
          <w:rFonts w:ascii="Noto Sans" w:hAnsi="Noto Sans" w:cs="Noto Sans"/>
          <w:color w:val="172033"/>
          <w:sz w:val="19"/>
        </w:rPr>
        <w:t>Canonical consumer navigasyon 4 sekmedir; kullanıcı testleri bilgi mimarisini iyileştirebilir ancak yeni karar alınmadan sekme sayısını değiştirmez.</w:t>
      </w:r>
    </w:p>
    <w:p>
      <w:r>
        <w:rPr>
          <w:rFonts w:ascii="Noto Sans" w:hAnsi="Noto Sans" w:cs="Noto Sans"/>
          <w:color w:val="172033"/>
          <w:sz w:val="19"/>
        </w:rPr>
        <w:t>Kabul edilen yapı: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Explore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Weigh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Activity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My KEFE</w:t>
      </w:r>
    </w:p>
    <w:p>
      <w:r>
        <w:rPr>
          <w:rFonts w:ascii="Noto Sans" w:hAnsi="Noto Sans" w:cs="Noto Sans"/>
          <w:color w:val="172033"/>
          <w:sz w:val="19"/>
        </w:rPr>
        <w:t>Atlas birincil sekme olmak zorunda değildir.</w:t>
      </w:r>
    </w:p>
    <w:p>
      <w:r>
        <w:rPr>
          <w:rFonts w:ascii="Noto Sans" w:hAnsi="Noto Sans" w:cs="Noto Sans"/>
          <w:color w:val="172033"/>
          <w:sz w:val="19"/>
        </w:rPr>
        <w:t>Search, Explore içinde erişilebilir; Atlas ve Radar ayrı ana sekme değildir. Bu karar §57.1 ile bağlayıcıdır.</w:t>
      </w:r>
    </w:p>
    <w:p>
      <w:pPr>
        <w:pStyle w:val="Heading1"/>
      </w:pPr>
      <w:r>
        <w:t>51. TASARIM SİSTEMİ İLKELERİ</w:t>
      </w:r>
    </w:p>
    <w:p>
      <w:r>
        <w:rPr>
          <w:rFonts w:ascii="Noto Sans" w:hAnsi="Noto Sans" w:cs="Noto Sans"/>
          <w:color w:val="172033"/>
          <w:sz w:val="19"/>
        </w:rPr>
        <w:t>Başlangıç renk yönü korunabilir: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Background: #0B132B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Surface: #1C2541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Rules: #5B7C99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Fairness/Empathy: #F4A261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Gap/Attention: #E63946</w:t>
      </w:r>
    </w:p>
    <w:p>
      <w:r>
        <w:rPr>
          <w:rFonts w:ascii="Noto Sans" w:hAnsi="Noto Sans" w:cs="Noto Sans"/>
          <w:color w:val="172033"/>
          <w:sz w:val="19"/>
        </w:rPr>
        <w:t>Ancak: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renk tek anlam taşımaz,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ikon ve label zorunludur,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WCAG kontrast hedeflenir,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dynamic text desteklenir,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screen reader uyumu sağlanır,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reduced motion bulunur,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haptic kapatılabilir.</w:t>
      </w:r>
    </w:p>
    <w:p>
      <w:r>
        <w:rPr>
          <w:rFonts w:ascii="Noto Sans" w:hAnsi="Noto Sans" w:cs="Noto Sans"/>
          <w:color w:val="172033"/>
          <w:sz w:val="19"/>
        </w:rPr>
        <w:t>Terazi animasyonu iki değeri sıfır toplamlı göstermez.</w:t>
      </w:r>
    </w:p>
    <w:p>
      <w:r>
        <w:rPr>
          <w:rFonts w:ascii="Noto Sans" w:hAnsi="Noto Sans" w:cs="Noto Sans"/>
          <w:color w:val="172033"/>
          <w:sz w:val="19"/>
        </w:rPr>
        <w:t>Hassas içeriklerde nötr ve sade tasarım kullanılır.</w:t>
      </w:r>
    </w:p>
    <w:p>
      <w:pPr>
        <w:pStyle w:val="Heading2"/>
      </w:pPr>
      <w:r>
        <w:t>51.1 Design-System-First ve token-driven UI</w:t>
      </w:r>
    </w:p>
    <w:p>
      <w:pPr/>
      <w:r>
        <w:t>UI ekran bazlı hard-code edilmiş renk, spacing, tipografi, radius, motion veya CTA metinleriyle kurulmaz. Semantic design tokens → primitives → reusable components → patterns → feature UI → screens hiyerarşisi kullanılır.</w:t>
      </w:r>
    </w:p>
    <w:p>
      <w:pPr/>
      <w:r>
        <w:t>Bir CTA’nın görünür metni semantic copy key ile, davranışı ise ayrı action/domain komutuyla temsil edilir; metin değişikliği iş kuralını değiştirmez.</w:t>
      </w:r>
    </w:p>
    <w:p>
      <w:pPr>
        <w:pStyle w:val="Heading2"/>
      </w:pPr>
      <w:r>
        <w:t>51.2 Tema, dil, bölge ve kullanıcı tercihleri</w:t>
      </w:r>
    </w:p>
    <w:p>
      <w:pPr/>
      <w:r>
        <w:t>Theme (System/Light/Dark), UI locale, content region, jurisdiction ve timezone birbirinden ayrı tercihlerdir. Örneğin kullanıcı Almanya bağlamında Türkçe UI kullanabilir.</w:t>
      </w:r>
    </w:p>
    <w:p>
      <w:pPr/>
      <w:r>
        <w:t>Localization; pluralization, tarih/saat/sayı/para formatı, metin genişlemesi, RTL hazırlığı ve locale fallback davranışını kapsar. Kullanıcı tercihleri cihaz/hesap/sunucu arasında açık sahiplik kurallarıyla senkronize edilir.</w:t>
      </w:r>
    </w:p>
    <w:p>
      <w:pPr>
        <w:pStyle w:val="Heading2"/>
      </w:pPr>
      <w:r>
        <w:t>51.3 Adaptive UI, accessibility ve performans</w:t>
      </w:r>
    </w:p>
    <w:p>
      <w:pPr/>
      <w:r>
        <w:t>KEFE phone-first olabilir fakat tablet, foldable ve web için responsive + adaptive yapı kullanır. Layout; safe area, keyboard, orientation, büyük font ve farklı ekran sınıflarında bozulmamalıdır.</w:t>
      </w:r>
    </w:p>
    <w:p>
      <w:pPr/>
      <w:r>
        <w:t>UI performans bütçeleri tanımlanır; gereksiz rebuild, bloklayan ana-thread işi, aşırı büyük medya veya kontrolsüz feed render kabul edilmez. Lazy loading, image sizing/cache, pagination, prefetch ve data-saver politikaları kullanılır.</w:t>
      </w:r>
    </w:p>
    <w:p>
      <w:pPr/>
      <w:r>
        <w:t>Low-end Android, zayıf ağ, offline/stale data, reduced motion, haptic disable ve screen-reader deneyimi tasarımın varsayılan kalite kapsamıdır.</w:t>
      </w:r>
    </w:p>
    <w:p>
      <w:pPr>
        <w:pStyle w:val="Heading1"/>
      </w:pPr>
      <w:r>
        <w:t>52. ÜRÜN KİŞİLİĞİ</w:t>
      </w:r>
    </w:p>
    <w:p>
      <w:r>
        <w:rPr>
          <w:rFonts w:ascii="Noto Sans" w:hAnsi="Noto Sans" w:cs="Noto Sans"/>
          <w:color w:val="172033"/>
          <w:sz w:val="19"/>
        </w:rPr>
        <w:t>KEFE’nin tonu: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sakin,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meraklı,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yargılamayan,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metodolojik,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insani,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açık,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güvenilir.</w:t>
      </w:r>
    </w:p>
    <w:p>
      <w:r>
        <w:rPr>
          <w:rFonts w:ascii="Noto Sans" w:hAnsi="Noto Sans" w:cs="Noto Sans"/>
          <w:color w:val="172033"/>
          <w:sz w:val="19"/>
        </w:rPr>
        <w:t>KEFE kullanıcıya: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“İkiyüzlüsün.”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“Yanlış düşünüyorsun.”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“Gerçek kimliğin şu.”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“Türkiye böyle düşünüyor.”</w:t>
      </w:r>
    </w:p>
    <w:p>
      <w:r>
        <w:rPr>
          <w:rFonts w:ascii="Noto Sans" w:hAnsi="Noto Sans" w:cs="Noto Sans"/>
          <w:color w:val="172033"/>
          <w:sz w:val="19"/>
        </w:rPr>
        <w:t>demez.</w:t>
      </w:r>
    </w:p>
    <w:p>
      <w:r>
        <w:rPr>
          <w:rFonts w:ascii="Noto Sans" w:hAnsi="Noto Sans" w:cs="Noto Sans"/>
          <w:color w:val="172033"/>
          <w:sz w:val="19"/>
        </w:rPr>
        <w:t>Doğru yaklaşım: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Bu iki benzer vakada kararınız farklılaştı. Aradaki en önemli bağlam farklarını inceleyebilirsiniz.</w:t>
      </w:r>
    </w:p>
    <w:p>
      <w:pPr>
        <w:pStyle w:val="Heading1"/>
      </w:pPr>
      <w:r>
        <w:t>53. ÜRÜNÜN BAŞARI TANIMI</w:t>
      </w:r>
    </w:p>
    <w:p>
      <w:r>
        <w:rPr>
          <w:rFonts w:ascii="Noto Sans" w:hAnsi="Noto Sans" w:cs="Noto Sans"/>
          <w:color w:val="172033"/>
          <w:sz w:val="19"/>
        </w:rPr>
        <w:t>KEFE kullanıcısı uygulamadan: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Ben haklıymışım.</w:t>
      </w:r>
    </w:p>
    <w:p>
      <w:r>
        <w:rPr>
          <w:rFonts w:ascii="Noto Sans" w:hAnsi="Noto Sans" w:cs="Noto Sans"/>
          <w:color w:val="172033"/>
          <w:sz w:val="19"/>
        </w:rPr>
        <w:t>duygusuyla değil, ideal olarak: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Ben böyle düşünüyormuşum; başkalarının neden farklı düşündüğünü artık daha iyi anlıyorum.</w:t>
      </w:r>
    </w:p>
    <w:p>
      <w:r>
        <w:rPr>
          <w:rFonts w:ascii="Noto Sans" w:hAnsi="Noto Sans" w:cs="Noto Sans"/>
          <w:color w:val="172033"/>
          <w:sz w:val="19"/>
        </w:rPr>
        <w:t>duygusuyla çıkmalıdır.</w:t>
      </w:r>
    </w:p>
    <w:p>
      <w:r>
        <w:rPr>
          <w:rFonts w:ascii="Noto Sans" w:hAnsi="Noto Sans" w:cs="Noto Sans"/>
          <w:color w:val="172033"/>
          <w:sz w:val="19"/>
        </w:rPr>
        <w:t>Platformun ana davranış ilkesi: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Kazanmak değil, anlamak.</w:t>
      </w:r>
    </w:p>
    <w:p>
      <w:pPr>
        <w:pStyle w:val="Heading1"/>
      </w:pPr>
      <w:r>
        <w:t>54. SAVUNULABİLİR AVANTAJ: DECISION GRAPH</w:t>
      </w:r>
    </w:p>
    <w:p>
      <w:r>
        <w:rPr>
          <w:rFonts w:ascii="Noto Sans" w:hAnsi="Noto Sans" w:cs="Noto Sans"/>
          <w:color w:val="172033"/>
          <w:sz w:val="19"/>
        </w:rPr>
        <w:t>Rakipler: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slider,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anket,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terazi,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yorum,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harita</w:t>
      </w:r>
    </w:p>
    <w:p>
      <w:r>
        <w:rPr>
          <w:rFonts w:ascii="Noto Sans" w:hAnsi="Noto Sans" w:cs="Noto Sans"/>
          <w:color w:val="172033"/>
          <w:sz w:val="19"/>
        </w:rPr>
        <w:t>özelliklerini kopyalayabilir.</w:t>
      </w:r>
    </w:p>
    <w:p>
      <w:r>
        <w:rPr>
          <w:rFonts w:ascii="Noto Sans" w:hAnsi="Noto Sans" w:cs="Noto Sans"/>
          <w:color w:val="172033"/>
          <w:sz w:val="19"/>
        </w:rPr>
        <w:t>KEFE’nin uzun vadeli savunulabilir avantajı: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İnsanların kararlarının neden ve nasıl değiştiğini gösteren anonimleştirilmiş, uzun dönemli Decision Graph.</w:t>
      </w:r>
    </w:p>
    <w:p>
      <w:r>
        <w:rPr>
          <w:rFonts w:ascii="Noto Sans" w:hAnsi="Noto Sans" w:cs="Noto Sans"/>
          <w:color w:val="172033"/>
          <w:sz w:val="19"/>
        </w:rPr>
        <w:t>Decision Graph şu ilişkileri kapsar: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ilk karar,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bağlam sonrası karar,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bilgi etkisi,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argüman etkisi,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kimlik açıklama etkisi,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benzer Case davranışları,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zaman içindeki güncellemeler,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domain örüntüleri,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toplumsal karşılaştırmalar.</w:t>
      </w:r>
    </w:p>
    <w:p>
      <w:r>
        <w:rPr>
          <w:rFonts w:ascii="Noto Sans" w:hAnsi="Noto Sans" w:cs="Noto Sans"/>
          <w:color w:val="172033"/>
          <w:sz w:val="19"/>
        </w:rPr>
        <w:t>Bu veri varlığı: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araştırma,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kişisel içgörü,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toplumsal analiz,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metodolojik ürünler</w:t>
      </w:r>
    </w:p>
    <w:p>
      <w:r>
        <w:rPr>
          <w:rFonts w:ascii="Noto Sans" w:hAnsi="Noto Sans" w:cs="Noto Sans"/>
          <w:color w:val="172033"/>
          <w:sz w:val="19"/>
        </w:rPr>
        <w:t>için KEFE’nin temel moat’i olabilir.</w:t>
      </w:r>
    </w:p>
    <w:p>
      <w:r>
        <w:rPr>
          <w:rFonts w:ascii="Noto Sans" w:hAnsi="Noto Sans" w:cs="Noto Sans"/>
          <w:color w:val="172033"/>
          <w:sz w:val="19"/>
        </w:rPr>
        <w:t>Decision Graph hiçbir zaman kullanıcıların hassas kimliklerini tahmin etmek veya bireysel siyasi hedefleme yapmak için kullanılmaz.</w:t>
      </w:r>
    </w:p>
    <w:p>
      <w:pPr>
        <w:pStyle w:val="Heading1"/>
      </w:pPr>
      <w:r>
        <w:t>55. BAĞLAYICI ÜRÜN İLKELERİ</w:t>
      </w:r>
    </w:p>
    <w:p>
      <w:pPr>
        <w:ind w:left="216" w:hanging="216"/>
      </w:pPr>
      <w:r>
        <w:t>1. Sonuçlar karar öncesinde gösterilmez.</w:t>
      </w:r>
    </w:p>
    <w:p>
      <w:pPr>
        <w:ind w:left="216" w:hanging="216"/>
      </w:pPr>
      <w:r>
        <w:t>2. Kullanıcı her zaman karar vermek zorunda değildir.</w:t>
      </w:r>
    </w:p>
    <w:p>
      <w:pPr>
        <w:ind w:left="216" w:hanging="216"/>
      </w:pPr>
      <w:r>
        <w:t>3. Bilgi ile kanaat birbirinden ayrılır.</w:t>
      </w:r>
    </w:p>
    <w:p>
      <w:pPr>
        <w:ind w:left="216" w:hanging="216"/>
      </w:pPr>
      <w:r>
        <w:t>4. Gerçek kişi suçluluk oylamasına açılmaz.</w:t>
      </w:r>
    </w:p>
    <w:p>
      <w:pPr>
        <w:ind w:left="216" w:hanging="216"/>
      </w:pPr>
      <w:r>
        <w:t>5. KEFE kişileri değil karar problemlerini tartışır.</w:t>
      </w:r>
    </w:p>
    <w:p>
      <w:pPr>
        <w:ind w:left="216" w:hanging="216"/>
      </w:pPr>
      <w:r>
        <w:t>6. Trajedi oyunlaştırılmaz.</w:t>
      </w:r>
    </w:p>
    <w:p>
      <w:pPr>
        <w:ind w:left="216" w:hanging="216"/>
      </w:pPr>
      <w:r>
        <w:t>7. Bilimsel ve hukuki gerçekler oylanmaz.</w:t>
      </w:r>
    </w:p>
    <w:p>
      <w:pPr>
        <w:ind w:left="216" w:hanging="216"/>
      </w:pPr>
      <w:r>
        <w:t>8. AI görüş üretip insan görüşü gibi sunmaz.</w:t>
      </w:r>
    </w:p>
    <w:p>
      <w:pPr>
        <w:ind w:left="216" w:hanging="216"/>
      </w:pPr>
      <w:r>
        <w:t>9. Ham bireysel oy geçmişi satılmaz.</w:t>
      </w:r>
    </w:p>
    <w:p>
      <w:pPr>
        <w:ind w:left="216" w:hanging="216"/>
      </w:pPr>
      <w:r>
        <w:t>10. Siyasi mikro hedefleme yapılmaz.</w:t>
      </w:r>
    </w:p>
    <w:p>
      <w:pPr>
        <w:ind w:left="216" w:hanging="216"/>
      </w:pPr>
      <w:r>
        <w:t>11. Örneklem büyüklüğü ve veri güveni gösterilir.</w:t>
      </w:r>
    </w:p>
    <w:p>
      <w:pPr>
        <w:ind w:left="216" w:hanging="216"/>
      </w:pPr>
      <w:r>
        <w:t>12. KEFE katılımcıları ülke nüfusu gibi sunulmaz.</w:t>
      </w:r>
    </w:p>
    <w:p>
      <w:pPr>
        <w:ind w:left="216" w:hanging="216"/>
      </w:pPr>
      <w:r>
        <w:t>13. Organize manipülasyon analitik sonuçtan ayrılır.</w:t>
      </w:r>
    </w:p>
    <w:p>
      <w:pPr>
        <w:ind w:left="216" w:hanging="216"/>
      </w:pPr>
      <w:r>
        <w:t>14. Recommendation öfke değil perspektif çeşitliliği optimize eder.</w:t>
      </w:r>
    </w:p>
    <w:p>
      <w:pPr>
        <w:ind w:left="216" w:hanging="216"/>
      </w:pPr>
      <w:r>
        <w:t>15. Kullanıcıya kalıcı ideolojik veya kişilik kimliği atanmaz.</w:t>
      </w:r>
    </w:p>
    <w:p>
      <w:pPr>
        <w:ind w:left="216" w:hanging="216"/>
      </w:pPr>
      <w:r>
        <w:t>16. Yetersiz veri güçlü sonuç gibi yayımlanmaz.</w:t>
      </w:r>
    </w:p>
    <w:p>
      <w:pPr>
        <w:ind w:left="216" w:hanging="216"/>
      </w:pPr>
      <w:r>
        <w:t>17. Yüksek riskli gerçek içerik insan onayı olmadan yayımlanmaz.</w:t>
      </w:r>
    </w:p>
    <w:p>
      <w:pPr>
        <w:ind w:left="216" w:hanging="216"/>
      </w:pPr>
      <w:r>
        <w:t>18. Metodoloji açıklanır; güvenlik açıkları yaratacak anti-fraud ayrıntıları gizli tutulabilir.</w:t>
      </w:r>
    </w:p>
    <w:p>
      <w:pPr>
        <w:ind w:left="216" w:hanging="216"/>
      </w:pPr>
      <w:r>
        <w:t>19. Ürün kaliteli düşünmeyi teşvik eder.</w:t>
      </w:r>
    </w:p>
    <w:p>
      <w:pPr>
        <w:ind w:left="216" w:hanging="216"/>
      </w:pPr>
      <w:r>
        <w:t>20. KEFE tartışmanın konusu olabilir; tartışmanın siyasi tarafı olamaz.</w:t>
      </w:r>
    </w:p>
    <w:p>
      <w:pPr>
        <w:ind w:left="216" w:hanging="216"/>
      </w:pPr>
      <w:r>
        <w:t>21. Değişebilir ürün değerleri uygun olduğunda tek merkezden, typed/versioned/audit edilebilir biçimde yönetilir; tekrarlı hard-code tanımlar yapılmaz.</w:t>
      </w:r>
    </w:p>
    <w:p>
      <w:pPr>
        <w:ind w:left="216" w:hanging="216"/>
      </w:pPr>
      <w:r>
        <w:t>22. Business domain dış provider SDK’larına doğrudan bağlanmaz; dış servisler adapter sınırından geçer.</w:t>
      </w:r>
    </w:p>
    <w:p>
      <w:pPr>
        <w:ind w:left="216" w:hanging="216"/>
      </w:pPr>
      <w:r>
        <w:t>23. Feature flag ve experiment mekanizmaları temel domain invariant’larını ve güven ilkelerini değiştiremez.</w:t>
      </w:r>
    </w:p>
    <w:p>
      <w:pPr>
        <w:ind w:left="216" w:hanging="216"/>
      </w:pPr>
      <w:r>
        <w:t>24. Core Decision Loop yardımcı servis arızalarında mümkün olduğunca çalışmaya devam edecek şekilde tasarlanır.</w:t>
      </w:r>
    </w:p>
    <w:p>
      <w:pPr>
        <w:ind w:left="216" w:hanging="216"/>
      </w:pPr>
      <w:r>
        <w:t>25. API, event ve veri şemaları backward compatibility ve kontrollü migration ilkeleriyle evrilir.</w:t>
      </w:r>
    </w:p>
    <w:p>
      <w:pPr>
        <w:ind w:left="216" w:hanging="216"/>
      </w:pPr>
      <w:r>
        <w:t>26. UI design-system-first, localization-first, accessibility-by-default ve adaptive olarak geliştirilir.</w:t>
      </w:r>
    </w:p>
    <w:p>
      <w:pPr>
        <w:ind w:left="216" w:hanging="216"/>
      </w:pPr>
      <w:r>
        <w:t>27. Premium erişim merkezi entitlement ile belirlenir; client veya tek bir ödeme sağlayıcısı erişim otoritesi değildir.</w:t>
      </w:r>
    </w:p>
    <w:p>
      <w:pPr>
        <w:ind w:left="216" w:hanging="216"/>
      </w:pPr>
      <w:r>
        <w:t>28. Fiyat ve ürün katalogları hard-code edilmez; platform/bölge koşullarına göre merkezi katalog ve provider metadata’sından çözülür.</w:t>
      </w:r>
    </w:p>
    <w:p>
      <w:pPr>
        <w:ind w:left="216" w:hanging="216"/>
      </w:pPr>
      <w:r>
        <w:t>29. Growth ve marketing sistemleri hassas karar geçmişini siyasi veya davranışsal mikro hedefleme amacıyla kullanamaz.</w:t>
      </w:r>
    </w:p>
    <w:p>
      <w:pPr>
        <w:ind w:left="216" w:hanging="216"/>
      </w:pPr>
      <w:r>
        <w:t>30. Uygulama mağazası uyumu her release’te güncel politika kontrolüyle doğrulanır; değişken mağaza kuralları ürün anayasasına sabitlenmez.</w:t>
      </w:r>
    </w:p>
    <w:p>
      <w:pPr>
        <w:ind w:left="216" w:hanging="216"/>
      </w:pPr>
      <w:r>
        <w:t>31. Performans, resilience, observability, security, privacy ve accessibility release kalite kapılarının parçasıdır.</w:t>
      </w:r>
    </w:p>
    <w:p>
      <w:pPr>
        <w:pStyle w:val="Heading1"/>
      </w:pPr>
      <w:r>
        <w:t>56. RESMÎ DOKÜMAN EKOSİSTEMİ</w:t>
      </w:r>
    </w:p>
    <w:p>
      <w:r>
        <w:t>KEFE’nin resmî doküman ekosistemi tek bir manifest üzerinden yönetilir.</w:t>
      </w:r>
    </w:p>
    <w:p>
      <w:r>
        <w:t>Belge kimlikleri, aktif sürümler, durumlar, sahiplik, normatif üst kaynaklar ve bağımlılıkların canonical kaynağı KEFE Dokümantasyon Yönetişimi (KEFE-GOV) §4 ve makine-okunur KEFE Document Manifest’tir.</w:t>
      </w:r>
    </w:p>
    <w:p>
      <w:r>
        <w:t>Master Product Document ürün kararlarının en yüksek normatif kaynağıdır. KEFE-GOV ürün kararı üretmez; yalnız belge sistemi, sürüm, durum ve çatışma yönetimini düzenler.</w:t>
      </w:r>
    </w:p>
    <w:p>
      <w:r>
        <w:t>Uzman belge aileleri: Product Bible; Content &amp; Question Design; Trust, Integrity &amp; Methodology; Civic Integrity &amp; Political Content; Editorial Transformation; Case &amp; Scenario Library; Decision Graph; AI Architecture; Engineering Blueprint; Research Methodology; Design System; Analytics Event Dictionary; Security &amp; Privacy; Admin Studio; MVP Delivery Plan; Commercial, Growth &amp; Distribution.</w:t>
      </w:r>
    </w:p>
    <w:p>
      <w:r>
        <w:t>Alt belgeler Master ile çelişemez. Aynı bilgiyi birden fazla belgede canonical olarak tekrar etmek yerine Single Definition Principle uygulanır; diğer belgeler kaynağa referans verir.</w:t>
      </w:r>
    </w:p>
    <w:p>
      <w:pPr>
        <w:pStyle w:val="Heading1"/>
      </w:pPr>
      <w:r>
        <w:t>57. KAPATILAN ÜRÜN KARARLARI — V1.2.0</w:t>
      </w:r>
    </w:p>
    <w:p>
      <w:pPr>
        <w:pStyle w:val="Heading2"/>
      </w:pPr>
      <w:r>
        <w:t>57.1 Ana navigasyon</w:t>
      </w:r>
    </w:p>
    <w:p>
      <w:pPr/>
      <w:r>
        <w:t>Karar: 4 sekme: Explore, Weigh, Activity, My KEFE. Search Explore içinde; Atlas/Radar ayrı ana sekme değil.</w:t>
      </w:r>
    </w:p>
    <w:p>
      <w:pPr/>
      <w:r>
        <w:t>Gerekçe: EVOLVE/Activity ürün değerinin çekirdek parçası; 4 sekme hâlâ sade.</w:t>
      </w:r>
    </w:p>
    <w:p>
      <w:pPr>
        <w:pStyle w:val="Heading2"/>
      </w:pPr>
      <w:r>
        <w:t>57.2 Commit CTA</w:t>
      </w:r>
    </w:p>
    <w:p>
      <w:pPr/>
      <w:r>
        <w:t>Karar: TR ana CTA: “Kararımı Ver”. Semantic key commit.primary; ilk 3 kullanımda “Kararını kilitle ve sonucu gör.” yardımcı metni. Marka ritüeli animasyon/terazi ile taşınır; “KEFEYİ BIRAK” kullanılmaz.</w:t>
      </w:r>
    </w:p>
    <w:p>
      <w:pPr/>
      <w:r>
        <w:t>Gerekçe: Anlaşılabilirlik marka kelime oyunundan daha önemlidir.</w:t>
      </w:r>
    </w:p>
    <w:p>
      <w:pPr>
        <w:pStyle w:val="Heading2"/>
      </w:pPr>
      <w:r>
        <w:t>57.3 Quick Weigh Reveal</w:t>
      </w:r>
    </w:p>
    <w:p>
      <w:pPr/>
      <w:r>
        <w:t>Karar: Quick Weigh commit sonrası Reveal hemen açılır; Deep Weigh ve Perspective Reveal’dan sonra önerilir. Quick/Deep veri katmanları ayrı işaretlenir.</w:t>
      </w:r>
    </w:p>
    <w:p>
      <w:pPr/>
      <w:r>
        <w:t>Gerekçe: Aktivasyon değerini hızlı gösterir, veri bütünlüğünü korur.</w:t>
      </w:r>
    </w:p>
    <w:p>
      <w:pPr>
        <w:pStyle w:val="Heading2"/>
      </w:pPr>
      <w:r>
        <w:t>57.4 North Star</w:t>
      </w:r>
    </w:p>
    <w:p>
      <w:pPr/>
      <w:r>
        <w:t>Karar: Meaningful Weighs / WAU ana North Star; MAU ve retention ikincil bağlam metrikleridir.</w:t>
      </w:r>
    </w:p>
    <w:p>
      <w:pPr/>
      <w:r>
        <w:t>Gerekçe: Ürün haftalık karar/retention ritmine uygundur.</w:t>
      </w:r>
    </w:p>
    <w:p>
      <w:pPr>
        <w:pStyle w:val="Heading2"/>
      </w:pPr>
      <w:r>
        <w:t>57.5 Guest karar retention</w:t>
      </w:r>
    </w:p>
    <w:p>
      <w:pPr/>
      <w:r>
        <w:t>Karar: Hesaba bağlanmamış guest kararları 30 gün tutulur; hesap açılırsa açık rızayla birleştirilir. 30 gün sonunda otomatik silinir.</w:t>
      </w:r>
    </w:p>
    <w:p>
      <w:pPr/>
      <w:r>
        <w:t>Gerekçe: Deneme/geri dönüş ile privacy arasında dengeli.</w:t>
      </w:r>
    </w:p>
    <w:p>
      <w:pPr>
        <w:pStyle w:val="Heading2"/>
      </w:pPr>
      <w:r>
        <w:t>57.6 MVP CALL payı</w:t>
      </w:r>
    </w:p>
    <w:p>
      <w:pPr/>
      <w:r>
        <w:t>Karar: CALL, MVP canlı içerik havuzunun en fazla %15’i; beta başlangıcında 20 DILEMMA + 4 CALL. Library’de daha geniş pilot havuz tutulur.</w:t>
      </w:r>
    </w:p>
    <w:p>
      <w:pPr/>
      <w:r>
        <w:t>Gerekçe: Core hipotezi DILEMMA ile test ederken genellenebilirliği kanıtlar.</w:t>
      </w:r>
    </w:p>
    <w:p>
      <w:pPr>
        <w:pStyle w:val="Heading2"/>
      </w:pPr>
      <w:r>
        <w:t>57.7 İlk ülke genişleme sırası</w:t>
      </w:r>
    </w:p>
    <w:p>
      <w:pPr/>
      <w:r>
        <w:t>Karar: Türkiye beta → Almanya → Birleşik Krallık → ABD. İngilizce global içerik altyapısı ilk günden hazır; sıra legal/ops readiness gate ile değişebilir.</w:t>
      </w:r>
    </w:p>
    <w:p>
      <w:pPr/>
      <w:r>
        <w:t>Gerekçe: Erken cross-country doğrulama + kademeli operasyonel karmaşıklık.</w:t>
      </w:r>
    </w:p>
    <w:p>
      <w:pPr>
        <w:pStyle w:val="Heading2"/>
      </w:pPr>
      <w:r>
        <w:t>57.8 Values fazı</w:t>
      </w:r>
    </w:p>
    <w:p>
      <w:pPr/>
      <w:r>
        <w:t>Karar: Values Self Profile PMF sonrasında Intelligence/Global fazında opt-in açılır; MVP’de yok.</w:t>
      </w:r>
    </w:p>
    <w:p>
      <w:pPr/>
      <w:r>
        <w:t>Gerekçe: Erken ideolojik profil riskini azaltır.</w:t>
      </w:r>
    </w:p>
    <w:p>
      <w:pPr>
        <w:pStyle w:val="Heading2"/>
      </w:pPr>
      <w:r>
        <w:t>57.9 Values bilimsel doğrulama</w:t>
      </w:r>
    </w:p>
    <w:p>
      <w:pPr/>
      <w:r>
        <w:t>Karar: Literatür ve construct map → uzman review → cognitive interview → pilot → EFA/CFA → reliability → test-retest → cross-country measurement invariance → preregistered validation. Başarısız eksen ürün skoru olarak yayımlanmaz.</w:t>
      </w:r>
    </w:p>
    <w:p>
      <w:pPr/>
      <w:r>
        <w:t>Gerekçe: Psikometrik iddia için asgari bilimsel süreç.</w:t>
      </w:r>
    </w:p>
    <w:p>
      <w:pPr>
        <w:pStyle w:val="Heading2"/>
      </w:pPr>
      <w:r>
        <w:t>57.10 Atlas güven eşiği</w:t>
      </w:r>
    </w:p>
    <w:p>
      <w:pPr/>
      <w:r>
        <w:t>Karar: Trusted n&lt;100: consumer ülke sonucu yayımlanmaz; 100–499: Orta; ≥500: Yüksek adayı. Yüksek etiketi ayrıca integrity, comparability ve zaman tazeliği kapılarını geçmelidir.</w:t>
      </w:r>
    </w:p>
    <w:p>
      <w:pPr/>
      <w:r>
        <w:t>Gerekçe: n tek başına yeterli değildir; muhafazakâr başlangıç.</w:t>
      </w:r>
    </w:p>
    <w:p>
      <w:pPr>
        <w:pStyle w:val="Heading2"/>
      </w:pPr>
      <w:r>
        <w:t>57.11 Raw vs Trusted UI</w:t>
      </w:r>
    </w:p>
    <w:p>
      <w:pPr/>
      <w:r>
        <w:t>Karar: Varsayılan analitik sonuç Trusted Sample’dır. Raw yalnız şeffaflık detayında “toplam etkileşim / analize uygun” olarak gösterilir; headline’da yan yana yarışmaz.</w:t>
      </w:r>
    </w:p>
    <w:p>
      <w:pPr/>
      <w:r>
        <w:t>Gerekçe: Manipüle edilmiş ham trafiği meşrulaştırmaz.</w:t>
      </w:r>
    </w:p>
    <w:p>
      <w:pPr>
        <w:pStyle w:val="Heading2"/>
      </w:pPr>
      <w:r>
        <w:t>57.12 Balanced Sample koşulları</w:t>
      </w:r>
    </w:p>
    <w:p>
      <w:pPr/>
      <w:r>
        <w:t>Karar: Yalnız açık population frame/benchmark, predeclared weighting variables, effective n≥800, kritik weighting hücresi≥50, weight trimming ve balance diagnostics geçerse Balanced yayımlanır. Metodoloji ve design effect gösterilir.</w:t>
      </w:r>
    </w:p>
    <w:p>
      <w:pPr/>
      <w:r>
        <w:t>Gerekçe: Temsil iddiasını disipline eder.</w:t>
      </w:r>
    </w:p>
    <w:p>
      <w:pPr>
        <w:pStyle w:val="Heading2"/>
      </w:pPr>
      <w:r>
        <w:t>57.13 P3 sonuç gecikmesi</w:t>
      </w:r>
    </w:p>
    <w:p>
      <w:pPr/>
      <w:r>
        <w:t>Karar: P3’te gerçek zamanlı sonuç yok. En az 60 dakikalık batch + integrity review; seçim döneminde gerektiğinde pencere kapanışına/kurala göre daha uzun gecikme. Kill switch mümkün.</w:t>
      </w:r>
    </w:p>
    <w:p>
      <w:pPr/>
      <w:r>
        <w:t>Gerekçe: Brigading ve bandwagon riskini azaltır.</w:t>
      </w:r>
    </w:p>
    <w:p>
      <w:pPr>
        <w:pStyle w:val="Heading2"/>
      </w:pPr>
      <w:r>
        <w:t>57.14 P2+ hukuk onayı</w:t>
      </w:r>
    </w:p>
    <w:p>
      <w:pPr/>
      <w:r>
        <w:t>Karar: P3/P4 her zaman hukuk/civic review. P2’de devam eden dava, tanımlanabilir kişi hakkında hukuki iddia, tedbir/suç isnadı veya yargı süreci varsa zorunlu; soyut politika P2 değilse gerekmez.</w:t>
      </w:r>
    </w:p>
    <w:p>
      <w:pPr/>
      <w:r>
        <w:t>Gerekçe: Risk bazlı gate.</w:t>
      </w:r>
    </w:p>
    <w:p>
      <w:pPr>
        <w:pStyle w:val="Heading2"/>
      </w:pPr>
      <w:r>
        <w:t>57.15 Civic LAB rızası</w:t>
      </w:r>
    </w:p>
    <w:p>
      <w:pPr/>
      <w:r>
        <w:t>Karar: Siyasi kimlik, sosyal etki, framing veya randomizasyon kullanıcı kararını araştırma amacıyla manipüle ediyorsa ayrı study consent zorunlu. Sıradan ürün A/B testi bu kapsama girmez.</w:t>
      </w:r>
    </w:p>
    <w:p>
      <w:pPr/>
      <w:r>
        <w:t>Gerekçe: Research ile product experimentation ayrılır.</w:t>
      </w:r>
    </w:p>
    <w:p>
      <w:pPr>
        <w:pStyle w:val="Heading2"/>
      </w:pPr>
      <w:r>
        <w:t>57.16 Uzman doğrulama</w:t>
      </w:r>
    </w:p>
    <w:p>
      <w:pPr/>
      <w:r>
        <w:t>Karar: Country-specific credential registry + manuel doğrulama + expertise scope + jurisdiction + validity/expiry. Uzmanlık etiketi konu bazlıdır; periyodik yeniden doğrulama gerekir.</w:t>
      </w:r>
    </w:p>
    <w:p>
      <w:pPr/>
      <w:r>
        <w:t>Gerekçe: “Mavi tik” yerine ölçülü yetkinlik.</w:t>
      </w:r>
    </w:p>
    <w:p>
      <w:pPr>
        <w:pStyle w:val="Heading2"/>
      </w:pPr>
      <w:r>
        <w:t>57.17 KEFE+ zamanı</w:t>
      </w:r>
    </w:p>
    <w:p>
      <w:pPr/>
      <w:r>
        <w:t>Karar: İlk public beta ve PMF doğrulaması sırasında paywall yok; entitlement altyapısı hazır. KEFE+ yalnız PMF gate sonrası açılır.</w:t>
      </w:r>
    </w:p>
    <w:p>
      <w:pPr/>
      <w:r>
        <w:t>Gerekçe: Core değer ve trust önce.</w:t>
      </w:r>
    </w:p>
    <w:p>
      <w:pPr>
        <w:pStyle w:val="Heading2"/>
      </w:pPr>
      <w:r>
        <w:t>57.18 Decision Graph consent</w:t>
      </w:r>
    </w:p>
    <w:p>
      <w:pPr/>
      <w:r>
        <w:t>Karar: Core operasyonel graph pseudonymous ve gerekli ürün işleme kapsamında; kişisel gelişmiş içgörü için ayrı opt-in preference, Research/secondary use için ayrı explicit study/data consent. Siyasi mikro hedefleme yasak.</w:t>
      </w:r>
    </w:p>
    <w:p>
      <w:pPr/>
      <w:r>
        <w:t>Gerekçe: Purpose limitation.</w:t>
      </w:r>
    </w:p>
    <w:p>
      <w:pPr>
        <w:pStyle w:val="Heading2"/>
      </w:pPr>
      <w:r>
        <w:t>57.19 UI taxonomy derinliği</w:t>
      </w:r>
    </w:p>
    <w:p>
      <w:pPr/>
      <w:r>
        <w:t>Karar: Consumer UI aynı anda en fazla 2 seviye gösterir: kullanıcı-dostu üst kategori + topic; bir kartta 1 primary + en fazla 2 yardımcı topic chip. Backend hiyerarşisi daha derin olabilir.</w:t>
      </w:r>
    </w:p>
    <w:p>
      <w:pPr/>
      <w:r>
        <w:t>Gerekçe: Kognitif yükü sınırlar.</w:t>
      </w:r>
    </w:p>
    <w:p>
      <w:pPr>
        <w:pStyle w:val="Heading2"/>
      </w:pPr>
      <w:r>
        <w:t>57.20 MVP sosyal gerekçeler</w:t>
      </w:r>
    </w:p>
    <w:p>
      <w:pPr/>
      <w:r>
        <w:t>Karar: Açık yorum duvarı yok. Moderasyondan geçmiş, pseudonymous ve cluster/curation üzerinden kontrollü görünürlük; ham public stream yok.</w:t>
      </w:r>
    </w:p>
    <w:p>
      <w:pPr/>
      <w:r>
        <w:t>Gerekçe: Güven ve kalite.</w:t>
      </w:r>
    </w:p>
    <w:p>
      <w:pPr>
        <w:pStyle w:val="Heading2"/>
      </w:pPr>
      <w:r>
        <w:t>57.21 KEFE+ PMF gate</w:t>
      </w:r>
    </w:p>
    <w:p>
      <w:pPr/>
      <w:r>
        <w:t>Karar: En az 8 haftalık beta; activated cohort 4-week retention ≥25%, Meaningful Weighs/WAU ≥3 ve trust/safety guardrail’lerinde gerileme yoksa ilk premium testi açılabilir.</w:t>
      </w:r>
    </w:p>
    <w:p>
      <w:pPr/>
      <w:r>
        <w:t>Gerekçe: Gelirden önce tekrar eden değer.</w:t>
      </w:r>
    </w:p>
    <w:p>
      <w:pPr>
        <w:pStyle w:val="Heading2"/>
      </w:pPr>
      <w:r>
        <w:t>57.22 Ödeme kanalları</w:t>
      </w:r>
    </w:p>
    <w:p>
      <w:pPr/>
      <w:r>
        <w:t>Karar: iOS/Android’de ilk premium sürümde native store billing + server-side verification. Web checkout account-linking ve release-time store/legal gate tamamlandıktan sonra ikinci adım.</w:t>
      </w:r>
    </w:p>
    <w:p>
      <w:pPr/>
      <w:r>
        <w:t>Gerekçe: Basit ve uyumlu başlangıç.</w:t>
      </w:r>
    </w:p>
    <w:p>
      <w:pPr>
        <w:pStyle w:val="Heading2"/>
      </w:pPr>
      <w:r>
        <w:t>57.23 Trial/pricing ethics</w:t>
      </w:r>
    </w:p>
    <w:p>
      <w:pPr/>
      <w:r>
        <w:t>Karar: Tek açık trial, otomatik yenileme/fiyat/süre önceden görünür; dark pattern yok; iptal satın alma kadar ulaşılabilir; deneyler hassas karar profiline göre fiyat ayrımı yapmaz.</w:t>
      </w:r>
    </w:p>
    <w:p>
      <w:pPr/>
      <w:r>
        <w:t>Gerekçe: Ticari güven.</w:t>
      </w:r>
    </w:p>
    <w:p>
      <w:pPr>
        <w:pStyle w:val="Heading2"/>
      </w:pPr>
      <w:r>
        <w:t>57.24 Marketing attribution retention</w:t>
      </w:r>
    </w:p>
    <w:p>
      <w:pPr/>
      <w:r>
        <w:t>Karar: Karar/Values/political data attribution’a gönderilmez. Campaign/referral/store token gibi minimum veri; raw attribution varsayılan max 90 gün, sonra aggregate veya silme; consent/jurisdiction daha kısa süre gerektirebilir.</w:t>
      </w:r>
    </w:p>
    <w:p>
      <w:pPr/>
      <w:r>
        <w:t>Gerekçe: Privacy-first growth.</w:t>
      </w:r>
    </w:p>
    <w:p>
      <w:pPr>
        <w:pStyle w:val="Heading2"/>
      </w:pPr>
      <w:r>
        <w:t>57.25 Remote config altyapısı</w:t>
      </w:r>
    </w:p>
    <w:p>
      <w:pPr/>
      <w:r>
        <w:t>Karar: Provider-independent ConfigPort. Başlangıç canonical config: backend DB registry + Redis/cache + signed client defaults; managed remote-config yalnız adapter olabilir.</w:t>
      </w:r>
    </w:p>
    <w:p>
      <w:pPr/>
      <w:r>
        <w:t>Gerekçe: Vendor lock-in olmadan audit/version/rollback.</w:t>
      </w:r>
    </w:p>
    <w:p>
      <w:pPr>
        <w:pStyle w:val="Heading2"/>
      </w:pPr>
      <w:r>
        <w:t>57.26 Flutter state &amp; design-system paketleme</w:t>
      </w:r>
    </w:p>
    <w:p>
      <w:pPr/>
      <w:r>
        <w:t>Karar: Feature-first architecture; Riverpod state standardı; UI/server/application state ayrımı. Tek paylaşılan `kefe_design_system` paketi semantic tokens/components içerir.</w:t>
      </w:r>
    </w:p>
    <w:p>
      <w:pPr/>
      <w:r>
        <w:t>Gerekçe: Tutarlı ve test edilebilir client.</w:t>
      </w:r>
    </w:p>
    <w:p>
      <w:pPr>
        <w:pStyle w:val="Heading2"/>
      </w:pPr>
      <w:r>
        <w:t>57.27 Backend performance release gates</w:t>
      </w:r>
    </w:p>
    <w:p>
      <w:pPr/>
      <w:r>
        <w:t>Karar: Read API availability ≥99.9%; commit p95&lt;500ms; feed p95&lt;700ms; cached reveal p95&lt;800ms; critical endpointlerde N+1 yasak ve query count budget izlenir. Beta verisi hedefi sıkılaştırabilir, gevşetme ADR gerektirir.</w:t>
      </w:r>
    </w:p>
    <w:p>
      <w:pPr/>
      <w:r>
        <w:t>Gerekçe: Başlangıçtan ölçülebilir performans.</w:t>
      </w:r>
    </w:p>
    <w:p>
      <w:pPr/>
      <w:r>
        <w:t>Bu kararlar “sonsuz değişmez” değildir. Ürün testi, hukuki zorunluluk veya güvenlik kanıtı tersini gösterirse Governance karar kaydıyla supersede edilir. Ancak geliştirme ekibi için varsayılan artık açıktır; 'open' değildir.</w:t>
      </w:r>
    </w:p>
    <w:p>
      <w:pPr>
        <w:pStyle w:val="Heading1"/>
      </w:pPr>
      <w:r>
        <w:t>58. KARAR GÜNLÜĞÜ — V1.2.0</w:t>
      </w:r>
    </w:p>
    <w:p>
      <w:r>
        <w:rPr>
          <w:rFonts w:ascii="Noto Sans" w:hAnsi="Noto Sans" w:cs="Noto Sans"/>
          <w:color w:val="172033"/>
          <w:sz w:val="19"/>
        </w:rPr>
        <w:t>Bu sürümde kesinleştirilen başlıca kararlar: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KEFE ana marka olarak korunmuştur.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Ürün kategorisi Global Decision &amp; Perspective Platform olarak belirlenmiştir.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Domain ve format birbirinden ayrılmıştır.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Resmî içerik mimarisi Domain → Topic → Format → Modifier → Event/Scenario → Issue → Question → Weigh olarak kabul edilmiştir.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TODAY, DILEMMA, LAB, VS, CALL, DECIDE ve RETRO base format olarak belirlenmiştir.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EVOLVE ve BLIND modifier olarak sınıflandırılmıştır.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Blind First terimi yerine Commit First kullanılmasına karar verilmiştir.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Normal Sports CALL içeriklerinin varsayılan olarak blind olmayacağı belirlenmiştir.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Values içerik domain’i değil kullanıcı içgörü katmanı olarak konumlandırılmıştır.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My KEFE için Progressive Unlock kabul edilmiştir.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Atlas ana navigasyondan çıkarılmış ve analitik ürün olarak konumlandırılmıştır.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Civic için ayrı integrity ve risk rejimi kabul edilmiştir.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Raw, Trusted ve Research-Eligible sonuç katmanları ayrılmıştır.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Modular Monolith başlangıç mimarisi kabul edilmiştir.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Decision Graph uzun vadeli savunulabilir avantaj olarak tanımlanmıştır.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MVP consumer-first ve düşük riskli içeriklerle sınırlandırılmıştır.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Coin ve ideolojik guild yapıları kaldırılmıştır.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Recommendation için Perspective Diversity ana kalite hedeflerinden biri olmuştur.</w:t>
      </w:r>
    </w:p>
    <w:p>
      <w:pPr>
        <w:pStyle w:val="ListBullet"/>
      </w:pPr>
      <w:r>
        <w:rPr>
          <w:rFonts w:ascii="Noto Sans" w:hAnsi="Noto Sans" w:cs="Noto Sans"/>
          <w:color w:val="172033"/>
          <w:sz w:val="18"/>
        </w:rPr>
        <w:t>Bireysel oy geçmişinin satılmayacağı bağlayıcı ürün ilkesi hâline getirilmiştir.</w:t>
      </w:r>
    </w:p>
    <w:p>
      <w:pPr>
        <w:pStyle w:val="ListBullet"/>
      </w:pPr>
      <w:r>
        <w:t>Provider independence ve controlled replaceability bağlayıcı mimari prensip olarak kabul edildi.</w:t>
      </w:r>
    </w:p>
    <w:p>
      <w:pPr>
        <w:pStyle w:val="ListBullet"/>
      </w:pPr>
      <w:r>
        <w:t>Configuration-Driven Architecture ve Single Definition Principle kabul edildi.</w:t>
      </w:r>
    </w:p>
    <w:p>
      <w:pPr>
        <w:pStyle w:val="ListBullet"/>
      </w:pPr>
      <w:r>
        <w:t>Client/UI için design-system-first, token-driven, localization-first, adaptive ve performance-budget yaklaşımı kabul edildi.</w:t>
      </w:r>
    </w:p>
    <w:p>
      <w:pPr>
        <w:pStyle w:val="ListBullet"/>
      </w:pPr>
      <w:r>
        <w:t>Backend için performance/resilience/observability, API-event-schema evolution ve graceful degradation ilkeleri bağlayıcı hâle getirildi.</w:t>
      </w:r>
    </w:p>
    <w:p>
      <w:pPr>
        <w:pStyle w:val="ListBullet"/>
      </w:pPr>
      <w:r>
        <w:t>Ödeme erişimi provider’dan bağımsız merkezi entitlement modeliyle yönetilecektir.</w:t>
      </w:r>
    </w:p>
    <w:p>
      <w:pPr>
        <w:pStyle w:val="ListBullet"/>
      </w:pPr>
      <w:r>
        <w:t>Freemium temel ürün değerini ücretsiz koruyacak; premium gelişmiş kişisel analiz ve ek değer katmanlarında konumlanacaktır.</w:t>
      </w:r>
    </w:p>
    <w:p>
      <w:pPr>
        <w:pStyle w:val="ListBullet"/>
      </w:pPr>
      <w:r>
        <w:t>Growth/marketing hassas karar verisini siyasi veya davranışsal mikro hedefleme için kullanamaz.</w:t>
      </w:r>
    </w:p>
    <w:p>
      <w:pPr>
        <w:pStyle w:val="ListBullet"/>
      </w:pPr>
      <w:r>
        <w:t>App-store compliance her release’te güncel politika kaynaklarına göre doğrulanan release gate olarak kabul edildi.</w:t>
      </w:r>
    </w:p>
    <w:p>
      <w:pPr>
        <w:pStyle w:val="ListBullet"/>
      </w:pPr>
      <w:r>
        <w:t>27 açık ürün kararı v1.2.0 ile varsayılan karar veya kanıta bağlı provisional karar olarak kapatıldı.</w:t>
      </w:r>
    </w:p>
    <w:p>
      <w:pPr>
        <w:pStyle w:val="ListBullet"/>
      </w:pPr>
      <w:r>
        <w:t>Commit CTA için “KEFEYİ BIRAK” yerine kullanıcıya açık “Kararımı Ver” kabul edildi; marka ritüeli interaction/motion ile korunur.</w:t>
      </w:r>
    </w:p>
    <w:p>
      <w:pPr>
        <w:pStyle w:val="ListBullet"/>
      </w:pPr>
      <w:r>
        <w:t>Dört sekmeli navigasyon (Explore, Weigh, Activity, My KEFE) kabul edildi.</w:t>
      </w:r>
    </w:p>
    <w:p>
      <w:pPr>
        <w:pStyle w:val="ListBullet"/>
      </w:pPr>
      <w:r>
        <w:t>Raw Participation consumer sonuç katmanı olmaktan çıkarıldı; Trusted Sample varsayılan analiz katmanı kabul edildi.</w:t>
      </w:r>
    </w:p>
    <w:p>
      <w:pPr>
        <w:pStyle w:val="ListBullet"/>
      </w:pPr>
      <w:r>
        <w:t>Eski roadmap’te kaybolmuş Chronicle, Circle, Temporal Retest, Context Lens, Evidence Builder, Education, Live, Outcome Triangle, Perspective Coach, AI Devil’s Advocate, Debate/Sparring, Observe, UGC Personal Dilemmas ve Standards Council tekrar kayıt altına alındı.</w:t>
      </w:r>
    </w:p>
    <w:p>
      <w:pPr>
        <w:pStyle w:val="ListBullet"/>
      </w:pPr>
      <w:r>
        <w:t>Eski Consumer &amp; Commerce, Gaming &amp; Digital Entertainment, History ve Ethics &amp; Philosophy alanları yeniden core domain yapılmadı; konu/collection/format eşlemesi Case &amp; Scenario Library ve CQB’de korunur.</w:t>
      </w:r>
    </w:p>
    <w:p>
      <w:pPr>
        <w:pStyle w:val="Heading1"/>
      </w:pPr>
      <w:r>
        <w:t>59. TEK CÜMLELİK GÜNCEL ÜRÜN TANIMI</w:t>
      </w:r>
    </w:p>
    <w:p>
      <w:pPr>
        <w:pStyle w:val="QuoteGold"/>
        <w:pBdr>
          <w:left w:val="single" w:sz="20" w:space="8" w:color="D4AF37"/>
        </w:pBdr>
      </w:pPr>
      <w:r>
        <w:rPr>
          <w:rFonts w:ascii="Noto Sans" w:hAnsi="Noto Sans" w:cs="Noto Sans"/>
          <w:color w:val="1C2541"/>
          <w:sz w:val="20"/>
        </w:rPr>
        <w:t>KEFE; insanların yalnızca hangi kararı verdiğini değil, bu kararı neden verdiğini, farklı bilgi ve perspektifler karşısında nasıl güncellediğini ve toplumla nerede ayrıştığını görünür kılan global karar ve perspektif platformudur.</w:t>
      </w:r>
    </w:p>
    <w:p>
      <w:pPr>
        <w:spacing w:before="80" w:after="80"/>
      </w:pPr>
      <w:r>
        <w:rPr>
          <w:rFonts w:ascii="Noto Sans" w:hAnsi="Noto Sans" w:cs="Noto Sans"/>
          <w:color w:val="D9DEE7"/>
          <w:sz w:val="13"/>
        </w:rPr>
        <w:t>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DEĞİŞİKLİK GEÇMİŞİ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 w:val="true"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Sürüm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Tarih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0B132B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1.0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25 Temmuz 2026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Approved</w:t>
            </w:r>
          </w:p>
        </w:tc>
        <w:tc>
          <w:tcPr>
            <w:tcW w:type="dxa" w:w="2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t>Tarihsel parçalar birleştirildi, çelişkiler giderildi, eski kararlar ayıklandı ve ana ürün kaynağı oluşturuldu.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1.1</w:t>
            </w:r>
          </w:p>
        </w:tc>
        <w:tc>
          <w:tcPr>
            <w:tcW w:type="dxa" w:w="2550"/>
          </w:tcPr>
          <w:p>
            <w:r>
              <w:t>26 Temmuz 2026</w:t>
            </w:r>
          </w:p>
        </w:tc>
        <w:tc>
          <w:tcPr>
            <w:tcW w:type="dxa" w:w="2550"/>
          </w:tcPr>
          <w:p>
            <w:r>
              <w:t>Approved</w:t>
            </w:r>
          </w:p>
        </w:tc>
        <w:tc>
          <w:tcPr>
            <w:tcW w:type="dxa" w:w="2550"/>
          </w:tcPr>
          <w:p>
            <w:r>
              <w:t>Provider independence, configuration-driven architecture, client/UI kalite, backend performans-resilience, API/data evolution, freemium/premium, ödeme/entitlement, growth/marketing ve app-store distribution ilkeleri eklendi.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1.1.1</w:t>
            </w:r>
          </w:p>
        </w:tc>
        <w:tc>
          <w:tcPr>
            <w:tcW w:type="dxa" w:w="2550"/>
          </w:tcPr>
          <w:p>
            <w:r>
              <w:t>27 Temmuz 2026</w:t>
            </w:r>
          </w:p>
        </w:tc>
        <w:tc>
          <w:tcPr>
            <w:tcW w:type="dxa" w:w="2550"/>
          </w:tcPr>
          <w:p>
            <w:r>
              <w:t>Approved</w:t>
            </w:r>
          </w:p>
        </w:tc>
        <w:tc>
          <w:tcPr>
            <w:tcW w:type="dxa" w:w="2550"/>
          </w:tcPr>
          <w:p>
            <w:r>
              <w:t>Resmî doküman ekosistemi KEFE-GOV manifestine bağlandı; Engineering Blueprint adı tekleştirildi; belge ekosistemi ve Single Definition Principle senkronize edildi.</w:t>
            </w:r>
          </w:p>
        </w:tc>
      </w:tr>
      <w:tr>
        <w:trPr>
          <w:cantSplit/>
        </w:trPr>
        <w:tc>
          <w:tcPr>
            <w:tcW w:type="dxa" w:w="2550"/>
          </w:tcPr>
          <w:p>
            <w:pPr/>
            <w:r>
              <w:rPr/>
              <w:t>1.2.0</w:t>
            </w:r>
          </w:p>
        </w:tc>
        <w:tc>
          <w:tcPr>
            <w:tcW w:type="dxa" w:w="2550"/>
          </w:tcPr>
          <w:p>
            <w:pPr/>
            <w:r>
              <w:rPr/>
              <w:t>27 Temmuz 2026</w:t>
            </w:r>
          </w:p>
        </w:tc>
        <w:tc>
          <w:tcPr>
            <w:tcW w:type="dxa" w:w="2550"/>
          </w:tcPr>
          <w:p>
            <w:pPr/>
            <w:r>
              <w:rPr/>
              <w:t>Approved</w:t>
            </w:r>
          </w:p>
        </w:tc>
        <w:tc>
          <w:tcPr>
            <w:tcW w:type="dxa" w:w="2550"/>
          </w:tcPr>
          <w:p>
            <w:pPr/>
            <w:r>
              <w:rPr/>
              <w:t>Tarihsel recovery tamamlandı; 16 çekirdek domain için legacy eşleme ve geniş Case Library yaklaşımı geri kazanıldı; roadmap/rejected fikir kayıtları yeniden işlendi; 27 ürün kararı kapatıldı ve kanıta bağlı konular provisional default/release gate olarak tanımlandı.</w:t>
            </w:r>
          </w:p>
        </w:tc>
      </w:tr>
    </w:tbl>
    <w:p>
      <w:pPr>
        <w:pStyle w:val="Heading1"/>
      </w:pPr>
      <w:r>
        <w:t>GEÇİŞ NOTU</w:t>
      </w:r>
    </w:p>
    <w:p>
      <w:r>
        <w:rPr>
          <w:rFonts w:ascii="Noto Sans" w:hAnsi="Noto Sans" w:cs="Noto Sans"/>
          <w:color w:val="172033"/>
          <w:sz w:val="19"/>
        </w:rPr>
        <w:t xml:space="preserve">26 Temmuz 2026 tarihli dokümantasyon senkronizasyonunda, aynı sürüm numarasıyla daha önce üretilmiş 34 sayfalık taslak Master Product Document </w:t>
      </w:r>
      <w:r>
        <w:rPr>
          <w:rFonts w:ascii="Noto Sans" w:hAnsi="Noto Sans" w:cs="Noto Sans"/>
          <w:b/>
          <w:color w:val="172033"/>
          <w:sz w:val="19"/>
        </w:rPr>
        <w:t>SUPERSEDED / LEGACY DRAFT</w:t>
      </w:r>
      <w:r>
        <w:rPr>
          <w:rFonts w:ascii="Noto Sans" w:hAnsi="Noto Sans" w:cs="Noto Sans"/>
          <w:color w:val="172033"/>
          <w:sz w:val="19"/>
        </w:rPr>
        <w:t xml:space="preserve"> olarak sınıflandırılmıştır. Normatif kaynak yalnız bu canonical sürümdür.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69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D677A"/>
        <w:sz w:val="16"/>
      </w:rPr>
      <w:t xml:space="preserve">KEFE • Master Product Document • v1.2.0 •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3" w:color="D4AF37"/>
      </w:pBdr>
    </w:pPr>
    <w:r>
      <w:t>KEFE • Master Product Document • v1.2.0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Noto Sans" w:hAnsi="Noto San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erif" w:hAnsi="Noto Serif"/>
      <w:b/>
      <w:bCs/>
      <w:color w:val="0B13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erif" w:hAnsi="Noto Serif"/>
      <w:b/>
      <w:bCs/>
      <w:color w:val="5B7C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erif" w:hAnsi="Noto Serif"/>
      <w:b/>
      <w:bCs/>
      <w:color w:val="1C25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erif" w:hAnsi="Noto Serif"/>
      <w:b/>
      <w:color w:val="0B13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/>
      <w:iCs/>
      <w:color w:val="5B7C9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/>
      <w:contextualSpacing/>
    </w:pPr>
    <w:rPr>
      <w:rFonts w:ascii="Noto Sans" w:hAnsi="Noto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6"/>
      <w:contextualSpacing/>
    </w:pPr>
    <w:rPr>
      <w:rFonts w:ascii="Noto Sans" w:hAnsi="Noto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Gold">
    <w:name w:val="Quote Gold"/>
    <w:pPr>
      <w:spacing w:before="80" w:after="120"/>
      <w:ind w:left="397" w:right="170"/>
    </w:pPr>
    <w:rPr>
      <w:rFonts w:ascii="Noto Serif" w:hAnsi="Noto Serif"/>
      <w:i/>
      <w:color w:val="1C2541"/>
      <w:sz w:val="21"/>
    </w:rPr>
  </w:style>
  <w:style w:type="paragraph" w:customStyle="1" w:styleId="CodeBlock">
    <w:name w:val="Code Block"/>
    <w:pPr>
      <w:spacing w:after="0" w:line="240" w:lineRule="auto"/>
      <w:ind w:left="227" w:right="113"/>
    </w:pPr>
    <w:rPr>
      <w:rFonts w:ascii="Noto Sans Mono" w:hAnsi="Noto Sans Mono"/>
      <w:color w:val="17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KEFE MASTER PRODUCT DOCUMENT</dc:title>
  <dc:subject>Global Decision &amp; Perspective Platform</dc:subject>
  <dc:creator>KEFE Product Strategy</dc:creator>
  <cp:keywords>KEFE, product, architecture, decision platform</cp:keywords>
  <dc:description>Generated canonical documentation package; Approved Canonical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