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02E3FFED">
      <w:pPr>
        <w:spacing w:after="80"/>
      </w:pPr>
      <w:r>
        <w:rPr>
          <w:rFonts w:ascii="Calibri" w:hAnsi="Calibri" w:eastAsia="Calibri" w:cs="Calibri"/>
          <w:b/>
          <w:bCs/>
          <w:color w:val="1F3864"/>
          <w:sz w:val="32"/>
          <w:szCs w:val="32"/>
        </w:rPr>
        <w:t>Assignment 2 — Build Your Knowledge Base</w:t>
      </w:r>
    </w:p>
    <w:p w14:paraId="3B60C3E2">
      <w:pPr>
        <w:spacing w:after="100"/>
      </w:pPr>
      <w:r>
        <w:rPr>
          <w:rFonts w:ascii="Calibri" w:hAnsi="Calibri" w:eastAsia="Calibri" w:cs="Calibri"/>
          <w:i/>
          <w:iCs/>
          <w:color w:val="595959"/>
          <w:sz w:val="18"/>
          <w:szCs w:val="18"/>
        </w:rPr>
        <w:t>Team of 3 · Milestone 2 of 4 · Type your answers directly in the blank cells — they grow as you type.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9360"/>
      </w:tblGrid>
      <w:tr>
        <w:tc>
          <w:tcPr>
            <w:tcW w:w="936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shd w:val="clear" w:fill="D9E1F2"/>
          </w:tcPr>
          <w:p w14:paraId="157FE575">
            <w:pPr>
              <w:spacing w:after="60"/>
            </w:pP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t xml:space="preserve">Strict compliance: </w:t>
            </w:r>
            <w:r>
              <w:rPr>
                <w:rFonts w:ascii="Calibri" w:hAnsi="Calibri" w:eastAsia="Calibri" w:cs="Calibri"/>
                <w:sz w:val="21"/>
                <w:szCs w:val="21"/>
              </w:rPr>
              <w:t>your submission ZIP must exactly match the folder/file structure on the Submission page. Automated grading rejects anything that doesn't — check before you submit.</w:t>
            </w:r>
          </w:p>
        </w:tc>
      </w:tr>
    </w:tbl>
    <w:p w14:paraId="67EBC51B">
      <w:pPr>
        <w:spacing w:after="60"/>
      </w:pP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3500"/>
        <w:gridCol w:w="5860"/>
      </w:tblGrid>
      <w:tr>
        <w:tc>
          <w:tcPr>
            <w:tcW w:w="3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shd w:val="clear" w:fill="F2F2F2"/>
          </w:tcPr>
          <w:p w14:paraId="0F04D667">
            <w:pPr>
              <w:spacing w:after="80"/>
            </w:pP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t>Project name</w:t>
            </w:r>
          </w:p>
          <w:p w14:paraId="4ECAE4AF">
            <w:pPr>
              <w:spacing w:after="80"/>
            </w:pPr>
            <w:r>
              <w:rPr>
                <w:rFonts w:ascii="Calibri" w:hAnsi="Calibri" w:eastAsia="Calibri" w:cs="Calibri"/>
                <w:i/>
                <w:iCs/>
                <w:color w:val="595959"/>
                <w:sz w:val="18"/>
                <w:szCs w:val="18"/>
              </w:rPr>
              <w:t>the same project name you used in Assignment 1</w:t>
            </w:r>
          </w:p>
        </w:tc>
        <w:tc>
          <w:tcPr>
            <w:tcW w:w="586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 w14:paraId="30F4D262">
            <w:pPr>
              <w:spacing w:after="80"/>
            </w:pPr>
            <w:r/>
          </w:p>
        </w:tc>
      </w:tr>
    </w:tbl>
    <w:p w14:paraId="23048182">
      <w:pPr>
        <w:spacing w:before="120" w:after="60"/>
      </w:pPr>
      <w:r>
        <w:rPr>
          <w:rFonts w:ascii="Calibri" w:hAnsi="Calibri" w:eastAsia="Calibri" w:cs="Calibri"/>
          <w:b/>
          <w:bCs/>
          <w:sz w:val="22"/>
          <w:szCs w:val="22"/>
        </w:rPr>
        <w:t>Team members</w:t>
      </w:r>
    </w:p>
    <w:p w14:paraId="64963396">
      <w:pPr>
        <w:spacing w:after="100"/>
      </w:pPr>
      <w:r>
        <w:rPr>
          <w:rFonts w:ascii="Calibri" w:hAnsi="Calibri" w:eastAsia="Calibri" w:cs="Calibri"/>
          <w:i/>
          <w:iCs/>
          <w:color w:val="595959"/>
          <w:sz w:val="18"/>
          <w:szCs w:val="18"/>
        </w:rPr>
        <w:t>In 'Worked sections', list the sections each member led. Every section must be owned by someone; each member submits the AI-chat behind their own sections (Section 8).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1700"/>
        <w:gridCol w:w="3000"/>
        <w:gridCol w:w="2360"/>
        <w:gridCol w:w="2300"/>
      </w:tblGrid>
      <w:tr>
        <w:trPr>
          <w:tblHeader/>
        </w:trPr>
        <w:tc>
          <w:tcPr>
            <w:tcW w:w="17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shd w:val="clear" w:fill="1F3864"/>
          </w:tcPr>
          <w:p w14:paraId="5418CADD">
            <w:pPr>
              <w:spacing w:after="8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1"/>
                <w:szCs w:val="21"/>
              </w:rPr>
              <w:t>Team member</w:t>
            </w:r>
          </w:p>
        </w:tc>
        <w:tc>
          <w:tcPr>
            <w:tcW w:w="30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shd w:val="clear" w:fill="1F3864"/>
          </w:tcPr>
          <w:p w14:paraId="64F4EEE9">
            <w:pPr>
              <w:spacing w:after="8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1"/>
                <w:szCs w:val="21"/>
              </w:rPr>
              <w:t>Full name</w:t>
            </w:r>
          </w:p>
        </w:tc>
        <w:tc>
          <w:tcPr>
            <w:tcW w:w="236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shd w:val="clear" w:fill="1F3864"/>
          </w:tcPr>
          <w:p w14:paraId="29CD95F1">
            <w:pPr>
              <w:spacing w:after="8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1"/>
                <w:szCs w:val="21"/>
              </w:rPr>
              <w:t>Student number</w:t>
            </w:r>
          </w:p>
        </w:tc>
        <w:tc>
          <w:tcPr>
            <w:tcW w:w="23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shd w:val="clear" w:fill="1F3864"/>
          </w:tcPr>
          <w:p w14:paraId="70DBEA27">
            <w:pPr>
              <w:spacing w:after="8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1"/>
                <w:szCs w:val="21"/>
              </w:rPr>
              <w:t>Worked sections</w:t>
            </w:r>
          </w:p>
        </w:tc>
      </w:tr>
      <w:tr>
        <w:tc>
          <w:tcPr>
            <w:tcW w:w="17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 w14:paraId="136E10A7">
            <w:pPr>
              <w:spacing w:after="80"/>
            </w:pPr>
            <w:r>
              <w:rPr>
                <w:rFonts w:ascii="Calibri" w:hAnsi="Calibri" w:eastAsia="Calibri" w:cs="Calibri"/>
                <w:sz w:val="21"/>
                <w:szCs w:val="21"/>
              </w:rPr>
              <w:t>Student 1</w:t>
            </w:r>
          </w:p>
        </w:tc>
        <w:tc>
          <w:tcPr>
            <w:tcW w:w="30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 w14:paraId="12CE489F">
            <w:pPr>
              <w:spacing w:after="80"/>
            </w:pPr>
            <w:r/>
          </w:p>
        </w:tc>
        <w:tc>
          <w:tcPr>
            <w:tcW w:w="236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 w14:paraId="00F9D9CB">
            <w:pPr>
              <w:spacing w:after="80"/>
            </w:pPr>
            <w:r/>
          </w:p>
        </w:tc>
        <w:tc>
          <w:tcPr>
            <w:tcW w:w="23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 w14:paraId="3B89EC18">
            <w:pPr>
              <w:spacing w:after="80"/>
            </w:pPr>
            <w:r/>
          </w:p>
        </w:tc>
      </w:tr>
      <w:tr>
        <w:tc>
          <w:tcPr>
            <w:tcW w:w="17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 w14:paraId="27A8DA21">
            <w:pPr>
              <w:spacing w:after="80"/>
            </w:pPr>
            <w:r>
              <w:rPr>
                <w:rFonts w:ascii="Calibri" w:hAnsi="Calibri" w:eastAsia="Calibri" w:cs="Calibri"/>
                <w:sz w:val="21"/>
                <w:szCs w:val="21"/>
              </w:rPr>
              <w:t>Student 2</w:t>
            </w:r>
          </w:p>
        </w:tc>
        <w:tc>
          <w:tcPr>
            <w:tcW w:w="30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 w14:paraId="41C466B3">
            <w:pPr>
              <w:spacing w:after="80"/>
            </w:pPr>
            <w:r>
              <w:t>Zarif Itmam Hossain</w:t>
            </w:r>
          </w:p>
        </w:tc>
        <w:tc>
          <w:tcPr>
            <w:tcW w:w="236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 w14:paraId="16D183F7">
            <w:pPr>
              <w:spacing w:after="80"/>
            </w:pPr>
            <w:r>
              <w:t>2105116</w:t>
            </w:r>
          </w:p>
        </w:tc>
        <w:tc>
          <w:tcPr>
            <w:tcW w:w="23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 w14:paraId="16507C71">
            <w:pPr>
              <w:spacing w:after="80"/>
            </w:pPr>
            <w:r/>
          </w:p>
        </w:tc>
      </w:tr>
      <w:tr>
        <w:tc>
          <w:tcPr>
            <w:tcW w:w="17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 w14:paraId="5CA3DDBA">
            <w:pPr>
              <w:spacing w:after="80"/>
            </w:pPr>
            <w:r>
              <w:rPr>
                <w:rFonts w:ascii="Calibri" w:hAnsi="Calibri" w:eastAsia="Calibri" w:cs="Calibri"/>
                <w:sz w:val="21"/>
                <w:szCs w:val="21"/>
              </w:rPr>
              <w:t>Student 3</w:t>
            </w:r>
          </w:p>
        </w:tc>
        <w:tc>
          <w:tcPr>
            <w:tcW w:w="30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 w14:paraId="18EC6ED3">
            <w:pPr>
              <w:spacing w:after="80"/>
            </w:pPr>
            <w:r/>
          </w:p>
        </w:tc>
        <w:tc>
          <w:tcPr>
            <w:tcW w:w="236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 w14:paraId="00538A88">
            <w:pPr>
              <w:spacing w:after="80"/>
            </w:pPr>
            <w:r/>
          </w:p>
        </w:tc>
        <w:tc>
          <w:tcPr>
            <w:tcW w:w="23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 w14:paraId="2CA81D74">
            <w:pPr>
              <w:spacing w:after="80"/>
            </w:pPr>
            <w:r/>
          </w:p>
        </w:tc>
      </w:tr>
    </w:tbl>
    <w:p w14:paraId="4C053E3D">
      <w:pPr>
        <w:spacing w:after="60"/>
      </w:pP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9360"/>
      </w:tblGrid>
      <w:tr>
        <w:tc>
          <w:tcPr>
            <w:tcW w:w="936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shd w:val="clear" w:fill="D9E1F2"/>
          </w:tcPr>
          <w:p w14:paraId="00BEB93D">
            <w:pPr>
              <w:spacing w:after="60"/>
            </w:pP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t xml:space="preserve">What this assignment is: </w:t>
            </w:r>
            <w:r>
              <w:rPr>
                <w:rFonts w:ascii="Calibri" w:hAnsi="Calibri" w:eastAsia="Calibri" w:cs="Calibri"/>
                <w:sz w:val="21"/>
                <w:szCs w:val="21"/>
              </w:rPr>
              <w:t>You BUILD the knowledge base — the front half of the pipeline that turns scanned pages into searchable text: ingest &amp; clean the scans, (optionally) enhance them, detect layout, run OCR, then chunk, embed, and index. You choose the models and parameters; the repo fixes where each piece goes. This milestone produces working code and evidence it reads and retrieves.</w:t>
            </w:r>
          </w:p>
          <w:p w14:paraId="3D7E14EC">
            <w:pPr>
              <w:spacing w:after="60"/>
            </w:pP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t xml:space="preserve">What to hand in: </w:t>
            </w:r>
            <w:r>
              <w:rPr>
                <w:rFonts w:ascii="Calibri" w:hAnsi="Calibri" w:eastAsia="Calibri" w:cs="Calibri"/>
                <w:sz w:val="21"/>
                <w:szCs w:val="21"/>
              </w:rPr>
              <w:t>Push everything to your team's PUBLIC GitHub repo, then tag it: git add -A &amp;&amp; git commit -m "a2-submit" &amp;&amp; git tag a2-submit &amp;&amp; git push origin main --tags. The tag IS your submission (deadlines are read from GitHub's servers) — do NOT upload a ZIP. Contents: the filled form in forms/, the repo with ingest / vision / index stages implemented, the built index (or a script that builds it), notebooks/kb_demo.ipynb showing OCR quality and one retrieval example, your updated configs/design_choices.md, and one AI-chat transcript per member. ALSO CARRIED FORWARD FROM A1 — the code stub was released after A1, so these are graded here for the first time: configs/task.yaml, data/provenance.md plus your corpus (or scripts/get_data.sh), notebooks/eda.ipynb, grading_kit/manifest.yaml, and grading_kit/heldout_pages/ with labels.jsonl.</w:t>
            </w:r>
          </w:p>
        </w:tc>
      </w:tr>
    </w:tbl>
    <w:p w14:paraId="3718810A">
      <w:pPr>
        <w:pStyle w:val="Heading2"/>
        <w:spacing w:before="240" w:after="100"/>
      </w:pPr>
      <w:r>
        <w:rPr>
          <w:rFonts w:ascii="Calibri" w:hAnsi="Calibri" w:eastAsia="Calibri" w:cs="Calibri"/>
          <w:b/>
          <w:bCs/>
          <w:color w:val="1F3864"/>
          <w:sz w:val="26"/>
          <w:szCs w:val="26"/>
        </w:rPr>
        <w:t>Section 1 — Recap from Assignment 1</w:t>
      </w:r>
    </w:p>
    <w:p w14:paraId="4073F289">
      <w:pPr>
        <w:spacing w:after="100"/>
      </w:pPr>
      <w:r>
        <w:rPr>
          <w:rFonts w:ascii="Calibri" w:hAnsi="Calibri" w:eastAsia="Calibri" w:cs="Calibri"/>
          <w:i/>
          <w:iCs/>
          <w:color w:val="595959"/>
          <w:sz w:val="18"/>
          <w:szCs w:val="18"/>
        </w:rPr>
        <w:t>Copy these from A1 so this form stands alone. Do NOT change the success metric — your system in A3 is judged on it.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3500"/>
        <w:gridCol w:w="5860"/>
      </w:tblGrid>
      <w:tr>
        <w:tc>
          <w:tcPr>
            <w:tcW w:w="3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shd w:val="clear" w:fill="F2F2F2"/>
          </w:tcPr>
          <w:p w14:paraId="4B13807A">
            <w:pPr>
              <w:spacing w:after="80"/>
            </w:pP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t>Our three choices (from A1)</w:t>
            </w:r>
          </w:p>
          <w:p w14:paraId="2B6AE742">
            <w:pPr>
              <w:spacing w:after="80"/>
            </w:pPr>
            <w:r>
              <w:rPr>
                <w:rFonts w:ascii="Calibri" w:hAnsi="Calibri" w:eastAsia="Calibri" w:cs="Calibri"/>
                <w:i/>
                <w:iCs/>
                <w:color w:val="595959"/>
                <w:sz w:val="18"/>
                <w:szCs w:val="18"/>
              </w:rPr>
              <w:t>domain · data speciality · primary NFR + target — one line each.</w:t>
            </w:r>
          </w:p>
        </w:tc>
        <w:tc>
          <w:tcPr>
            <w:tcW w:w="586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 w14:paraId="4428D349">
            <w:pPr>
              <w:spacing w:after="80"/>
            </w:pPr>
            <w:r/>
          </w:p>
        </w:tc>
      </w:tr>
      <w:tr>
        <w:tc>
          <w:tcPr>
            <w:tcW w:w="3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shd w:val="clear" w:fill="F2F2F2"/>
          </w:tcPr>
          <w:p w14:paraId="229AB1EB">
            <w:pPr>
              <w:spacing w:after="80"/>
            </w:pP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t>Success metric (from A1)</w:t>
            </w:r>
          </w:p>
          <w:p w14:paraId="58B11402">
            <w:pPr>
              <w:spacing w:after="80"/>
            </w:pPr>
            <w:r>
              <w:rPr>
                <w:rFonts w:ascii="Calibri" w:hAnsi="Calibri" w:eastAsia="Calibri" w:cs="Calibri"/>
                <w:i/>
                <w:iCs/>
                <w:color w:val="595959"/>
                <w:sz w:val="18"/>
                <w:szCs w:val="18"/>
              </w:rPr>
              <w:t>the single answer-quality metric and target, unchanged.</w:t>
            </w:r>
          </w:p>
        </w:tc>
        <w:tc>
          <w:tcPr>
            <w:tcW w:w="586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 w14:paraId="78494B7A">
            <w:pPr>
              <w:spacing w:after="80"/>
            </w:pPr>
            <w:r/>
          </w:p>
        </w:tc>
      </w:tr>
      <w:tr>
        <w:tc>
          <w:tcPr>
            <w:tcW w:w="3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shd w:val="clear" w:fill="F2F2F2"/>
          </w:tcPr>
          <w:p w14:paraId="1CF21E04">
            <w:pPr>
              <w:spacing w:after="80"/>
            </w:pP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t>Our corpus (from A1)</w:t>
            </w:r>
          </w:p>
          <w:p w14:paraId="34CA76DF">
            <w:pPr>
              <w:spacing w:after="80"/>
            </w:pPr>
            <w:r>
              <w:rPr>
                <w:rFonts w:ascii="Calibri" w:hAnsi="Calibri" w:eastAsia="Calibri" w:cs="Calibri"/>
                <w:i/>
                <w:iCs/>
                <w:color w:val="595959"/>
                <w:sz w:val="18"/>
                <w:szCs w:val="18"/>
              </w:rPr>
              <w:t>source, size (pages/words), and the one thing that makes it hard to read.</w:t>
            </w:r>
          </w:p>
        </w:tc>
        <w:tc>
          <w:tcPr>
            <w:tcW w:w="586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 w14:paraId="766377B5">
            <w:pPr>
              <w:spacing w:after="80"/>
            </w:pPr>
            <w:r/>
          </w:p>
        </w:tc>
      </w:tr>
    </w:tbl>
    <w:p w14:paraId="2468DDC5">
      <w:pPr>
        <w:pStyle w:val="Heading2"/>
        <w:spacing w:before="240" w:after="100"/>
      </w:pPr>
      <w:r>
        <w:rPr>
          <w:rFonts w:ascii="Calibri" w:hAnsi="Calibri" w:eastAsia="Calibri" w:cs="Calibri"/>
          <w:b/>
          <w:bCs/>
          <w:color w:val="1F3864"/>
          <w:sz w:val="26"/>
          <w:szCs w:val="26"/>
        </w:rPr>
        <w:t>Section 2 — The Structure We Exploit</w:t>
      </w:r>
    </w:p>
    <w:p w14:paraId="5A486417">
      <w:pPr>
        <w:spacing w:after="100"/>
      </w:pPr>
      <w:r>
        <w:rPr>
          <w:rFonts w:ascii="Calibri" w:hAnsi="Calibri" w:eastAsia="Calibri" w:cs="Calibri"/>
          <w:i/>
          <w:iCs/>
          <w:color w:val="595959"/>
          <w:sz w:val="18"/>
          <w:szCs w:val="18"/>
        </w:rPr>
        <w:t>Every model choice is a bet on structure in the data. Name the structure your pipeline relies on, and the things it must ignore.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3500"/>
        <w:gridCol w:w="5860"/>
      </w:tblGrid>
      <w:tr>
        <w:tc>
          <w:tcPr>
            <w:tcW w:w="3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shd w:val="clear" w:fill="F2F2F2"/>
          </w:tcPr>
          <w:p w14:paraId="30CBD694">
            <w:pPr>
              <w:spacing w:after="80"/>
            </w:pP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t>Structure in the page image</w:t>
            </w:r>
          </w:p>
          <w:p w14:paraId="554D7104">
            <w:pPr>
              <w:spacing w:after="80"/>
            </w:pPr>
            <w:r>
              <w:rPr>
                <w:rFonts w:ascii="Calibri" w:hAnsi="Calibri" w:eastAsia="Calibri" w:cs="Calibri"/>
                <w:i/>
                <w:iCs/>
                <w:color w:val="595959"/>
                <w:sz w:val="18"/>
                <w:szCs w:val="18"/>
              </w:rPr>
              <w:t>what a vision model can exploit — nearby pixels form strokes/characters; a character looks the same when shifted. Drives your layout &amp; enhancement choices.</w:t>
            </w:r>
          </w:p>
        </w:tc>
        <w:tc>
          <w:tcPr>
            <w:tcW w:w="586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 w14:paraId="454265C0">
            <w:pPr>
              <w:spacing w:after="80"/>
            </w:pPr>
            <w:r/>
          </w:p>
        </w:tc>
      </w:tr>
      <w:tr>
        <w:tc>
          <w:tcPr>
            <w:tcW w:w="3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shd w:val="clear" w:fill="F2F2F2"/>
          </w:tcPr>
          <w:p w14:paraId="185674B0">
            <w:pPr>
              <w:spacing w:after="80"/>
            </w:pP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t>Structure in the text</w:t>
            </w:r>
          </w:p>
          <w:p w14:paraId="3004B0A5">
            <w:pPr>
              <w:spacing w:after="80"/>
            </w:pPr>
            <w:r>
              <w:rPr>
                <w:rFonts w:ascii="Calibri" w:hAnsi="Calibri" w:eastAsia="Calibri" w:cs="Calibri"/>
                <w:i/>
                <w:iCs/>
                <w:color w:val="595959"/>
                <w:sz w:val="18"/>
                <w:szCs w:val="18"/>
              </w:rPr>
              <w:t>what a sequence model can exploit — reading order and context carry meaning; conjuncts/ligatures span characters. Drives your OCR &amp; embedding choices.</w:t>
            </w:r>
          </w:p>
        </w:tc>
        <w:tc>
          <w:tcPr>
            <w:tcW w:w="586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 w14:paraId="3066B38E">
            <w:pPr>
              <w:spacing w:after="80"/>
            </w:pPr>
            <w:r/>
          </w:p>
        </w:tc>
      </w:tr>
      <w:tr>
        <w:tc>
          <w:tcPr>
            <w:tcW w:w="3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shd w:val="clear" w:fill="F2F2F2"/>
          </w:tcPr>
          <w:p w14:paraId="7F1718FD">
            <w:pPr>
              <w:spacing w:after="80"/>
            </w:pP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t>What should NOT change the answer</w:t>
            </w:r>
          </w:p>
          <w:p w14:paraId="4BD66F05">
            <w:pPr>
              <w:spacing w:after="80"/>
            </w:pPr>
            <w:r>
              <w:rPr>
                <w:rFonts w:ascii="Calibri" w:hAnsi="Calibri" w:eastAsia="Calibri" w:cs="Calibri"/>
                <w:i/>
                <w:iCs/>
                <w:color w:val="595959"/>
                <w:sz w:val="18"/>
                <w:szCs w:val="18"/>
              </w:rPr>
              <w:t>variations the system must be robust to — page position, font, mild skew, scan noise, ink bleed. Knowing these points you to the right model and augmentation.</w:t>
            </w:r>
          </w:p>
        </w:tc>
        <w:tc>
          <w:tcPr>
            <w:tcW w:w="586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 w14:paraId="6834EDB8">
            <w:pPr>
              <w:spacing w:after="80"/>
            </w:pPr>
            <w:r/>
          </w:p>
        </w:tc>
      </w:tr>
    </w:tbl>
    <w:p w14:paraId="26D2F60A">
      <w:pPr>
        <w:pStyle w:val="Heading2"/>
        <w:spacing w:before="240" w:after="100"/>
      </w:pPr>
      <w:r>
        <w:rPr>
          <w:rFonts w:ascii="Calibri" w:hAnsi="Calibri" w:eastAsia="Calibri" w:cs="Calibri"/>
          <w:b/>
          <w:bCs/>
          <w:color w:val="1F3864"/>
          <w:sz w:val="26"/>
          <w:szCs w:val="26"/>
        </w:rPr>
        <w:t>Section 3 — Components &amp; Options We Considered</w:t>
      </w:r>
    </w:p>
    <w:p w14:paraId="47FF1512">
      <w:pPr>
        <w:spacing w:after="100"/>
      </w:pPr>
      <w:r>
        <w:rPr>
          <w:rFonts w:ascii="Calibri" w:hAnsi="Calibri" w:eastAsia="Calibri" w:cs="Calibri"/>
          <w:sz w:val="21"/>
          <w:szCs w:val="21"/>
        </w:rPr>
        <w:t xml:space="preserve">For each stage, name the options you compared and your choice. </w:t>
      </w:r>
      <w:r>
        <w:rPr>
          <w:rFonts w:ascii="Calibri" w:hAnsi="Calibri" w:eastAsia="Calibri" w:cs="Calibri"/>
          <w:b/>
          <w:bCs/>
          <w:sz w:val="21"/>
          <w:szCs w:val="21"/>
        </w:rPr>
        <w:t>At least one choice must be an existing published/pretrained method you reproduce and adapt</w:t>
      </w:r>
      <w:r>
        <w:rPr>
          <w:rFonts w:ascii="Calibri" w:hAnsi="Calibri" w:eastAsia="Calibri" w:cs="Calibri"/>
          <w:sz w:val="21"/>
          <w:szCs w:val="21"/>
        </w:rPr>
        <w:t xml:space="preserve"> (your OCR foundation is the natural one — reproducing someone else's method is the core skill for adopting whatever comes next). Mark it in the last column.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1700"/>
        <w:gridCol w:w="2900"/>
        <w:gridCol w:w="3200"/>
        <w:gridCol w:w="1560"/>
      </w:tblGrid>
      <w:tr>
        <w:trPr>
          <w:tblHeader/>
        </w:trPr>
        <w:tc>
          <w:tcPr>
            <w:tcW w:w="17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shd w:val="clear" w:fill="1F3864"/>
          </w:tcPr>
          <w:p w14:paraId="15EF22F6">
            <w:pPr>
              <w:spacing w:after="8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1"/>
                <w:szCs w:val="21"/>
              </w:rPr>
              <w:t>Stage</w:t>
            </w:r>
          </w:p>
        </w:tc>
        <w:tc>
          <w:tcPr>
            <w:tcW w:w="29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shd w:val="clear" w:fill="1F3864"/>
          </w:tcPr>
          <w:p w14:paraId="4A0CDDF7">
            <w:pPr>
              <w:spacing w:after="8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1"/>
                <w:szCs w:val="21"/>
              </w:rPr>
              <w:t>Options we compared</w:t>
            </w:r>
          </w:p>
        </w:tc>
        <w:tc>
          <w:tcPr>
            <w:tcW w:w="32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shd w:val="clear" w:fill="1F3864"/>
          </w:tcPr>
          <w:p w14:paraId="6F9F5770">
            <w:pPr>
              <w:spacing w:after="8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1"/>
                <w:szCs w:val="21"/>
              </w:rPr>
              <w:t>Our choice + why</w:t>
            </w:r>
          </w:p>
        </w:tc>
        <w:tc>
          <w:tcPr>
            <w:tcW w:w="156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shd w:val="clear" w:fill="1F3864"/>
          </w:tcPr>
          <w:p w14:paraId="45735BBF">
            <w:pPr>
              <w:spacing w:after="8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1"/>
                <w:szCs w:val="21"/>
              </w:rPr>
              <w:t>Reproduced? (≥1 yes)</w:t>
            </w:r>
          </w:p>
        </w:tc>
      </w:tr>
      <w:tr>
        <w:tc>
          <w:tcPr>
            <w:tcW w:w="17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 w14:paraId="43230B3B">
            <w:pPr>
              <w:spacing w:after="80"/>
            </w:pPr>
            <w:r>
              <w:rPr>
                <w:rFonts w:ascii="Calibri" w:hAnsi="Calibri" w:eastAsia="Calibri" w:cs="Calibri"/>
                <w:sz w:val="21"/>
                <w:szCs w:val="21"/>
              </w:rPr>
              <w:t>Enhancement (bonus)</w:t>
            </w:r>
          </w:p>
        </w:tc>
        <w:tc>
          <w:tcPr>
            <w:tcW w:w="29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 w14:paraId="6BCA5D3B">
            <w:pPr>
              <w:spacing w:after="80"/>
            </w:pPr>
            <w:r>
              <w:rPr>
                <w:rFonts w:ascii="Calibri" w:hAnsi="Calibri" w:eastAsia="Calibri" w:cs="Calibri"/>
                <w:i/>
                <w:iCs/>
                <w:color w:val="595959"/>
                <w:sz w:val="18"/>
                <w:szCs w:val="18"/>
              </w:rPr>
              <w:t>e.g. classical denoise vs VAE vs diffusion</w:t>
            </w:r>
          </w:p>
        </w:tc>
        <w:tc>
          <w:tcPr>
            <w:tcW w:w="32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 w14:paraId="2E7513D1">
            <w:pPr>
              <w:spacing w:after="80"/>
            </w:pPr>
            <w:r/>
          </w:p>
        </w:tc>
        <w:tc>
          <w:tcPr>
            <w:tcW w:w="156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 w14:paraId="19080A90">
            <w:pPr>
              <w:spacing w:after="80"/>
            </w:pPr>
            <w:r/>
          </w:p>
        </w:tc>
      </w:tr>
      <w:tr>
        <w:tc>
          <w:tcPr>
            <w:tcW w:w="17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 w14:paraId="558562C5">
            <w:pPr>
              <w:spacing w:after="80"/>
            </w:pPr>
            <w:r>
              <w:rPr>
                <w:rFonts w:ascii="Calibri" w:hAnsi="Calibri" w:eastAsia="Calibri" w:cs="Calibri"/>
                <w:sz w:val="21"/>
                <w:szCs w:val="21"/>
              </w:rPr>
              <w:t>Layout detection</w:t>
            </w:r>
          </w:p>
        </w:tc>
        <w:tc>
          <w:tcPr>
            <w:tcW w:w="29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 w14:paraId="02DB212D">
            <w:pPr>
              <w:spacing w:after="80"/>
            </w:pPr>
            <w:r>
              <w:rPr>
                <w:rFonts w:ascii="Calibri" w:hAnsi="Calibri" w:eastAsia="Calibri" w:cs="Calibri"/>
                <w:i/>
                <w:iCs/>
                <w:color w:val="595959"/>
                <w:sz w:val="18"/>
                <w:szCs w:val="18"/>
              </w:rPr>
              <w:t>e.g. heuristic vs detection model</w:t>
            </w:r>
          </w:p>
        </w:tc>
        <w:tc>
          <w:tcPr>
            <w:tcW w:w="32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 w14:paraId="74B4096B">
            <w:pPr>
              <w:spacing w:after="80"/>
            </w:pPr>
            <w:r/>
          </w:p>
        </w:tc>
        <w:tc>
          <w:tcPr>
            <w:tcW w:w="156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 w14:paraId="195EE8CC">
            <w:pPr>
              <w:spacing w:after="80"/>
            </w:pPr>
            <w:r/>
          </w:p>
        </w:tc>
      </w:tr>
      <w:tr>
        <w:tc>
          <w:tcPr>
            <w:tcW w:w="17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 w14:paraId="0BF9B22F">
            <w:pPr>
              <w:spacing w:after="80"/>
            </w:pPr>
            <w:r>
              <w:rPr>
                <w:rFonts w:ascii="Calibri" w:hAnsi="Calibri" w:eastAsia="Calibri" w:cs="Calibri"/>
                <w:sz w:val="21"/>
                <w:szCs w:val="21"/>
              </w:rPr>
              <w:t>OCR / HTR</w:t>
            </w:r>
          </w:p>
        </w:tc>
        <w:tc>
          <w:tcPr>
            <w:tcW w:w="29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 w14:paraId="5BA26FDD">
            <w:pPr>
              <w:spacing w:after="80"/>
            </w:pPr>
            <w:r>
              <w:rPr>
                <w:rFonts w:ascii="Calibri" w:hAnsi="Calibri" w:eastAsia="Calibri" w:cs="Calibri"/>
                <w:i/>
                <w:iCs/>
                <w:color w:val="595959"/>
                <w:sz w:val="18"/>
                <w:szCs w:val="18"/>
              </w:rPr>
              <w:t>e.g. Tesseract vs TrOCR vs Donut</w:t>
            </w:r>
          </w:p>
        </w:tc>
        <w:tc>
          <w:tcPr>
            <w:tcW w:w="32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 w14:paraId="46407213">
            <w:pPr>
              <w:spacing w:after="80"/>
            </w:pPr>
            <w:r/>
          </w:p>
        </w:tc>
        <w:tc>
          <w:tcPr>
            <w:tcW w:w="156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 w14:paraId="31986B59">
            <w:pPr>
              <w:spacing w:after="80"/>
            </w:pPr>
            <w:r/>
          </w:p>
        </w:tc>
      </w:tr>
      <w:tr>
        <w:tc>
          <w:tcPr>
            <w:tcW w:w="17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 w14:paraId="4E875735">
            <w:pPr>
              <w:spacing w:after="80"/>
            </w:pPr>
            <w:r>
              <w:rPr>
                <w:rFonts w:ascii="Calibri" w:hAnsi="Calibri" w:eastAsia="Calibri" w:cs="Calibri"/>
                <w:sz w:val="21"/>
                <w:szCs w:val="21"/>
              </w:rPr>
              <w:t>Chunking</w:t>
            </w:r>
          </w:p>
        </w:tc>
        <w:tc>
          <w:tcPr>
            <w:tcW w:w="29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 w14:paraId="48EAE637">
            <w:pPr>
              <w:spacing w:after="80"/>
            </w:pPr>
            <w:r>
              <w:rPr>
                <w:rFonts w:ascii="Calibri" w:hAnsi="Calibri" w:eastAsia="Calibri" w:cs="Calibri"/>
                <w:i/>
                <w:iCs/>
                <w:color w:val="595959"/>
                <w:sz w:val="18"/>
                <w:szCs w:val="18"/>
              </w:rPr>
              <w:t>e.g. fixed vs semantic; size/overlap</w:t>
            </w:r>
          </w:p>
        </w:tc>
        <w:tc>
          <w:tcPr>
            <w:tcW w:w="32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 w14:paraId="0931B2EB">
            <w:pPr>
              <w:spacing w:after="80"/>
            </w:pPr>
            <w:r/>
          </w:p>
        </w:tc>
        <w:tc>
          <w:tcPr>
            <w:tcW w:w="156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 w14:paraId="6D86C7A8">
            <w:pPr>
              <w:spacing w:after="80"/>
            </w:pPr>
            <w:r/>
          </w:p>
        </w:tc>
      </w:tr>
      <w:tr>
        <w:tc>
          <w:tcPr>
            <w:tcW w:w="17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 w14:paraId="0881D7C7">
            <w:pPr>
              <w:spacing w:after="80"/>
            </w:pPr>
            <w:r>
              <w:rPr>
                <w:rFonts w:ascii="Calibri" w:hAnsi="Calibri" w:eastAsia="Calibri" w:cs="Calibri"/>
                <w:sz w:val="21"/>
                <w:szCs w:val="21"/>
              </w:rPr>
              <w:t>Embedding</w:t>
            </w:r>
          </w:p>
        </w:tc>
        <w:tc>
          <w:tcPr>
            <w:tcW w:w="29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 w14:paraId="7081A5B6">
            <w:pPr>
              <w:spacing w:after="80"/>
            </w:pPr>
            <w:r>
              <w:rPr>
                <w:rFonts w:ascii="Calibri" w:hAnsi="Calibri" w:eastAsia="Calibri" w:cs="Calibri"/>
                <w:i/>
                <w:iCs/>
                <w:color w:val="595959"/>
                <w:sz w:val="18"/>
                <w:szCs w:val="18"/>
              </w:rPr>
              <w:t>e.g. which sentence-embedding model</w:t>
            </w:r>
          </w:p>
        </w:tc>
        <w:tc>
          <w:tcPr>
            <w:tcW w:w="32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 w14:paraId="6A5671FC">
            <w:pPr>
              <w:spacing w:after="80"/>
            </w:pPr>
            <w:r/>
          </w:p>
        </w:tc>
        <w:tc>
          <w:tcPr>
            <w:tcW w:w="156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 w14:paraId="22673A90">
            <w:pPr>
              <w:spacing w:after="80"/>
            </w:pPr>
            <w:r/>
          </w:p>
        </w:tc>
      </w:tr>
      <w:tr>
        <w:tc>
          <w:tcPr>
            <w:tcW w:w="17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 w14:paraId="1B19D5B9">
            <w:pPr>
              <w:spacing w:after="80"/>
            </w:pPr>
            <w:r>
              <w:rPr>
                <w:rFonts w:ascii="Calibri" w:hAnsi="Calibri" w:eastAsia="Calibri" w:cs="Calibri"/>
                <w:sz w:val="21"/>
                <w:szCs w:val="21"/>
              </w:rPr>
              <w:t>Vector index</w:t>
            </w:r>
          </w:p>
        </w:tc>
        <w:tc>
          <w:tcPr>
            <w:tcW w:w="29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 w14:paraId="2A242720">
            <w:pPr>
              <w:spacing w:after="80"/>
            </w:pPr>
            <w:r>
              <w:rPr>
                <w:rFonts w:ascii="Calibri" w:hAnsi="Calibri" w:eastAsia="Calibri" w:cs="Calibri"/>
                <w:i/>
                <w:iCs/>
                <w:color w:val="595959"/>
                <w:sz w:val="18"/>
                <w:szCs w:val="18"/>
              </w:rPr>
              <w:t>e.g. flat vs HNSW vs IVF/PQ</w:t>
            </w:r>
          </w:p>
        </w:tc>
        <w:tc>
          <w:tcPr>
            <w:tcW w:w="32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 w14:paraId="39EE2559">
            <w:pPr>
              <w:spacing w:after="80"/>
            </w:pPr>
            <w:r/>
          </w:p>
        </w:tc>
        <w:tc>
          <w:tcPr>
            <w:tcW w:w="156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 w14:paraId="775E2E30">
            <w:pPr>
              <w:spacing w:after="80"/>
            </w:pPr>
            <w:r/>
          </w:p>
        </w:tc>
      </w:tr>
    </w:tbl>
    <w:p w14:paraId="0F89413C">
      <w:pPr>
        <w:pStyle w:val="Heading2"/>
        <w:spacing w:before="240" w:after="100"/>
      </w:pPr>
      <w:r>
        <w:rPr>
          <w:rFonts w:ascii="Calibri" w:hAnsi="Calibri" w:eastAsia="Calibri" w:cs="Calibri"/>
          <w:b/>
          <w:bCs/>
          <w:color w:val="1F3864"/>
          <w:sz w:val="26"/>
          <w:szCs w:val="26"/>
        </w:rPr>
        <w:t>Section 4 — The Knowledge Base We Built</w:t>
      </w:r>
    </w:p>
    <w:p w14:paraId="7B5B97B8">
      <w:pPr>
        <w:spacing w:after="100"/>
      </w:pPr>
      <w:r>
        <w:rPr>
          <w:rFonts w:ascii="Calibri" w:hAnsi="Calibri" w:eastAsia="Calibri" w:cs="Calibri"/>
          <w:i/>
          <w:iCs/>
          <w:color w:val="595959"/>
          <w:sz w:val="18"/>
          <w:szCs w:val="18"/>
        </w:rPr>
        <w:t>What actually runs. State the model/checkpoint and the key parameters per stage, and whether it's pretrained, fine-tuned, or from scratch.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1900"/>
        <w:gridCol w:w="2700"/>
        <w:gridCol w:w="2400"/>
        <w:gridCol w:w="2360"/>
      </w:tblGrid>
      <w:tr>
        <w:trPr>
          <w:tblHeader/>
        </w:trPr>
        <w:tc>
          <w:tcPr>
            <w:tcW w:w="19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shd w:val="clear" w:fill="1F3864"/>
          </w:tcPr>
          <w:p w14:paraId="37AAE577">
            <w:pPr>
              <w:spacing w:after="8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1"/>
                <w:szCs w:val="21"/>
              </w:rPr>
              <w:t>Stage</w:t>
            </w:r>
          </w:p>
        </w:tc>
        <w:tc>
          <w:tcPr>
            <w:tcW w:w="27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shd w:val="clear" w:fill="1F3864"/>
          </w:tcPr>
          <w:p w14:paraId="64F7F668">
            <w:pPr>
              <w:spacing w:after="8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1"/>
                <w:szCs w:val="21"/>
              </w:rPr>
              <w:t>Model / checkpoint</w:t>
            </w:r>
          </w:p>
        </w:tc>
        <w:tc>
          <w:tcPr>
            <w:tcW w:w="24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shd w:val="clear" w:fill="1F3864"/>
          </w:tcPr>
          <w:p w14:paraId="5531BC4B">
            <w:pPr>
              <w:spacing w:after="8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1"/>
                <w:szCs w:val="21"/>
              </w:rPr>
              <w:t>Key parameters</w:t>
            </w:r>
          </w:p>
        </w:tc>
        <w:tc>
          <w:tcPr>
            <w:tcW w:w="236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shd w:val="clear" w:fill="1F3864"/>
          </w:tcPr>
          <w:p w14:paraId="599231C0">
            <w:pPr>
              <w:spacing w:after="8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1"/>
                <w:szCs w:val="21"/>
              </w:rPr>
              <w:t>Pretrained / fine-tuned / scratch</w:t>
            </w:r>
          </w:p>
        </w:tc>
      </w:tr>
      <w:tr>
        <w:tc>
          <w:tcPr>
            <w:tcW w:w="19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 w14:paraId="62F7DCBC">
            <w:pPr>
              <w:spacing w:after="80"/>
            </w:pPr>
            <w:r>
              <w:rPr>
                <w:rFonts w:ascii="Calibri" w:hAnsi="Calibri" w:eastAsia="Calibri" w:cs="Calibri"/>
                <w:sz w:val="21"/>
                <w:szCs w:val="21"/>
              </w:rPr>
              <w:t>Ingest + enhance</w:t>
            </w:r>
          </w:p>
        </w:tc>
        <w:tc>
          <w:tcPr>
            <w:tcW w:w="27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 w14:paraId="0D31EA04">
            <w:pPr>
              <w:spacing w:after="80"/>
            </w:pPr>
            <w:r/>
          </w:p>
        </w:tc>
        <w:tc>
          <w:tcPr>
            <w:tcW w:w="24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 w14:paraId="6C7E8B81">
            <w:pPr>
              <w:spacing w:after="80"/>
            </w:pPr>
            <w:r/>
          </w:p>
        </w:tc>
        <w:tc>
          <w:tcPr>
            <w:tcW w:w="236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 w14:paraId="3E7B7BC1">
            <w:pPr>
              <w:spacing w:after="80"/>
            </w:pPr>
            <w:r/>
          </w:p>
        </w:tc>
      </w:tr>
      <w:tr>
        <w:tc>
          <w:tcPr>
            <w:tcW w:w="19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 w14:paraId="072BFF9D">
            <w:pPr>
              <w:spacing w:after="80"/>
            </w:pPr>
            <w:r>
              <w:rPr>
                <w:rFonts w:ascii="Calibri" w:hAnsi="Calibri" w:eastAsia="Calibri" w:cs="Calibri"/>
                <w:sz w:val="21"/>
                <w:szCs w:val="21"/>
              </w:rPr>
              <w:t>Layout</w:t>
            </w:r>
          </w:p>
        </w:tc>
        <w:tc>
          <w:tcPr>
            <w:tcW w:w="27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 w14:paraId="1E002858">
            <w:pPr>
              <w:spacing w:after="80"/>
            </w:pPr>
            <w:r/>
          </w:p>
        </w:tc>
        <w:tc>
          <w:tcPr>
            <w:tcW w:w="24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 w14:paraId="502A9174">
            <w:pPr>
              <w:spacing w:after="80"/>
            </w:pPr>
            <w:r/>
          </w:p>
        </w:tc>
        <w:tc>
          <w:tcPr>
            <w:tcW w:w="236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 w14:paraId="2ECAE545">
            <w:pPr>
              <w:spacing w:after="80"/>
            </w:pPr>
            <w:r/>
          </w:p>
        </w:tc>
      </w:tr>
      <w:tr>
        <w:tc>
          <w:tcPr>
            <w:tcW w:w="19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 w14:paraId="758ADE14">
            <w:pPr>
              <w:spacing w:after="80"/>
            </w:pPr>
            <w:r>
              <w:rPr>
                <w:rFonts w:ascii="Calibri" w:hAnsi="Calibri" w:eastAsia="Calibri" w:cs="Calibri"/>
                <w:sz w:val="21"/>
                <w:szCs w:val="21"/>
              </w:rPr>
              <w:t>OCR / HTR</w:t>
            </w:r>
          </w:p>
        </w:tc>
        <w:tc>
          <w:tcPr>
            <w:tcW w:w="27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 w14:paraId="37D68205">
            <w:pPr>
              <w:spacing w:after="80"/>
            </w:pPr>
            <w:r/>
          </w:p>
        </w:tc>
        <w:tc>
          <w:tcPr>
            <w:tcW w:w="24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 w14:paraId="0D75E989">
            <w:pPr>
              <w:spacing w:after="80"/>
            </w:pPr>
            <w:r/>
          </w:p>
        </w:tc>
        <w:tc>
          <w:tcPr>
            <w:tcW w:w="236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 w14:paraId="4A9BDCD9">
            <w:pPr>
              <w:spacing w:after="80"/>
            </w:pPr>
            <w:r/>
          </w:p>
        </w:tc>
      </w:tr>
      <w:tr>
        <w:tc>
          <w:tcPr>
            <w:tcW w:w="19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 w14:paraId="50AA65AA">
            <w:pPr>
              <w:spacing w:after="80"/>
            </w:pPr>
            <w:r>
              <w:rPr>
                <w:rFonts w:ascii="Calibri" w:hAnsi="Calibri" w:eastAsia="Calibri" w:cs="Calibri"/>
                <w:sz w:val="21"/>
                <w:szCs w:val="21"/>
              </w:rPr>
              <w:t>Chunk</w:t>
            </w:r>
          </w:p>
        </w:tc>
        <w:tc>
          <w:tcPr>
            <w:tcW w:w="27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 w14:paraId="5A848018">
            <w:pPr>
              <w:spacing w:after="80"/>
            </w:pPr>
            <w:r/>
          </w:p>
        </w:tc>
        <w:tc>
          <w:tcPr>
            <w:tcW w:w="24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 w14:paraId="2E657538">
            <w:pPr>
              <w:spacing w:after="80"/>
            </w:pPr>
            <w:r/>
          </w:p>
        </w:tc>
        <w:tc>
          <w:tcPr>
            <w:tcW w:w="236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 w14:paraId="52340CFA">
            <w:pPr>
              <w:spacing w:after="80"/>
            </w:pPr>
            <w:r/>
          </w:p>
        </w:tc>
      </w:tr>
      <w:tr>
        <w:tc>
          <w:tcPr>
            <w:tcW w:w="19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 w14:paraId="56891160">
            <w:pPr>
              <w:spacing w:after="80"/>
            </w:pPr>
            <w:r>
              <w:rPr>
                <w:rFonts w:ascii="Calibri" w:hAnsi="Calibri" w:eastAsia="Calibri" w:cs="Calibri"/>
                <w:sz w:val="21"/>
                <w:szCs w:val="21"/>
              </w:rPr>
              <w:t>Embed</w:t>
            </w:r>
          </w:p>
        </w:tc>
        <w:tc>
          <w:tcPr>
            <w:tcW w:w="27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 w14:paraId="2232BB3B">
            <w:pPr>
              <w:spacing w:after="80"/>
            </w:pPr>
            <w:r/>
          </w:p>
        </w:tc>
        <w:tc>
          <w:tcPr>
            <w:tcW w:w="24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 w14:paraId="214D5CDB">
            <w:pPr>
              <w:spacing w:after="80"/>
            </w:pPr>
            <w:r/>
          </w:p>
        </w:tc>
        <w:tc>
          <w:tcPr>
            <w:tcW w:w="236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 w14:paraId="0D8D6968">
            <w:pPr>
              <w:spacing w:after="80"/>
            </w:pPr>
            <w:r/>
          </w:p>
        </w:tc>
      </w:tr>
      <w:tr>
        <w:tc>
          <w:tcPr>
            <w:tcW w:w="19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 w14:paraId="561E3DF3">
            <w:pPr>
              <w:spacing w:after="80"/>
            </w:pPr>
            <w:r>
              <w:rPr>
                <w:rFonts w:ascii="Calibri" w:hAnsi="Calibri" w:eastAsia="Calibri" w:cs="Calibri"/>
                <w:sz w:val="21"/>
                <w:szCs w:val="21"/>
              </w:rPr>
              <w:t>Index</w:t>
            </w:r>
          </w:p>
        </w:tc>
        <w:tc>
          <w:tcPr>
            <w:tcW w:w="27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 w14:paraId="31DA9DD4">
            <w:pPr>
              <w:spacing w:after="80"/>
            </w:pPr>
            <w:r/>
          </w:p>
        </w:tc>
        <w:tc>
          <w:tcPr>
            <w:tcW w:w="24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 w14:paraId="40C5BEF4">
            <w:pPr>
              <w:spacing w:after="80"/>
            </w:pPr>
            <w:r/>
          </w:p>
        </w:tc>
        <w:tc>
          <w:tcPr>
            <w:tcW w:w="236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 w14:paraId="4C403D81">
            <w:pPr>
              <w:spacing w:after="80"/>
            </w:pPr>
            <w:r/>
          </w:p>
        </w:tc>
      </w:tr>
    </w:tbl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3500"/>
        <w:gridCol w:w="5860"/>
      </w:tblGrid>
      <w:tr>
        <w:tc>
          <w:tcPr>
            <w:tcW w:w="3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shd w:val="clear" w:fill="F2F2F2"/>
          </w:tcPr>
          <w:p w14:paraId="069751D8">
            <w:pPr>
              <w:spacing w:after="80"/>
            </w:pP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t>The pipeline in one line</w:t>
            </w:r>
          </w:p>
          <w:p w14:paraId="37BA560A">
            <w:pPr>
              <w:spacing w:after="80"/>
            </w:pPr>
            <w:r>
              <w:rPr>
                <w:rFonts w:ascii="Calibri" w:hAnsi="Calibri" w:eastAsia="Calibri" w:cs="Calibri"/>
                <w:i/>
                <w:iCs/>
                <w:color w:val="595959"/>
                <w:sz w:val="18"/>
                <w:szCs w:val="18"/>
              </w:rPr>
              <w:t>pages → clean → (enhance) → layout → OCR → chunk → embed → store. Note anything you changed from the default.</w:t>
            </w:r>
          </w:p>
        </w:tc>
        <w:tc>
          <w:tcPr>
            <w:tcW w:w="586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 w14:paraId="100EA4C3">
            <w:pPr>
              <w:spacing w:after="80"/>
            </w:pPr>
            <w:r/>
          </w:p>
        </w:tc>
      </w:tr>
    </w:tbl>
    <w:p w14:paraId="136458C9">
      <w:pPr>
        <w:pStyle w:val="Heading2"/>
        <w:spacing w:before="240" w:after="100"/>
      </w:pPr>
      <w:r>
        <w:rPr>
          <w:rFonts w:ascii="Calibri" w:hAnsi="Calibri" w:eastAsia="Calibri" w:cs="Calibri"/>
          <w:b/>
          <w:bCs/>
          <w:color w:val="1F3864"/>
          <w:sz w:val="26"/>
          <w:szCs w:val="26"/>
        </w:rPr>
        <w:t>Section 5 — Evidence It Works</w:t>
      </w:r>
    </w:p>
    <w:p w14:paraId="1DF9940D">
      <w:pPr>
        <w:spacing w:after="100"/>
      </w:pPr>
      <w:r>
        <w:rPr>
          <w:rFonts w:ascii="Calibri" w:hAnsi="Calibri" w:eastAsia="Calibri" w:cs="Calibri"/>
          <w:i/>
          <w:iCs/>
          <w:color w:val="595959"/>
          <w:sz w:val="18"/>
          <w:szCs w:val="18"/>
        </w:rPr>
        <w:t>A build milestone needs proof, not promises. Show real numbers and one real retrieval.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3500"/>
        <w:gridCol w:w="5860"/>
      </w:tblGrid>
      <w:tr>
        <w:tc>
          <w:tcPr>
            <w:tcW w:w="3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shd w:val="clear" w:fill="F2F2F2"/>
          </w:tcPr>
          <w:p w14:paraId="65AFF039">
            <w:pPr>
              <w:spacing w:after="80"/>
            </w:pP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t>OCR quality on a sample</w:t>
            </w:r>
          </w:p>
          <w:p w14:paraId="5B66B8E8">
            <w:pPr>
              <w:spacing w:after="80"/>
            </w:pPr>
            <w:r>
              <w:rPr>
                <w:rFonts w:ascii="Calibri" w:hAnsi="Calibri" w:eastAsia="Calibri" w:cs="Calibri"/>
                <w:i/>
                <w:iCs/>
                <w:color w:val="595959"/>
                <w:sz w:val="18"/>
                <w:szCs w:val="18"/>
              </w:rPr>
              <w:t>measure reading quality on a labelled sample (character/word error rate, or F1). State the number and the sample size.</w:t>
            </w:r>
          </w:p>
        </w:tc>
        <w:tc>
          <w:tcPr>
            <w:tcW w:w="586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 w14:paraId="5F727ECA">
            <w:pPr>
              <w:spacing w:after="80"/>
            </w:pPr>
            <w:r/>
          </w:p>
        </w:tc>
      </w:tr>
      <w:tr>
        <w:tc>
          <w:tcPr>
            <w:tcW w:w="3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shd w:val="clear" w:fill="F2F2F2"/>
          </w:tcPr>
          <w:p w14:paraId="1F16C045">
            <w:pPr>
              <w:spacing w:after="80"/>
            </w:pP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t>Index statistics</w:t>
            </w:r>
          </w:p>
          <w:p w14:paraId="6743502B">
            <w:pPr>
              <w:spacing w:after="80"/>
            </w:pPr>
            <w:r>
              <w:rPr>
                <w:rFonts w:ascii="Calibri" w:hAnsi="Calibri" w:eastAsia="Calibri" w:cs="Calibri"/>
                <w:i/>
                <w:iCs/>
                <w:color w:val="595959"/>
                <w:sz w:val="18"/>
                <w:szCs w:val="18"/>
              </w:rPr>
              <w:t>chunks indexed, embedding dimension, index type, corpus coverage (pages/words indexed vs total).</w:t>
            </w:r>
          </w:p>
        </w:tc>
        <w:tc>
          <w:tcPr>
            <w:tcW w:w="586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 w14:paraId="0EFDC58D">
            <w:pPr>
              <w:spacing w:after="80"/>
            </w:pPr>
            <w:r/>
          </w:p>
        </w:tc>
      </w:tr>
      <w:tr>
        <w:tc>
          <w:tcPr>
            <w:tcW w:w="3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shd w:val="clear" w:fill="F2F2F2"/>
          </w:tcPr>
          <w:p w14:paraId="4693A6BD">
            <w:pPr>
              <w:spacing w:after="80"/>
            </w:pP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t>One retrieval example</w:t>
            </w:r>
          </w:p>
          <w:p w14:paraId="0A86D337">
            <w:pPr>
              <w:spacing w:after="80"/>
            </w:pPr>
            <w:r>
              <w:rPr>
                <w:rFonts w:ascii="Calibri" w:hAnsi="Calibri" w:eastAsia="Calibri" w:cs="Calibri"/>
                <w:i/>
                <w:iCs/>
                <w:color w:val="595959"/>
                <w:sz w:val="18"/>
                <w:szCs w:val="18"/>
              </w:rPr>
              <w:t>a real query, the top chunk returned, and whether it's the right page. Show one that worked.</w:t>
            </w:r>
          </w:p>
        </w:tc>
        <w:tc>
          <w:tcPr>
            <w:tcW w:w="586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 w14:paraId="5F93A584">
            <w:pPr>
              <w:spacing w:after="80"/>
            </w:pPr>
            <w:r/>
          </w:p>
        </w:tc>
      </w:tr>
      <w:tr>
        <w:tc>
          <w:tcPr>
            <w:tcW w:w="3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shd w:val="clear" w:fill="F2F2F2"/>
          </w:tcPr>
          <w:p w14:paraId="00ACE126">
            <w:pPr>
              <w:spacing w:after="80"/>
            </w:pP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t>The worst failure we saw</w:t>
            </w:r>
          </w:p>
          <w:p w14:paraId="64269479">
            <w:pPr>
              <w:spacing w:after="80"/>
            </w:pPr>
            <w:r>
              <w:rPr>
                <w:rFonts w:ascii="Calibri" w:hAnsi="Calibri" w:eastAsia="Calibri" w:cs="Calibri"/>
                <w:i/>
                <w:iCs/>
                <w:color w:val="595959"/>
                <w:sz w:val="18"/>
                <w:szCs w:val="18"/>
              </w:rPr>
              <w:t>where reading or retrieval failed badly, and your read on why (honest — this shapes A3).</w:t>
            </w:r>
          </w:p>
        </w:tc>
        <w:tc>
          <w:tcPr>
            <w:tcW w:w="586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 w14:paraId="5808B726">
            <w:pPr>
              <w:spacing w:after="80"/>
            </w:pPr>
            <w:r/>
          </w:p>
        </w:tc>
      </w:tr>
    </w:tbl>
    <w:p w14:paraId="1A794352">
      <w:pPr>
        <w:pStyle w:val="Heading2"/>
        <w:spacing w:before="240" w:after="100"/>
      </w:pPr>
      <w:r>
        <w:rPr>
          <w:rFonts w:ascii="Calibri" w:hAnsi="Calibri" w:eastAsia="Calibri" w:cs="Calibri"/>
          <w:b/>
          <w:bCs/>
          <w:color w:val="1F3864"/>
          <w:sz w:val="26"/>
          <w:szCs w:val="26"/>
        </w:rPr>
        <w:t>Section 6 — The Plan for A3</w:t>
      </w:r>
    </w:p>
    <w:p w14:paraId="06FEC995">
      <w:pPr>
        <w:spacing w:after="100"/>
      </w:pPr>
      <w:r>
        <w:rPr>
          <w:rFonts w:ascii="Calibri" w:hAnsi="Calibri" w:eastAsia="Calibri" w:cs="Calibri"/>
          <w:i/>
          <w:iCs/>
          <w:color w:val="595959"/>
          <w:sz w:val="18"/>
          <w:szCs w:val="18"/>
        </w:rPr>
        <w:t>What's left: turn the knowledge base into an answering agent, then evaluate it.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3500"/>
        <w:gridCol w:w="5860"/>
      </w:tblGrid>
      <w:tr>
        <w:tc>
          <w:tcPr>
            <w:tcW w:w="3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shd w:val="clear" w:fill="F2F2F2"/>
          </w:tcPr>
          <w:p w14:paraId="1C5BB8A0">
            <w:pPr>
              <w:spacing w:after="80"/>
            </w:pP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t>What we'll build next</w:t>
            </w:r>
          </w:p>
          <w:p w14:paraId="436A6293">
            <w:pPr>
              <w:spacing w:after="80"/>
            </w:pPr>
            <w:r>
              <w:rPr>
                <w:rFonts w:ascii="Calibri" w:hAnsi="Calibri" w:eastAsia="Calibri" w:cs="Calibri"/>
                <w:i/>
                <w:iCs/>
                <w:color w:val="595959"/>
                <w:sz w:val="18"/>
                <w:szCs w:val="18"/>
              </w:rPr>
              <w:t>retrieval + rerank, the agent loop + tools, guardrails/HITL, grounding, evaluation — and RL/RLVR if you attempt the bonus.</w:t>
            </w:r>
          </w:p>
          <w:p w14:paraId="5AD5A167">
            <w:r>
              <w:rPr>
                <w:rFonts w:ascii="Calibri" w:hAnsi="Calibri" w:eastAsia="Calibri" w:cs="Calibri"/>
                <w:sz w:val="21"/>
                <w:szCs w:val="21"/>
              </w:rPr>
              <w:t>Carry the agent forward: in A3 it must do evidence-gated re-search (widen k on weak evidence, abstain at k_max) — the mandatory agentic behaviour, graded fail-closed in A3.</w:t>
            </w:r>
          </w:p>
        </w:tc>
        <w:tc>
          <w:tcPr>
            <w:tcW w:w="586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 w14:paraId="0C175D0A">
            <w:pPr>
              <w:spacing w:after="80"/>
            </w:pPr>
            <w:r/>
          </w:p>
        </w:tc>
      </w:tr>
      <w:tr>
        <w:tc>
          <w:tcPr>
            <w:tcW w:w="3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shd w:val="clear" w:fill="F2F2F2"/>
          </w:tcPr>
          <w:p w14:paraId="606ECA61">
            <w:pPr>
              <w:spacing w:after="80"/>
            </w:pP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t>Our evaluation set</w:t>
            </w:r>
          </w:p>
          <w:p w14:paraId="1FEC1F67">
            <w:pPr>
              <w:spacing w:after="80"/>
            </w:pPr>
            <w:r>
              <w:rPr>
                <w:rFonts w:ascii="Calibri" w:hAnsi="Calibri" w:eastAsia="Calibri" w:cs="Calibri"/>
                <w:i/>
                <w:iCs/>
                <w:color w:val="595959"/>
                <w:sz w:val="18"/>
                <w:szCs w:val="18"/>
              </w:rPr>
              <w:t>how you'll write tasks.jsonl for YOUR domain — the questions your real user would ask; include enough checkable (verifiable) items and abstention cases.</w:t>
            </w:r>
          </w:p>
        </w:tc>
        <w:tc>
          <w:tcPr>
            <w:tcW w:w="586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 w14:paraId="6BC8BC26">
            <w:pPr>
              <w:spacing w:after="80"/>
            </w:pPr>
            <w:r/>
          </w:p>
        </w:tc>
      </w:tr>
      <w:tr>
        <w:tc>
          <w:tcPr>
            <w:tcW w:w="3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shd w:val="clear" w:fill="F2F2F2"/>
          </w:tcPr>
          <w:p w14:paraId="4957B904">
            <w:pPr>
              <w:spacing w:after="80"/>
            </w:pP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t>Biggest risk / unknown</w:t>
            </w:r>
          </w:p>
          <w:p w14:paraId="57E3B014">
            <w:pPr>
              <w:spacing w:after="80"/>
            </w:pPr>
            <w:r>
              <w:rPr>
                <w:rFonts w:ascii="Calibri" w:hAnsi="Calibri" w:eastAsia="Calibri" w:cs="Calibri"/>
                <w:i/>
                <w:iCs/>
                <w:color w:val="595959"/>
                <w:sz w:val="18"/>
                <w:szCs w:val="18"/>
              </w:rPr>
              <w:t>the thing most likely to break in A3, and your first idea to handle it.</w:t>
            </w:r>
          </w:p>
        </w:tc>
        <w:tc>
          <w:tcPr>
            <w:tcW w:w="586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 w14:paraId="2A12D748">
            <w:pPr>
              <w:spacing w:after="80"/>
            </w:pPr>
            <w:r/>
          </w:p>
        </w:tc>
      </w:tr>
    </w:tbl>
    <w:p w14:paraId="566ECF15">
      <w:pPr>
        <w:pStyle w:val="Heading2"/>
        <w:spacing w:before="240" w:after="100"/>
      </w:pPr>
      <w:r>
        <w:rPr>
          <w:rFonts w:ascii="Calibri" w:hAnsi="Calibri" w:eastAsia="Calibri" w:cs="Calibri"/>
          <w:b/>
          <w:bCs/>
          <w:color w:val="1F3864"/>
          <w:sz w:val="26"/>
          <w:szCs w:val="26"/>
        </w:rPr>
        <w:t>Section 7 — Design Choices &amp; Justification (knowledge-base stages)</w:t>
      </w:r>
    </w:p>
    <w:p w14:paraId="3BC3195E">
      <w:pPr>
        <w:spacing w:after="100"/>
      </w:pPr>
      <w:r>
        <w:rPr>
          <w:rFonts w:ascii="Calibri" w:hAnsi="Calibri" w:eastAsia="Calibri" w:cs="Calibri"/>
          <w:sz w:val="21"/>
          <w:szCs w:val="21"/>
        </w:rPr>
        <w:t>Extend the eight-facet table to the stages you built (Stages 1–4). This is the graded design artifact (</w:t>
      </w:r>
      <w:r>
        <w:rPr>
          <w:rFonts w:ascii="Calibri" w:hAnsi="Calibri" w:eastAsia="Calibri" w:cs="Calibri"/>
          <w:i/>
          <w:iCs/>
          <w:color w:val="595959"/>
          <w:sz w:val="18"/>
          <w:szCs w:val="18"/>
        </w:rPr>
        <w:t>configs/design_choices.md</w:t>
      </w:r>
      <w:r>
        <w:rPr>
          <w:rFonts w:ascii="Calibri" w:hAnsi="Calibri" w:eastAsia="Calibri" w:cs="Calibri"/>
          <w:sz w:val="21"/>
          <w:szCs w:val="21"/>
        </w:rPr>
        <w:t>).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2200"/>
        <w:gridCol w:w="3400"/>
        <w:gridCol w:w="3760"/>
      </w:tblGrid>
      <w:tr>
        <w:trPr>
          <w:tblHeader/>
        </w:trPr>
        <w:tc>
          <w:tcPr>
            <w:tcW w:w="22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shd w:val="clear" w:fill="1F3864"/>
          </w:tcPr>
          <w:p w14:paraId="2BB53D62">
            <w:pPr>
              <w:spacing w:after="8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1"/>
                <w:szCs w:val="21"/>
              </w:rPr>
              <w:t>Facet</w:t>
            </w:r>
          </w:p>
        </w:tc>
        <w:tc>
          <w:tcPr>
            <w:tcW w:w="34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shd w:val="clear" w:fill="1F3864"/>
          </w:tcPr>
          <w:p w14:paraId="3D65EE94">
            <w:pPr>
              <w:spacing w:after="8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1"/>
                <w:szCs w:val="21"/>
              </w:rPr>
              <w:t>Our choice across the knowledge-base stages</w:t>
            </w:r>
          </w:p>
        </w:tc>
        <w:tc>
          <w:tcPr>
            <w:tcW w:w="376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shd w:val="clear" w:fill="1F3864"/>
          </w:tcPr>
          <w:p w14:paraId="0DC520F8">
            <w:pPr>
              <w:spacing w:after="8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1"/>
                <w:szCs w:val="21"/>
              </w:rPr>
              <w:t>Why — fits our corpus · what it costs · what would change it</w:t>
            </w:r>
          </w:p>
        </w:tc>
      </w:tr>
      <w:tr>
        <w:tc>
          <w:tcPr>
            <w:tcW w:w="22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 w14:paraId="34193AE7">
            <w:pPr>
              <w:spacing w:after="80"/>
            </w:pPr>
            <w:r>
              <w:rPr>
                <w:rFonts w:ascii="Calibri" w:hAnsi="Calibri" w:eastAsia="Calibri" w:cs="Calibri"/>
                <w:sz w:val="21"/>
                <w:szCs w:val="21"/>
              </w:rPr>
              <w:t>Problem statement</w:t>
            </w:r>
          </w:p>
        </w:tc>
        <w:tc>
          <w:tcPr>
            <w:tcW w:w="34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 w14:paraId="38ADCBEA">
            <w:pPr>
              <w:spacing w:after="80"/>
            </w:pPr>
            <w:r>
              <w:rPr>
                <w:rFonts w:ascii="Calibri" w:hAnsi="Calibri" w:eastAsia="Calibri" w:cs="Calibri"/>
                <w:i/>
                <w:iCs/>
                <w:color w:val="595959"/>
                <w:sz w:val="18"/>
                <w:szCs w:val="18"/>
              </w:rPr>
              <w:t>what these stages must achieve + success metric</w:t>
            </w:r>
          </w:p>
        </w:tc>
        <w:tc>
          <w:tcPr>
            <w:tcW w:w="376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 w14:paraId="727E5C18">
            <w:pPr>
              <w:spacing w:after="80"/>
            </w:pPr>
            <w:r>
              <w:rPr>
                <w:rFonts w:ascii="Calibri" w:hAnsi="Calibri" w:eastAsia="Calibri" w:cs="Calibri"/>
                <w:i/>
                <w:iCs/>
                <w:color w:val="595959"/>
                <w:sz w:val="18"/>
                <w:szCs w:val="18"/>
              </w:rPr>
              <w:t>why this · its cost · what would change our mind</w:t>
            </w:r>
          </w:p>
        </w:tc>
      </w:tr>
      <w:tr>
        <w:tc>
          <w:tcPr>
            <w:tcW w:w="22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 w14:paraId="13E774B3">
            <w:pPr>
              <w:spacing w:after="80"/>
            </w:pPr>
            <w:r>
              <w:rPr>
                <w:rFonts w:ascii="Calibri" w:hAnsi="Calibri" w:eastAsia="Calibri" w:cs="Calibri"/>
                <w:sz w:val="21"/>
                <w:szCs w:val="21"/>
              </w:rPr>
              <w:t>Data</w:t>
            </w:r>
          </w:p>
        </w:tc>
        <w:tc>
          <w:tcPr>
            <w:tcW w:w="34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 w14:paraId="5D82FA77">
            <w:pPr>
              <w:spacing w:after="80"/>
            </w:pPr>
            <w:r>
              <w:rPr>
                <w:rFonts w:ascii="Calibri" w:hAnsi="Calibri" w:eastAsia="Calibri" w:cs="Calibri"/>
                <w:i/>
                <w:iCs/>
                <w:color w:val="595959"/>
                <w:sz w:val="18"/>
                <w:szCs w:val="18"/>
              </w:rPr>
              <w:t>inputs, formats, splits, any labels used</w:t>
            </w:r>
          </w:p>
        </w:tc>
        <w:tc>
          <w:tcPr>
            <w:tcW w:w="376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 w14:paraId="0C077A6B">
            <w:pPr>
              <w:spacing w:after="80"/>
            </w:pPr>
            <w:r>
              <w:rPr>
                <w:rFonts w:ascii="Calibri" w:hAnsi="Calibri" w:eastAsia="Calibri" w:cs="Calibri"/>
                <w:i/>
                <w:iCs/>
                <w:color w:val="595959"/>
                <w:sz w:val="18"/>
                <w:szCs w:val="18"/>
              </w:rPr>
              <w:t>why this · its cost · what would change our mind</w:t>
            </w:r>
          </w:p>
        </w:tc>
      </w:tr>
      <w:tr>
        <w:tc>
          <w:tcPr>
            <w:tcW w:w="22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 w14:paraId="65C8FB50">
            <w:pPr>
              <w:spacing w:after="80"/>
            </w:pPr>
            <w:r>
              <w:rPr>
                <w:rFonts w:ascii="Calibri" w:hAnsi="Calibri" w:eastAsia="Calibri" w:cs="Calibri"/>
                <w:sz w:val="21"/>
                <w:szCs w:val="21"/>
              </w:rPr>
              <w:t>Model</w:t>
            </w:r>
          </w:p>
        </w:tc>
        <w:tc>
          <w:tcPr>
            <w:tcW w:w="34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 w14:paraId="357E9FC7">
            <w:pPr>
              <w:spacing w:after="80"/>
            </w:pPr>
            <w:r>
              <w:rPr>
                <w:rFonts w:ascii="Calibri" w:hAnsi="Calibri" w:eastAsia="Calibri" w:cs="Calibri"/>
                <w:i/>
                <w:iCs/>
                <w:color w:val="595959"/>
                <w:sz w:val="18"/>
                <w:szCs w:val="18"/>
              </w:rPr>
              <w:t>checkpoints chosen per stage</w:t>
            </w:r>
          </w:p>
        </w:tc>
        <w:tc>
          <w:tcPr>
            <w:tcW w:w="376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 w14:paraId="0D011B7D">
            <w:pPr>
              <w:spacing w:after="80"/>
            </w:pPr>
            <w:r>
              <w:rPr>
                <w:rFonts w:ascii="Calibri" w:hAnsi="Calibri" w:eastAsia="Calibri" w:cs="Calibri"/>
                <w:i/>
                <w:iCs/>
                <w:color w:val="595959"/>
                <w:sz w:val="18"/>
                <w:szCs w:val="18"/>
              </w:rPr>
              <w:t>why this · its cost · what would change our mind</w:t>
            </w:r>
          </w:p>
        </w:tc>
      </w:tr>
      <w:tr>
        <w:tc>
          <w:tcPr>
            <w:tcW w:w="22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 w14:paraId="4CE6114C">
            <w:pPr>
              <w:spacing w:after="80"/>
            </w:pPr>
            <w:r>
              <w:rPr>
                <w:rFonts w:ascii="Calibri" w:hAnsi="Calibri" w:eastAsia="Calibri" w:cs="Calibri"/>
                <w:sz w:val="21"/>
                <w:szCs w:val="21"/>
              </w:rPr>
              <w:t>Methods</w:t>
            </w:r>
          </w:p>
        </w:tc>
        <w:tc>
          <w:tcPr>
            <w:tcW w:w="34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 w14:paraId="0D03469A">
            <w:pPr>
              <w:spacing w:after="80"/>
            </w:pPr>
            <w:r>
              <w:rPr>
                <w:rFonts w:ascii="Calibri" w:hAnsi="Calibri" w:eastAsia="Calibri" w:cs="Calibri"/>
                <w:i/>
                <w:iCs/>
                <w:color w:val="595959"/>
                <w:sz w:val="18"/>
                <w:szCs w:val="18"/>
              </w:rPr>
              <w:t>fine-tuning / inference technique, key hyperparameters</w:t>
            </w:r>
          </w:p>
        </w:tc>
        <w:tc>
          <w:tcPr>
            <w:tcW w:w="376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 w14:paraId="18DBDA4E">
            <w:pPr>
              <w:spacing w:after="80"/>
            </w:pPr>
            <w:r>
              <w:rPr>
                <w:rFonts w:ascii="Calibri" w:hAnsi="Calibri" w:eastAsia="Calibri" w:cs="Calibri"/>
                <w:i/>
                <w:iCs/>
                <w:color w:val="595959"/>
                <w:sz w:val="18"/>
                <w:szCs w:val="18"/>
              </w:rPr>
              <w:t>why this · its cost · what would change our mind</w:t>
            </w:r>
          </w:p>
        </w:tc>
      </w:tr>
      <w:tr>
        <w:tc>
          <w:tcPr>
            <w:tcW w:w="22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 w14:paraId="22142AF0">
            <w:pPr>
              <w:spacing w:after="80"/>
            </w:pPr>
            <w:r>
              <w:rPr>
                <w:rFonts w:ascii="Calibri" w:hAnsi="Calibri" w:eastAsia="Calibri" w:cs="Calibri"/>
                <w:sz w:val="21"/>
                <w:szCs w:val="21"/>
              </w:rPr>
              <w:t>Design</w:t>
            </w:r>
          </w:p>
        </w:tc>
        <w:tc>
          <w:tcPr>
            <w:tcW w:w="34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 w14:paraId="6DE3FBB6">
            <w:pPr>
              <w:spacing w:after="80"/>
            </w:pPr>
            <w:r>
              <w:rPr>
                <w:rFonts w:ascii="Calibri" w:hAnsi="Calibri" w:eastAsia="Calibri" w:cs="Calibri"/>
                <w:i/>
                <w:iCs/>
                <w:color w:val="595959"/>
                <w:sz w:val="18"/>
                <w:szCs w:val="18"/>
              </w:rPr>
              <w:t>how the stages connect (the data contracts)</w:t>
            </w:r>
          </w:p>
        </w:tc>
        <w:tc>
          <w:tcPr>
            <w:tcW w:w="376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 w14:paraId="429A58EB">
            <w:pPr>
              <w:spacing w:after="80"/>
            </w:pPr>
            <w:r>
              <w:rPr>
                <w:rFonts w:ascii="Calibri" w:hAnsi="Calibri" w:eastAsia="Calibri" w:cs="Calibri"/>
                <w:i/>
                <w:iCs/>
                <w:color w:val="595959"/>
                <w:sz w:val="18"/>
                <w:szCs w:val="18"/>
              </w:rPr>
              <w:t>why this · its cost · what would change our mind</w:t>
            </w:r>
          </w:p>
        </w:tc>
      </w:tr>
      <w:tr>
        <w:tc>
          <w:tcPr>
            <w:tcW w:w="22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 w14:paraId="1682D984">
            <w:pPr>
              <w:spacing w:after="80"/>
            </w:pPr>
            <w:r>
              <w:rPr>
                <w:rFonts w:ascii="Calibri" w:hAnsi="Calibri" w:eastAsia="Calibri" w:cs="Calibri"/>
                <w:sz w:val="21"/>
                <w:szCs w:val="21"/>
              </w:rPr>
              <w:t>Development</w:t>
            </w:r>
          </w:p>
        </w:tc>
        <w:tc>
          <w:tcPr>
            <w:tcW w:w="34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 w14:paraId="5F82F312">
            <w:pPr>
              <w:spacing w:after="80"/>
            </w:pPr>
            <w:r>
              <w:rPr>
                <w:rFonts w:ascii="Calibri" w:hAnsi="Calibri" w:eastAsia="Calibri" w:cs="Calibri"/>
                <w:i/>
                <w:iCs/>
                <w:color w:val="595959"/>
                <w:sz w:val="18"/>
                <w:szCs w:val="18"/>
              </w:rPr>
              <w:t>tests, config, experiment logging</w:t>
            </w:r>
          </w:p>
        </w:tc>
        <w:tc>
          <w:tcPr>
            <w:tcW w:w="376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 w14:paraId="11AFDD70">
            <w:pPr>
              <w:spacing w:after="80"/>
            </w:pPr>
            <w:r>
              <w:rPr>
                <w:rFonts w:ascii="Calibri" w:hAnsi="Calibri" w:eastAsia="Calibri" w:cs="Calibri"/>
                <w:i/>
                <w:iCs/>
                <w:color w:val="595959"/>
                <w:sz w:val="18"/>
                <w:szCs w:val="18"/>
              </w:rPr>
              <w:t>why this · its cost · what would change our mind</w:t>
            </w:r>
          </w:p>
        </w:tc>
      </w:tr>
      <w:tr>
        <w:tc>
          <w:tcPr>
            <w:tcW w:w="22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 w14:paraId="4D2FCACD">
            <w:pPr>
              <w:spacing w:after="80"/>
            </w:pPr>
            <w:r>
              <w:rPr>
                <w:rFonts w:ascii="Calibri" w:hAnsi="Calibri" w:eastAsia="Calibri" w:cs="Calibri"/>
                <w:sz w:val="21"/>
                <w:szCs w:val="21"/>
              </w:rPr>
              <w:t>Deployment</w:t>
            </w:r>
          </w:p>
        </w:tc>
        <w:tc>
          <w:tcPr>
            <w:tcW w:w="34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 w14:paraId="0EC2149E">
            <w:pPr>
              <w:spacing w:after="80"/>
            </w:pPr>
            <w:r>
              <w:rPr>
                <w:rFonts w:ascii="Calibri" w:hAnsi="Calibri" w:eastAsia="Calibri" w:cs="Calibri"/>
                <w:i/>
                <w:iCs/>
                <w:color w:val="595959"/>
                <w:sz w:val="18"/>
                <w:szCs w:val="18"/>
              </w:rPr>
              <w:t>how indexing runs (batch, device, memory)</w:t>
            </w:r>
          </w:p>
        </w:tc>
        <w:tc>
          <w:tcPr>
            <w:tcW w:w="376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 w14:paraId="6B0275D2">
            <w:pPr>
              <w:spacing w:after="80"/>
            </w:pPr>
            <w:r>
              <w:rPr>
                <w:rFonts w:ascii="Calibri" w:hAnsi="Calibri" w:eastAsia="Calibri" w:cs="Calibri"/>
                <w:i/>
                <w:iCs/>
                <w:color w:val="595959"/>
                <w:sz w:val="18"/>
                <w:szCs w:val="18"/>
              </w:rPr>
              <w:t>why this · its cost · what would change our mind</w:t>
            </w:r>
          </w:p>
        </w:tc>
      </w:tr>
      <w:tr>
        <w:tc>
          <w:tcPr>
            <w:tcW w:w="22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 w14:paraId="5B9569EC">
            <w:pPr>
              <w:spacing w:after="80"/>
            </w:pPr>
            <w:r>
              <w:rPr>
                <w:rFonts w:ascii="Calibri" w:hAnsi="Calibri" w:eastAsia="Calibri" w:cs="Calibri"/>
                <w:sz w:val="21"/>
                <w:szCs w:val="21"/>
              </w:rPr>
              <w:t>MLOps</w:t>
            </w:r>
          </w:p>
        </w:tc>
        <w:tc>
          <w:tcPr>
            <w:tcW w:w="34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 w14:paraId="0F10122C">
            <w:pPr>
              <w:spacing w:after="80"/>
            </w:pPr>
            <w:r>
              <w:rPr>
                <w:rFonts w:ascii="Calibri" w:hAnsi="Calibri" w:eastAsia="Calibri" w:cs="Calibri"/>
                <w:i/>
                <w:iCs/>
                <w:color w:val="595959"/>
                <w:sz w:val="18"/>
                <w:szCs w:val="18"/>
              </w:rPr>
              <w:t>corpus versioning, what you'd monitor</w:t>
            </w:r>
          </w:p>
        </w:tc>
        <w:tc>
          <w:tcPr>
            <w:tcW w:w="376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 w14:paraId="0D00CFB0">
            <w:pPr>
              <w:spacing w:after="80"/>
            </w:pPr>
            <w:r>
              <w:rPr>
                <w:rFonts w:ascii="Calibri" w:hAnsi="Calibri" w:eastAsia="Calibri" w:cs="Calibri"/>
                <w:i/>
                <w:iCs/>
                <w:color w:val="595959"/>
                <w:sz w:val="18"/>
                <w:szCs w:val="18"/>
              </w:rPr>
              <w:t>why this · its cost · what would change our mind</w:t>
            </w:r>
          </w:p>
        </w:tc>
      </w:tr>
    </w:tbl>
    <w:p w14:paraId="43CC8887">
      <w:pPr>
        <w:pStyle w:val="Heading2"/>
        <w:spacing w:before="240" w:after="100"/>
      </w:pPr>
      <w:r>
        <w:rPr>
          <w:rFonts w:ascii="Calibri" w:hAnsi="Calibri" w:eastAsia="Calibri" w:cs="Calibri"/>
          <w:b/>
          <w:bCs/>
          <w:color w:val="1F3864"/>
          <w:sz w:val="26"/>
          <w:szCs w:val="26"/>
        </w:rPr>
        <w:t>Section 8 — How We Worked With AI</w:t>
      </w:r>
    </w:p>
    <w:p w14:paraId="15AD275D">
      <w:pPr>
        <w:spacing w:after="100"/>
      </w:pPr>
      <w:r>
        <w:rPr>
          <w:rFonts w:ascii="Calibri" w:hAnsi="Calibri" w:eastAsia="Calibri" w:cs="Calibri"/>
          <w:sz w:val="21"/>
          <w:szCs w:val="21"/>
        </w:rPr>
        <w:t xml:space="preserve">One transcript per team member. Each member submits one plain-text file named exactly </w:t>
      </w:r>
      <w:r>
        <w:rPr>
          <w:rFonts w:ascii="Calibri" w:hAnsi="Calibri" w:eastAsia="Calibri" w:cs="Calibri"/>
          <w:i/>
          <w:iCs/>
          <w:color w:val="595959"/>
          <w:sz w:val="18"/>
          <w:szCs w:val="18"/>
        </w:rPr>
        <w:t>&lt;their student number&gt;.txt</w:t>
      </w:r>
      <w:r>
        <w:rPr>
          <w:rFonts w:ascii="Calibri" w:hAnsi="Calibri" w:eastAsia="Calibri" w:cs="Calibri"/>
          <w:sz w:val="21"/>
          <w:szCs w:val="21"/>
        </w:rPr>
        <w:t>, containing the full AI conversation behind the sections they led.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3400"/>
        <w:gridCol w:w="5960"/>
      </w:tblGrid>
      <w:tr>
        <w:trPr>
          <w:tblHeader/>
        </w:trPr>
        <w:tc>
          <w:tcPr>
            <w:tcW w:w="34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shd w:val="clear" w:fill="1F3864"/>
          </w:tcPr>
          <w:p w14:paraId="6229369F">
            <w:pPr>
              <w:spacing w:after="8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1"/>
                <w:szCs w:val="21"/>
              </w:rPr>
              <w:t>Each .txt file must contain</w:t>
            </w:r>
          </w:p>
        </w:tc>
        <w:tc>
          <w:tcPr>
            <w:tcW w:w="596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shd w:val="clear" w:fill="1F3864"/>
          </w:tcPr>
          <w:p w14:paraId="3F29AA92">
            <w:pPr>
              <w:spacing w:after="8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1"/>
                <w:szCs w:val="21"/>
              </w:rPr>
              <w:t>In this order</w:t>
            </w:r>
          </w:p>
        </w:tc>
      </w:tr>
      <w:tr>
        <w:tc>
          <w:tcPr>
            <w:tcW w:w="34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 w14:paraId="33542452">
            <w:pPr>
              <w:spacing w:after="80"/>
            </w:pPr>
            <w:r>
              <w:rPr>
                <w:rFonts w:ascii="Calibri" w:hAnsi="Calibri" w:eastAsia="Calibri" w:cs="Calibri"/>
                <w:sz w:val="21"/>
                <w:szCs w:val="21"/>
              </w:rPr>
              <w:t>Header</w:t>
            </w:r>
          </w:p>
        </w:tc>
        <w:tc>
          <w:tcPr>
            <w:tcW w:w="596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 w14:paraId="5783C6A5">
            <w:pPr>
              <w:spacing w:after="80"/>
            </w:pPr>
            <w:r>
              <w:rPr>
                <w:rFonts w:ascii="Calibri" w:hAnsi="Calibri" w:eastAsia="Calibri" w:cs="Calibri"/>
                <w:i/>
                <w:iCs/>
                <w:color w:val="595959"/>
                <w:sz w:val="18"/>
                <w:szCs w:val="18"/>
              </w:rPr>
              <w:t>member name, student number, sections led</w:t>
            </w:r>
          </w:p>
        </w:tc>
      </w:tr>
      <w:tr>
        <w:tc>
          <w:tcPr>
            <w:tcW w:w="34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 w14:paraId="1385DA5F">
            <w:pPr>
              <w:spacing w:after="80"/>
            </w:pPr>
            <w:r>
              <w:rPr>
                <w:rFonts w:ascii="Calibri" w:hAnsi="Calibri" w:eastAsia="Calibri" w:cs="Calibri"/>
                <w:sz w:val="21"/>
                <w:szCs w:val="21"/>
              </w:rPr>
              <w:t>The full conversation</w:t>
            </w:r>
          </w:p>
        </w:tc>
        <w:tc>
          <w:tcPr>
            <w:tcW w:w="596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 w14:paraId="420DA303">
            <w:pPr>
              <w:spacing w:after="80"/>
            </w:pPr>
            <w:r>
              <w:rPr>
                <w:rFonts w:ascii="Calibri" w:hAnsi="Calibri" w:eastAsia="Calibri" w:cs="Calibri"/>
                <w:i/>
                <w:iCs/>
                <w:color w:val="595959"/>
                <w:sz w:val="18"/>
                <w:szCs w:val="18"/>
              </w:rPr>
              <w:t>every prompt and every AI reply, unedited</w:t>
            </w:r>
          </w:p>
        </w:tc>
      </w:tr>
      <w:tr>
        <w:tc>
          <w:tcPr>
            <w:tcW w:w="34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 w14:paraId="5665EFAF">
            <w:pPr>
              <w:spacing w:after="80"/>
            </w:pPr>
            <w:r>
              <w:rPr>
                <w:rFonts w:ascii="Calibri" w:hAnsi="Calibri" w:eastAsia="Calibri" w:cs="Calibri"/>
                <w:sz w:val="21"/>
                <w:szCs w:val="21"/>
              </w:rPr>
              <w:t>A short reflection</w:t>
            </w:r>
          </w:p>
        </w:tc>
        <w:tc>
          <w:tcPr>
            <w:tcW w:w="596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 w14:paraId="78AC1BA5">
            <w:pPr>
              <w:spacing w:after="80"/>
            </w:pPr>
            <w:r>
              <w:rPr>
                <w:rFonts w:ascii="Calibri" w:hAnsi="Calibri" w:eastAsia="Calibri" w:cs="Calibri"/>
                <w:i/>
                <w:iCs/>
                <w:color w:val="595959"/>
                <w:sz w:val="18"/>
                <w:szCs w:val="18"/>
              </w:rPr>
              <w:t>what you accepted, changed, or rejected, and why</w:t>
            </w:r>
          </w:p>
        </w:tc>
      </w:tr>
    </w:tbl>
    <w:p w14:paraId="1296BDE0">
      <w:pPr>
        <w:pStyle w:val="Heading2"/>
        <w:spacing w:before="240" w:after="100"/>
      </w:pPr>
      <w:r>
        <w:rPr>
          <w:rFonts w:ascii="Calibri" w:hAnsi="Calibri" w:eastAsia="Calibri" w:cs="Calibri"/>
          <w:b/>
          <w:bCs/>
          <w:color w:val="1F3864"/>
          <w:sz w:val="26"/>
          <w:szCs w:val="26"/>
        </w:rPr>
        <w:t>Submission — Required Folder Structure</w:t>
      </w:r>
    </w:p>
    <w:p w14:paraId="72A99EB0">
      <w:pPr>
        <w:spacing w:after="100"/>
      </w:pPr>
      <w:r>
        <w:rPr>
          <w:rFonts w:ascii="Calibri" w:hAnsi="Calibri" w:eastAsia="Calibri" w:cs="Calibri"/>
          <w:sz w:val="21"/>
          <w:szCs w:val="21"/>
        </w:rPr>
        <w:t xml:space="preserve">The autograder enforces this exactly. ZIP named </w:t>
      </w:r>
      <w:r>
        <w:rPr>
          <w:rFonts w:ascii="Calibri" w:hAnsi="Calibri" w:eastAsia="Calibri" w:cs="Calibri"/>
          <w:i/>
          <w:iCs/>
          <w:color w:val="595959"/>
          <w:sz w:val="18"/>
          <w:szCs w:val="18"/>
        </w:rPr>
        <w:t>A2_&lt;your team id&gt;.zip</w:t>
      </w:r>
      <w:r>
        <w:rPr>
          <w:rFonts w:ascii="Calibri" w:hAnsi="Calibri" w:eastAsia="Calibri" w:cs="Calibri"/>
          <w:sz w:val="21"/>
          <w:szCs w:val="21"/>
        </w:rPr>
        <w:t>, containing: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3800"/>
        <w:gridCol w:w="5560"/>
      </w:tblGrid>
      <w:tr>
        <w:trPr>
          <w:tblHeader/>
        </w:trPr>
        <w:tc>
          <w:tcPr>
            <w:tcW w:w="38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shd w:val="clear" w:fill="1F3864"/>
          </w:tcPr>
          <w:p w14:paraId="738369A1">
            <w:pPr>
              <w:spacing w:after="8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1"/>
                <w:szCs w:val="21"/>
              </w:rPr>
              <w:t>Path</w:t>
            </w:r>
          </w:p>
        </w:tc>
        <w:tc>
          <w:tcPr>
            <w:tcW w:w="556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shd w:val="clear" w:fill="1F3864"/>
          </w:tcPr>
          <w:p w14:paraId="29CC8951">
            <w:pPr>
              <w:spacing w:after="8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1"/>
                <w:szCs w:val="21"/>
              </w:rPr>
              <w:t>What it is</w:t>
            </w:r>
          </w:p>
        </w:tc>
      </w:tr>
      <w:tr>
        <w:tc>
          <w:tcPr>
            <w:tcW w:w="38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 w14:paraId="6BE6AA44">
            <w:pPr>
              <w:spacing w:after="80"/>
            </w:pPr>
            <w:r>
              <w:rPr>
                <w:rFonts w:ascii="Calibri" w:hAnsi="Calibri" w:eastAsia="Calibri" w:cs="Calibri"/>
                <w:sz w:val="21"/>
                <w:szCs w:val="21"/>
              </w:rPr>
              <w:t>A2_form.docx</w:t>
            </w:r>
          </w:p>
        </w:tc>
        <w:tc>
          <w:tcPr>
            <w:tcW w:w="556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 w14:paraId="40790E03">
            <w:pPr>
              <w:spacing w:after="80"/>
            </w:pPr>
            <w:r>
              <w:rPr>
                <w:rFonts w:ascii="Calibri" w:hAnsi="Calibri" w:eastAsia="Calibri" w:cs="Calibri"/>
                <w:sz w:val="21"/>
                <w:szCs w:val="21"/>
              </w:rPr>
              <w:t>this filled form</w:t>
            </w:r>
          </w:p>
        </w:tc>
      </w:tr>
      <w:tr>
        <w:tc>
          <w:tcPr>
            <w:tcW w:w="38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 w14:paraId="75F60BBA">
            <w:pPr>
              <w:spacing w:after="80"/>
            </w:pPr>
            <w:r>
              <w:rPr>
                <w:rFonts w:ascii="Calibri" w:hAnsi="Calibri" w:eastAsia="Calibri" w:cs="Calibri"/>
                <w:sz w:val="21"/>
                <w:szCs w:val="21"/>
              </w:rPr>
              <w:t xml:space="preserve">src/doc_agent/  (ingest, vision, index)</w:t>
            </w:r>
          </w:p>
        </w:tc>
        <w:tc>
          <w:tcPr>
            <w:tcW w:w="556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 w14:paraId="4D83F6EF">
            <w:pPr>
              <w:spacing w:after="80"/>
            </w:pPr>
            <w:r>
              <w:rPr>
                <w:rFonts w:ascii="Calibri" w:hAnsi="Calibri" w:eastAsia="Calibri" w:cs="Calibri"/>
                <w:sz w:val="21"/>
                <w:szCs w:val="21"/>
              </w:rPr>
              <w:t>the implemented knowledge-base stages</w:t>
            </w:r>
          </w:p>
        </w:tc>
      </w:tr>
      <w:tr>
        <w:tc>
          <w:tcPr>
            <w:tcW w:w="38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 w14:paraId="592E328B">
            <w:pPr>
              <w:spacing w:after="80"/>
            </w:pPr>
            <w:r>
              <w:rPr>
                <w:rFonts w:ascii="Calibri" w:hAnsi="Calibri" w:eastAsia="Calibri" w:cs="Calibri"/>
                <w:sz w:val="21"/>
                <w:szCs w:val="21"/>
              </w:rPr>
              <w:t>scripts/build_index.sh</w:t>
            </w:r>
          </w:p>
        </w:tc>
        <w:tc>
          <w:tcPr>
            <w:tcW w:w="556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 w14:paraId="675AEE92">
            <w:pPr>
              <w:spacing w:after="80"/>
            </w:pPr>
            <w:r>
              <w:rPr>
                <w:rFonts w:ascii="Calibri" w:hAnsi="Calibri" w:eastAsia="Calibri" w:cs="Calibri"/>
                <w:sz w:val="21"/>
                <w:szCs w:val="21"/>
              </w:rPr>
              <w:t>builds the vector index (edit the stub)</w:t>
            </w:r>
          </w:p>
        </w:tc>
      </w:tr>
      <w:tr>
        <w:tc>
          <w:tcPr>
            <w:tcW w:w="38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 w14:paraId="73D200D4">
            <w:pPr>
              <w:spacing w:after="80"/>
            </w:pPr>
            <w:r>
              <w:rPr>
                <w:rFonts w:ascii="Calibri" w:hAnsi="Calibri" w:eastAsia="Calibri" w:cs="Calibri"/>
                <w:sz w:val="21"/>
                <w:szCs w:val="21"/>
              </w:rPr>
              <w:t>notebooks/kb_demo.ipynb</w:t>
            </w:r>
          </w:p>
        </w:tc>
        <w:tc>
          <w:tcPr>
            <w:tcW w:w="556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 w14:paraId="2D9E6A3D">
            <w:pPr>
              <w:spacing w:after="80"/>
            </w:pPr>
            <w:r>
              <w:rPr>
                <w:rFonts w:ascii="Calibri" w:hAnsi="Calibri" w:eastAsia="Calibri" w:cs="Calibri"/>
                <w:sz w:val="21"/>
                <w:szCs w:val="21"/>
              </w:rPr>
              <w:t>OCR quality + one retrieval example (edit the stub)</w:t>
            </w:r>
          </w:p>
        </w:tc>
      </w:tr>
      <w:tr>
        <w:tc>
          <w:tcPr>
            <w:tcW w:w="38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 w14:paraId="412BE3F1">
            <w:pPr>
              <w:spacing w:after="80"/>
            </w:pPr>
            <w:r>
              <w:rPr>
                <w:rFonts w:ascii="Calibri" w:hAnsi="Calibri" w:eastAsia="Calibri" w:cs="Calibri"/>
                <w:sz w:val="21"/>
                <w:szCs w:val="21"/>
              </w:rPr>
              <w:t>reports/pipeline_diagram.md</w:t>
            </w:r>
          </w:p>
        </w:tc>
        <w:tc>
          <w:tcPr>
            <w:tcW w:w="556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 w14:paraId="39B31CBB">
            <w:pPr>
              <w:spacing w:after="80"/>
            </w:pPr>
            <w:r>
              <w:rPr>
                <w:rFonts w:ascii="Calibri" w:hAnsi="Calibri" w:eastAsia="Calibri" w:cs="Calibri"/>
                <w:sz w:val="21"/>
                <w:szCs w:val="21"/>
              </w:rPr>
              <w:t>a diagram of the knowledge-base pipeline (edit the stub)</w:t>
            </w:r>
          </w:p>
        </w:tc>
      </w:tr>
      <w:tr>
        <w:tc>
          <w:tcPr>
            <w:tcW w:w="38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 w14:paraId="06B21B2C">
            <w:pPr>
              <w:spacing w:after="80"/>
            </w:pPr>
            <w:r>
              <w:rPr>
                <w:rFonts w:ascii="Calibri" w:hAnsi="Calibri" w:eastAsia="Calibri" w:cs="Calibri"/>
                <w:sz w:val="21"/>
                <w:szCs w:val="21"/>
              </w:rPr>
              <w:t>configs/design_choices.md</w:t>
            </w:r>
          </w:p>
        </w:tc>
        <w:tc>
          <w:tcPr>
            <w:tcW w:w="556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 w14:paraId="5758E513">
            <w:pPr>
              <w:spacing w:after="80"/>
            </w:pPr>
            <w:r>
              <w:rPr>
                <w:rFonts w:ascii="Calibri" w:hAnsi="Calibri" w:eastAsia="Calibri" w:cs="Calibri"/>
                <w:sz w:val="21"/>
                <w:szCs w:val="21"/>
              </w:rPr>
              <w:t>updated with Stages 1–4</w:t>
            </w:r>
          </w:p>
        </w:tc>
      </w:tr>
      <w:tr>
        <w:tc>
          <w:tcPr>
            <w:tcW w:w="38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 w14:paraId="78164CCB">
            <w:pPr>
              <w:spacing w:after="80"/>
            </w:pPr>
            <w:r>
              <w:rPr>
                <w:rFonts w:ascii="Calibri" w:hAnsi="Calibri" w:eastAsia="Calibri" w:cs="Calibri"/>
                <w:sz w:val="21"/>
                <w:szCs w:val="21"/>
              </w:rPr>
              <w:t xml:space="preserve">transcripts/&lt;student number&gt;.txt  ×3</w:t>
            </w:r>
          </w:p>
        </w:tc>
        <w:tc>
          <w:tcPr>
            <w:tcW w:w="556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 w14:paraId="1335EDDA">
            <w:pPr>
              <w:spacing w:after="80"/>
            </w:pPr>
            <w:r>
              <w:rPr>
                <w:rFonts w:ascii="Calibri" w:hAnsi="Calibri" w:eastAsia="Calibri" w:cs="Calibri"/>
                <w:sz w:val="21"/>
                <w:szCs w:val="21"/>
              </w:rPr>
              <w:t>one AI-chat transcript per member</w:t>
            </w:r>
          </w:p>
        </w:tc>
      </w:tr>
    </w:tbl>
    <w:p w14:paraId="16F6FDF6">
      <w:pPr>
        <w:pStyle w:val="Heading2"/>
        <w:spacing w:before="240" w:after="100"/>
      </w:pPr>
      <w:r>
        <w:rPr>
          <w:rFonts w:ascii="Calibri" w:hAnsi="Calibri" w:eastAsia="Calibri" w:cs="Calibri"/>
          <w:b/>
          <w:bCs/>
          <w:color w:val="1F3864"/>
          <w:sz w:val="26"/>
          <w:szCs w:val="26"/>
        </w:rPr>
        <w:t>How You'll Be Graded (100 points)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9360"/>
      </w:tblGrid>
      <w:tr>
        <w:tc>
          <w:tcPr>
            <w:tcW w:w="936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shd w:val="clear" w:fill="D9E1F2"/>
          </w:tcPr>
          <w:p w14:paraId="71AD51A3">
            <w:pPr>
              <w:spacing w:after="60"/>
            </w:pP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t xml:space="preserve">Grounding gate: </w:t>
            </w:r>
            <w:r>
              <w:rPr>
                <w:rFonts w:ascii="Calibri" w:hAnsi="Calibri" w:eastAsia="Calibri" w:cs="Calibri"/>
                <w:sz w:val="21"/>
                <w:szCs w:val="21"/>
              </w:rPr>
              <w:t>every claim in the form must match your own code, index, and notebook outputs. Numbers with no notebook evidence score zero for that item.</w:t>
            </w:r>
          </w:p>
        </w:tc>
      </w:tr>
    </w:tbl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7360"/>
        <w:gridCol w:w="2000"/>
      </w:tblGrid>
      <w:tr>
        <w:trPr>
          <w:tblHeader/>
        </w:trPr>
        <w:tc>
          <w:tcPr>
            <w:tcW w:w="736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shd w:val="clear" w:fill="1F3864"/>
          </w:tcPr>
          <w:p w14:paraId="38F0D73D">
            <w:pPr>
              <w:spacing w:after="8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1"/>
                <w:szCs w:val="21"/>
              </w:rPr>
              <w:t>What we assess</w:t>
            </w:r>
          </w:p>
        </w:tc>
        <w:tc>
          <w:tcPr>
            <w:tcW w:w="20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shd w:val="clear" w:fill="1F3864"/>
          </w:tcPr>
          <w:p w14:paraId="192C663D">
            <w:pPr>
              <w:spacing w:after="8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1"/>
                <w:szCs w:val="21"/>
              </w:rPr>
              <w:t>Points</w:t>
            </w:r>
          </w:p>
        </w:tc>
      </w:tr>
      <w:tr>
        <w:tc>
          <w:tcPr>
            <w:tcW w:w="736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 w14:paraId="48AE3393">
            <w:pPr>
              <w:spacing w:after="80"/>
            </w:pPr>
            <w:r>
              <w:rPr>
                <w:rFonts w:ascii="Calibri" w:hAnsi="Calibri" w:eastAsia="Calibri" w:cs="Calibri"/>
                <w:sz w:val="21"/>
                <w:szCs w:val="21"/>
              </w:rPr>
              <w:t>Section 1 — recap accurate and consistent with A1</w:t>
            </w:r>
          </w:p>
        </w:tc>
        <w:tc>
          <w:tcPr>
            <w:tcW w:w="20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 w14:paraId="5B78AE48">
            <w:pPr>
              <w:spacing w:after="80"/>
            </w:pPr>
            <w:r>
              <w:rPr>
                <w:rFonts w:ascii="Calibri" w:hAnsi="Calibri" w:eastAsia="Calibri" w:cs="Calibri"/>
                <w:sz w:val="21"/>
                <w:szCs w:val="21"/>
              </w:rPr>
              <w:t>5</w:t>
            </w:r>
          </w:p>
        </w:tc>
      </w:tr>
      <w:tr>
        <w:tc>
          <w:tcPr>
            <w:tcW w:w="736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 w14:paraId="3BC1900D">
            <w:pPr>
              <w:spacing w:after="80"/>
            </w:pPr>
            <w:r>
              <w:rPr>
                <w:rFonts w:ascii="Calibri" w:hAnsi="Calibri" w:eastAsia="Calibri" w:cs="Calibri"/>
                <w:sz w:val="21"/>
                <w:szCs w:val="21"/>
              </w:rPr>
              <w:t>Section 2 — structure and invariances identified correctly</w:t>
            </w:r>
          </w:p>
        </w:tc>
        <w:tc>
          <w:tcPr>
            <w:tcW w:w="20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 w14:paraId="6622D602">
            <w:pPr>
              <w:spacing w:after="80"/>
            </w:pPr>
            <w:r>
              <w:rPr>
                <w:rFonts w:ascii="Calibri" w:hAnsi="Calibri" w:eastAsia="Calibri" w:cs="Calibri"/>
                <w:sz w:val="21"/>
                <w:szCs w:val="21"/>
              </w:rPr>
              <w:t>10</w:t>
            </w:r>
          </w:p>
        </w:tc>
      </w:tr>
      <w:tr>
        <w:tc>
          <w:tcPr>
            <w:tcW w:w="736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 w14:paraId="216AC011">
            <w:pPr>
              <w:spacing w:after="80"/>
            </w:pPr>
            <w:r>
              <w:rPr>
                <w:rFonts w:ascii="Calibri" w:hAnsi="Calibri" w:eastAsia="Calibri" w:cs="Calibri"/>
                <w:sz w:val="21"/>
                <w:szCs w:val="21"/>
              </w:rPr>
              <w:t>Section 3 — options compared, with ≥1 reproduced published/pretrained method</w:t>
            </w:r>
          </w:p>
        </w:tc>
        <w:tc>
          <w:tcPr>
            <w:tcW w:w="20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 w14:paraId="311FB89B">
            <w:pPr>
              <w:spacing w:after="80"/>
            </w:pPr>
            <w:r>
              <w:rPr>
                <w:rFonts w:ascii="Calibri" w:hAnsi="Calibri" w:eastAsia="Calibri" w:cs="Calibri"/>
                <w:sz w:val="21"/>
                <w:szCs w:val="21"/>
              </w:rPr>
              <w:t>20</w:t>
            </w:r>
          </w:p>
        </w:tc>
      </w:tr>
      <w:tr>
        <w:tc>
          <w:tcPr>
            <w:tcW w:w="736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 w14:paraId="47C41E4F">
            <w:pPr>
              <w:spacing w:after="80"/>
            </w:pPr>
            <w:r>
              <w:rPr>
                <w:rFonts w:ascii="Calibri" w:hAnsi="Calibri" w:eastAsia="Calibri" w:cs="Calibri"/>
                <w:sz w:val="21"/>
                <w:szCs w:val="21"/>
              </w:rPr>
              <w:t>Section 4 — knowledge base built; models and parameters justified</w:t>
            </w:r>
          </w:p>
        </w:tc>
        <w:tc>
          <w:tcPr>
            <w:tcW w:w="20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 w14:paraId="764DA542">
            <w:pPr>
              <w:spacing w:after="80"/>
            </w:pPr>
            <w:r>
              <w:rPr>
                <w:rFonts w:ascii="Calibri" w:hAnsi="Calibri" w:eastAsia="Calibri" w:cs="Calibri"/>
                <w:sz w:val="21"/>
                <w:szCs w:val="21"/>
              </w:rPr>
              <w:t>20</w:t>
            </w:r>
          </w:p>
        </w:tc>
      </w:tr>
      <w:tr>
        <w:tc>
          <w:tcPr>
            <w:tcW w:w="736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 w14:paraId="28BE6D74">
            <w:pPr>
              <w:spacing w:after="80"/>
            </w:pPr>
            <w:r>
              <w:rPr>
                <w:rFonts w:ascii="Calibri" w:hAnsi="Calibri" w:eastAsia="Calibri" w:cs="Calibri"/>
                <w:sz w:val="21"/>
                <w:szCs w:val="21"/>
              </w:rPr>
              <w:t>Section 5 — real evidence: OCR quality + a working retrieval</w:t>
            </w:r>
          </w:p>
        </w:tc>
        <w:tc>
          <w:tcPr>
            <w:tcW w:w="20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 w14:paraId="729E4A7F">
            <w:pPr>
              <w:spacing w:after="80"/>
            </w:pPr>
            <w:r>
              <w:rPr>
                <w:rFonts w:ascii="Calibri" w:hAnsi="Calibri" w:eastAsia="Calibri" w:cs="Calibri"/>
                <w:sz w:val="21"/>
                <w:szCs w:val="21"/>
              </w:rPr>
              <w:t>25</w:t>
            </w:r>
          </w:p>
        </w:tc>
      </w:tr>
      <w:tr>
        <w:tc>
          <w:tcPr>
            <w:tcW w:w="736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 w14:paraId="2BF723B3">
            <w:pPr>
              <w:spacing w:after="80"/>
            </w:pPr>
            <w:r>
              <w:rPr>
                <w:rFonts w:ascii="Calibri" w:hAnsi="Calibri" w:eastAsia="Calibri" w:cs="Calibri"/>
                <w:sz w:val="21"/>
                <w:szCs w:val="21"/>
              </w:rPr>
              <w:t>Section 6 — a concrete, sensible plan for A3</w:t>
            </w:r>
          </w:p>
        </w:tc>
        <w:tc>
          <w:tcPr>
            <w:tcW w:w="20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 w14:paraId="178168B4">
            <w:pPr>
              <w:spacing w:after="80"/>
            </w:pPr>
            <w:r>
              <w:rPr>
                <w:rFonts w:ascii="Calibri" w:hAnsi="Calibri" w:eastAsia="Calibri" w:cs="Calibri"/>
                <w:sz w:val="21"/>
                <w:szCs w:val="21"/>
              </w:rPr>
              <w:t>5</w:t>
            </w:r>
          </w:p>
        </w:tc>
      </w:tr>
      <w:tr>
        <w:tc>
          <w:tcPr>
            <w:tcW w:w="736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 w14:paraId="3822DD48">
            <w:pPr>
              <w:spacing w:after="80"/>
            </w:pPr>
            <w:r>
              <w:rPr>
                <w:rFonts w:ascii="Calibri" w:hAnsi="Calibri" w:eastAsia="Calibri" w:cs="Calibri"/>
                <w:sz w:val="21"/>
                <w:szCs w:val="21"/>
              </w:rPr>
              <w:t>Section 7 — eight-facet design table for Stages 1–4</w:t>
            </w:r>
          </w:p>
        </w:tc>
        <w:tc>
          <w:tcPr>
            <w:tcW w:w="20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 w14:paraId="3B91C8A9">
            <w:pPr>
              <w:spacing w:after="80"/>
            </w:pPr>
            <w:r>
              <w:rPr>
                <w:rFonts w:ascii="Calibri" w:hAnsi="Calibri" w:eastAsia="Calibri" w:cs="Calibri"/>
                <w:sz w:val="21"/>
                <w:szCs w:val="21"/>
              </w:rPr>
              <w:t>10</w:t>
            </w:r>
          </w:p>
        </w:tc>
      </w:tr>
      <w:tr>
        <w:tc>
          <w:tcPr>
            <w:tcW w:w="736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 w14:paraId="225C3DBD">
            <w:pPr>
              <w:spacing w:after="80"/>
            </w:pPr>
            <w:r>
              <w:rPr>
                <w:rFonts w:ascii="Calibri" w:hAnsi="Calibri" w:eastAsia="Calibri" w:cs="Calibri"/>
                <w:sz w:val="21"/>
                <w:szCs w:val="21"/>
              </w:rPr>
              <w:t>Section 8 + submission structure correct</w:t>
            </w:r>
          </w:p>
        </w:tc>
        <w:tc>
          <w:tcPr>
            <w:tcW w:w="20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 w14:paraId="394B2D64">
            <w:pPr>
              <w:spacing w:after="80"/>
            </w:pPr>
            <w:r>
              <w:rPr>
                <w:rFonts w:ascii="Calibri" w:hAnsi="Calibri" w:eastAsia="Calibri" w:cs="Calibri"/>
                <w:sz w:val="21"/>
                <w:szCs w:val="21"/>
              </w:rPr>
              <w:t>5</w:t>
            </w:r>
          </w:p>
        </w:tc>
      </w:tr>
    </w:tbl>
    <w:p w14:paraId="667FB09E"/>
    <w:sectPr>
      <w:pgSz w:w="12240" w:h="15840"/>
      <w:pgMar w:top="1440" w:right="1440" w:bottom="1440" w:left="1440" w:header="708" w:footer="708" w:gutter="0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2026-07-04T23:56:32.641Z</dcterms:created>
  <dcterms:modified xsi:type="dcterms:W3CDTF">2026-08-12T18:40:02.573Z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