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 LAB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Assignment 0:</w:t>
      </w:r>
      <w:r w:rsidDel="00000000" w:rsidR="00000000" w:rsidRPr="00000000">
        <w:rPr>
          <w:rtl w:val="0"/>
        </w:rPr>
        <w:t xml:space="preserve"> Installing all the required software for offline works.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Assignment 1:</w:t>
      </w:r>
      <w:r w:rsidDel="00000000" w:rsidR="00000000" w:rsidRPr="00000000">
        <w:rPr>
          <w:rtl w:val="0"/>
        </w:rPr>
        <w:t xml:space="preserve"> Find the best K value for the KNN algorithm for diabetes dataset.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Assignment 2:</w:t>
      </w:r>
      <w:r w:rsidDel="00000000" w:rsidR="00000000" w:rsidRPr="00000000">
        <w:rPr>
          <w:rtl w:val="0"/>
        </w:rPr>
        <w:t xml:space="preserve"> Implement the KNN algorithm without any library (only numpy/pandas are allowed). Implement it for 2D data. Implementation of the k-d tree will get higher marks.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