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32D" w:rsidRPr="00AF7EEB" w:rsidRDefault="00BB36CB" w:rsidP="00AF7EEB">
      <w:pPr>
        <w:pStyle w:val="NoSpacing"/>
        <w:spacing w:line="360" w:lineRule="auto"/>
        <w:jc w:val="both"/>
        <w:outlineLvl w:val="0"/>
        <w:rPr>
          <w:rFonts w:ascii="Tahoma" w:hAnsi="Tahoma" w:cs="Tahoma"/>
          <w:sz w:val="32"/>
          <w:szCs w:val="32"/>
        </w:rPr>
      </w:pPr>
      <w:r>
        <w:rPr>
          <w:rFonts w:ascii="Tahoma" w:hAnsi="Tahoma" w:cs="Tahoma"/>
          <w:noProof/>
          <w:sz w:val="32"/>
          <w:szCs w:val="32"/>
          <w:lang w:eastAsia="zh-TW"/>
        </w:rPr>
        <w:pict>
          <v:rect id="_x0000_s1026" style="position:absolute;left:0;text-align:left;margin-left:0;margin-top:0;width:641pt;height:50pt;z-index:251656192;mso-width-percent:1050;mso-height-percent:900;mso-position-horizontal:center;mso-position-horizontal-relative:page;mso-position-vertical:bottom;mso-position-vertical-relative:page;mso-width-percent:1050;mso-height-percent:900;mso-height-relative:top-margin-area" o:allowincell="f" fillcolor="#4bacc6" strokecolor="#31849b">
            <v:textbox>
              <w:txbxContent>
                <w:p w:rsidR="00BA2DA6" w:rsidRDefault="00BA2DA6" w:rsidP="00A2732D"/>
              </w:txbxContent>
            </v:textbox>
            <w10:wrap anchorx="page" anchory="page"/>
          </v:rect>
        </w:pict>
      </w:r>
      <w:r>
        <w:rPr>
          <w:rFonts w:ascii="Tahoma" w:hAnsi="Tahoma" w:cs="Tahoma"/>
          <w:noProof/>
          <w:sz w:val="32"/>
          <w:szCs w:val="32"/>
          <w:lang w:eastAsia="zh-TW"/>
        </w:rPr>
        <w:pict>
          <v:rect id="_x0000_s1029" style="position:absolute;left:0;text-align:left;margin-left:25.2pt;margin-top:-19.4pt;width:7.15pt;height:830pt;z-index:251657216;mso-height-percent:1050;mso-position-horizontal-relative:page;mso-position-vertical-relative:page;mso-height-percent:1050" o:allowincell="f" strokecolor="#31849b">
            <v:textbox>
              <w:txbxContent>
                <w:p w:rsidR="00BA2DA6" w:rsidRDefault="00BA2DA6" w:rsidP="00A2732D"/>
              </w:txbxContent>
            </v:textbox>
            <w10:wrap anchorx="margin" anchory="page"/>
          </v:rect>
        </w:pict>
      </w:r>
      <w:r>
        <w:rPr>
          <w:rFonts w:ascii="Tahoma" w:hAnsi="Tahoma" w:cs="Tahoma"/>
          <w:noProof/>
          <w:sz w:val="32"/>
          <w:szCs w:val="32"/>
          <w:lang w:eastAsia="zh-TW"/>
        </w:rPr>
        <w:pict>
          <v:rect id="_x0000_s1028" style="position:absolute;left:0;text-align:left;margin-left:579.6pt;margin-top:-19.4pt;width:7.15pt;height:830pt;z-index:251658240;mso-height-percent:1050;mso-position-horizontal-relative:page;mso-position-vertical-relative:page;mso-height-percent:1050" o:allowincell="f" strokecolor="#31849b">
            <v:textbox>
              <w:txbxContent>
                <w:p w:rsidR="00BA2DA6" w:rsidRDefault="00BA2DA6" w:rsidP="00A2732D"/>
              </w:txbxContent>
            </v:textbox>
            <w10:wrap anchorx="page" anchory="page"/>
          </v:rect>
        </w:pict>
      </w:r>
      <w:r>
        <w:rPr>
          <w:rFonts w:ascii="Tahoma" w:hAnsi="Tahoma" w:cs="Tahoma"/>
          <w:noProof/>
          <w:sz w:val="32"/>
          <w:szCs w:val="32"/>
          <w:lang w:eastAsia="zh-TW"/>
        </w:rPr>
        <w:pict>
          <v:rect id="_x0000_s1027" style="position:absolute;left:0;text-align:left;margin-left:-14.9pt;margin-top:.4pt;width:641pt;height:50.75pt;z-index:251659264;mso-width-percent:1050;mso-height-percent:900;mso-position-horizontal-relative:page;mso-position-vertical-relative:page;mso-width-percent:1050;mso-height-percent:900;mso-height-relative:top-margin-area" o:allowincell="f" fillcolor="#4bacc6" strokecolor="#31849b">
            <v:textbox>
              <w:txbxContent>
                <w:p w:rsidR="00BA2DA6" w:rsidRDefault="00BA2DA6" w:rsidP="00A2732D">
                  <w:r>
                    <w:t>E</w:t>
                  </w:r>
                </w:p>
                <w:p w:rsidR="00BA2DA6" w:rsidRDefault="00BA2DA6" w:rsidP="00A2732D"/>
              </w:txbxContent>
            </v:textbox>
            <w10:wrap anchorx="page" anchory="margin"/>
          </v:rect>
        </w:pict>
      </w:r>
      <w:r w:rsidR="00761DB8" w:rsidRPr="00AF7EEB">
        <w:rPr>
          <w:rFonts w:ascii="Tahoma" w:hAnsi="Tahoma" w:cs="Tahoma"/>
          <w:sz w:val="32"/>
          <w:szCs w:val="32"/>
        </w:rPr>
        <w:t>Loan</w:t>
      </w:r>
      <w:r w:rsidR="00A2732D" w:rsidRPr="00AF7EEB">
        <w:rPr>
          <w:rFonts w:ascii="Tahoma" w:hAnsi="Tahoma" w:cs="Tahoma"/>
          <w:sz w:val="32"/>
          <w:szCs w:val="32"/>
        </w:rPr>
        <w:t xml:space="preserve"> Liabilities </w:t>
      </w:r>
      <w:r w:rsidR="00761DB8" w:rsidRPr="00AF7EEB">
        <w:rPr>
          <w:rFonts w:ascii="Tahoma" w:hAnsi="Tahoma" w:cs="Tahoma"/>
          <w:sz w:val="32"/>
          <w:szCs w:val="32"/>
        </w:rPr>
        <w:t xml:space="preserve">&amp; </w:t>
      </w:r>
      <w:r w:rsidR="00A2732D" w:rsidRPr="00AF7EEB">
        <w:rPr>
          <w:rFonts w:ascii="Tahoma" w:hAnsi="Tahoma" w:cs="Tahoma"/>
          <w:sz w:val="32"/>
          <w:szCs w:val="32"/>
        </w:rPr>
        <w:t>Payment Procedure</w:t>
      </w:r>
    </w:p>
    <w:p w:rsidR="00A2732D" w:rsidRPr="00AF7EEB" w:rsidRDefault="00A2732D" w:rsidP="00AF7EEB">
      <w:pPr>
        <w:pStyle w:val="NoSpacing"/>
        <w:spacing w:line="360" w:lineRule="auto"/>
        <w:jc w:val="both"/>
        <w:rPr>
          <w:rFonts w:ascii="Tahoma" w:hAnsi="Tahoma" w:cs="Tahoma"/>
        </w:rPr>
      </w:pPr>
      <w:r w:rsidRPr="00AF7EEB">
        <w:rPr>
          <w:rFonts w:ascii="Tahoma" w:hAnsi="Tahoma" w:cs="Tahoma"/>
        </w:rPr>
        <w:t>[</w:t>
      </w:r>
      <w:r w:rsidR="002C1CFB" w:rsidRPr="00AF7EEB">
        <w:rPr>
          <w:rFonts w:ascii="Tahoma" w:hAnsi="Tahoma" w:cs="Tahoma"/>
        </w:rPr>
        <w:t>Loan Management</w:t>
      </w:r>
      <w:r w:rsidRPr="00AF7EEB">
        <w:rPr>
          <w:rFonts w:ascii="Tahoma" w:hAnsi="Tahoma" w:cs="Tahoma"/>
        </w:rPr>
        <w:t>]</w:t>
      </w:r>
    </w:p>
    <w:p w:rsidR="00A2732D" w:rsidRPr="00AF7EEB" w:rsidRDefault="00A2732D" w:rsidP="00AF7EEB">
      <w:pPr>
        <w:pStyle w:val="NoSpacing"/>
        <w:spacing w:line="360" w:lineRule="auto"/>
        <w:jc w:val="both"/>
        <w:rPr>
          <w:rFonts w:ascii="Tahoma" w:hAnsi="Tahoma" w:cs="Tahoma"/>
        </w:rPr>
      </w:pPr>
      <w:r w:rsidRPr="00AF7EEB">
        <w:rPr>
          <w:rFonts w:ascii="Tahoma" w:hAnsi="Tahoma" w:cs="Tahoma"/>
        </w:rPr>
        <w:t>Project: ESimSol</w:t>
      </w:r>
      <w:r w:rsidR="002C1CFB" w:rsidRPr="00AF7EEB">
        <w:rPr>
          <w:rFonts w:ascii="Tahoma" w:hAnsi="Tahoma" w:cs="Tahoma"/>
        </w:rPr>
        <w:t>Chemical</w:t>
      </w:r>
      <w:r w:rsidRPr="00AF7EEB">
        <w:rPr>
          <w:rFonts w:ascii="Tahoma" w:hAnsi="Tahoma" w:cs="Tahoma"/>
        </w:rPr>
        <w:t xml:space="preserve"> [</w:t>
      </w:r>
      <w:r w:rsidR="002C1CFB" w:rsidRPr="00AF7EEB">
        <w:rPr>
          <w:rFonts w:ascii="Tahoma" w:hAnsi="Tahoma" w:cs="Tahoma"/>
        </w:rPr>
        <w:t>Loan Management</w:t>
      </w:r>
      <w:r w:rsidRPr="00AF7EEB">
        <w:rPr>
          <w:rFonts w:ascii="Tahoma" w:hAnsi="Tahoma" w:cs="Tahoma"/>
        </w:rPr>
        <w:t>]</w:t>
      </w: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pStyle w:val="NoSpacing"/>
        <w:spacing w:line="360" w:lineRule="auto"/>
        <w:jc w:val="both"/>
        <w:rPr>
          <w:rFonts w:ascii="Tahoma" w:hAnsi="Tahoma" w:cs="Tahoma"/>
          <w:sz w:val="20"/>
          <w:szCs w:val="20"/>
        </w:rPr>
      </w:pPr>
    </w:p>
    <w:p w:rsidR="00A2732D" w:rsidRPr="00AF7EEB" w:rsidRDefault="00A2732D" w:rsidP="00AF7EEB">
      <w:pPr>
        <w:spacing w:line="360" w:lineRule="auto"/>
        <w:jc w:val="both"/>
        <w:outlineLvl w:val="0"/>
        <w:rPr>
          <w:rStyle w:val="apple-style-span"/>
          <w:rFonts w:ascii="Tahoma" w:hAnsi="Tahoma" w:cs="Tahoma"/>
          <w:b/>
          <w:color w:val="000000"/>
          <w:sz w:val="20"/>
          <w:szCs w:val="20"/>
        </w:rPr>
      </w:pPr>
      <w:r w:rsidRPr="00AF7EEB">
        <w:rPr>
          <w:rStyle w:val="apple-style-span"/>
          <w:rFonts w:ascii="Tahoma" w:hAnsi="Tahoma" w:cs="Tahoma"/>
          <w:b/>
          <w:color w:val="000000"/>
          <w:sz w:val="20"/>
          <w:szCs w:val="20"/>
        </w:rPr>
        <w:t xml:space="preserve">Version: 1.0 </w:t>
      </w:r>
    </w:p>
    <w:p w:rsidR="00A2732D" w:rsidRPr="00AF7EEB" w:rsidRDefault="00A2732D" w:rsidP="00AF7EEB">
      <w:pPr>
        <w:spacing w:line="360" w:lineRule="auto"/>
        <w:jc w:val="both"/>
        <w:outlineLvl w:val="0"/>
        <w:rPr>
          <w:rStyle w:val="apple-style-span"/>
          <w:rFonts w:ascii="Tahoma" w:hAnsi="Tahoma" w:cs="Tahoma"/>
          <w:b/>
          <w:color w:val="000000"/>
          <w:sz w:val="20"/>
          <w:szCs w:val="20"/>
        </w:rPr>
      </w:pPr>
      <w:r w:rsidRPr="00AF7EEB">
        <w:rPr>
          <w:rStyle w:val="apple-style-span"/>
          <w:rFonts w:ascii="Tahoma" w:hAnsi="Tahoma" w:cs="Tahoma"/>
          <w:b/>
          <w:color w:val="000000"/>
          <w:sz w:val="20"/>
          <w:szCs w:val="20"/>
        </w:rPr>
        <w:t>First published: 04 April 2012</w:t>
      </w:r>
    </w:p>
    <w:p w:rsidR="00A2732D" w:rsidRPr="00AF7EEB" w:rsidRDefault="00A2732D" w:rsidP="00AF7EEB">
      <w:pPr>
        <w:spacing w:line="360" w:lineRule="auto"/>
        <w:jc w:val="both"/>
        <w:outlineLvl w:val="0"/>
        <w:rPr>
          <w:rStyle w:val="apple-style-span"/>
          <w:rFonts w:ascii="Tahoma" w:hAnsi="Tahoma" w:cs="Tahoma"/>
          <w:b/>
          <w:color w:val="000000"/>
          <w:sz w:val="20"/>
          <w:szCs w:val="20"/>
        </w:rPr>
      </w:pPr>
      <w:r w:rsidRPr="00AF7EEB">
        <w:rPr>
          <w:rStyle w:val="apple-style-span"/>
          <w:rFonts w:ascii="Tahoma" w:hAnsi="Tahoma" w:cs="Tahoma"/>
          <w:b/>
          <w:color w:val="000000"/>
          <w:sz w:val="20"/>
          <w:szCs w:val="20"/>
        </w:rPr>
        <w:t xml:space="preserve">Author: md. jakaria manik, md. mamun khan </w:t>
      </w:r>
    </w:p>
    <w:p w:rsidR="00A2732D" w:rsidRPr="00AF7EEB" w:rsidRDefault="00A2732D" w:rsidP="00AF7EEB">
      <w:pPr>
        <w:spacing w:line="360" w:lineRule="auto"/>
        <w:jc w:val="both"/>
        <w:outlineLvl w:val="0"/>
        <w:rPr>
          <w:rFonts w:ascii="Tahoma" w:hAnsi="Tahoma" w:cs="Tahoma"/>
          <w:b/>
          <w:color w:val="000000"/>
          <w:sz w:val="20"/>
          <w:szCs w:val="20"/>
        </w:rPr>
      </w:pPr>
      <w:r w:rsidRPr="00AF7EEB">
        <w:rPr>
          <w:rStyle w:val="apple-style-span"/>
          <w:rFonts w:ascii="Tahoma" w:hAnsi="Tahoma" w:cs="Tahoma"/>
          <w:b/>
          <w:color w:val="000000"/>
          <w:sz w:val="20"/>
          <w:szCs w:val="20"/>
        </w:rPr>
        <w:t>Authority reserved by: infocrat solution</w:t>
      </w:r>
    </w:p>
    <w:tbl>
      <w:tblPr>
        <w:tblpPr w:leftFromText="180" w:rightFromText="180" w:vertAnchor="text" w:horzAnchor="margin" w:tblpY="-355"/>
        <w:tblW w:w="10182" w:type="dxa"/>
        <w:tblLook w:val="04A0"/>
      </w:tblPr>
      <w:tblGrid>
        <w:gridCol w:w="10182"/>
      </w:tblGrid>
      <w:tr w:rsidR="00A2732D" w:rsidRPr="00AF7EEB" w:rsidTr="00D536A6">
        <w:trPr>
          <w:trHeight w:val="785"/>
        </w:trPr>
        <w:tc>
          <w:tcPr>
            <w:tcW w:w="10182" w:type="dxa"/>
            <w:tcBorders>
              <w:bottom w:val="single" w:sz="12" w:space="0" w:color="FFFFFF"/>
            </w:tcBorders>
            <w:shd w:val="clear" w:color="auto" w:fill="348DA5"/>
          </w:tcPr>
          <w:p w:rsidR="00A2732D" w:rsidRPr="00AF7EEB" w:rsidRDefault="00A2732D" w:rsidP="00AF7EEB">
            <w:pPr>
              <w:numPr>
                <w:ilvl w:val="0"/>
                <w:numId w:val="1"/>
              </w:numPr>
              <w:spacing w:line="360" w:lineRule="auto"/>
              <w:jc w:val="both"/>
              <w:rPr>
                <w:rFonts w:ascii="Tahoma" w:hAnsi="Tahoma" w:cs="Tahoma"/>
                <w:bCs/>
                <w:color w:val="FFFFFF"/>
                <w:sz w:val="32"/>
                <w:szCs w:val="20"/>
              </w:rPr>
            </w:pPr>
            <w:r w:rsidRPr="00AF7EEB">
              <w:rPr>
                <w:rFonts w:ascii="Tahoma" w:hAnsi="Tahoma" w:cs="Tahoma"/>
                <w:color w:val="FFFFFF"/>
                <w:sz w:val="32"/>
                <w:szCs w:val="20"/>
              </w:rPr>
              <w:lastRenderedPageBreak/>
              <w:t xml:space="preserve">Overview  </w:t>
            </w:r>
          </w:p>
        </w:tc>
      </w:tr>
    </w:tbl>
    <w:p w:rsidR="00A2732D" w:rsidRPr="00AF7EEB" w:rsidRDefault="00A2732D" w:rsidP="00AF7EEB">
      <w:pPr>
        <w:spacing w:line="360" w:lineRule="auto"/>
        <w:jc w:val="both"/>
        <w:rPr>
          <w:rFonts w:ascii="Tahoma" w:hAnsi="Tahoma" w:cs="Tahoma"/>
          <w:sz w:val="20"/>
          <w:szCs w:val="20"/>
        </w:rPr>
      </w:pPr>
    </w:p>
    <w:p w:rsidR="00981734" w:rsidRPr="00AF7EEB" w:rsidRDefault="00981734" w:rsidP="00AF7EEB">
      <w:pPr>
        <w:pStyle w:val="Heading1"/>
        <w:spacing w:line="360" w:lineRule="auto"/>
        <w:jc w:val="both"/>
        <w:rPr>
          <w:rFonts w:ascii="Tahoma" w:hAnsi="Tahoma" w:cs="Tahoma"/>
          <w:u w:val="single"/>
        </w:rPr>
      </w:pPr>
      <w:r w:rsidRPr="00AF7EEB">
        <w:rPr>
          <w:rFonts w:ascii="Tahoma" w:hAnsi="Tahoma" w:cs="Tahoma"/>
          <w:u w:val="single"/>
        </w:rPr>
        <w:t>Loan Management:</w:t>
      </w:r>
    </w:p>
    <w:p w:rsidR="00981734" w:rsidRPr="00AF7EEB" w:rsidRDefault="00981734" w:rsidP="00AF7EEB">
      <w:pPr>
        <w:spacing w:line="360" w:lineRule="auto"/>
        <w:jc w:val="both"/>
        <w:rPr>
          <w:rFonts w:ascii="Tahoma" w:hAnsi="Tahoma" w:cs="Tahoma"/>
        </w:rPr>
      </w:pPr>
      <w:r w:rsidRPr="00AF7EEB">
        <w:rPr>
          <w:rFonts w:ascii="Tahoma" w:hAnsi="Tahoma" w:cs="Tahoma"/>
        </w:rPr>
        <w:t>We find out several type of loan like:</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 xml:space="preserve">Long Term </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Bank over draft (From loan account)</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LTR (</w:t>
      </w:r>
      <w:r w:rsidR="003D40DF" w:rsidRPr="00AF7EEB">
        <w:rPr>
          <w:rFonts w:ascii="Tahoma" w:hAnsi="Tahoma" w:cs="Tahoma"/>
          <w:bCs/>
          <w:color w:val="000000"/>
          <w:sz w:val="22"/>
          <w:szCs w:val="22"/>
          <w:shd w:val="clear" w:color="auto" w:fill="FFFFFF"/>
        </w:rPr>
        <w:t>Loan Against Trust Receipt</w:t>
      </w:r>
      <w:r w:rsidRPr="00AF7EEB">
        <w:rPr>
          <w:rFonts w:ascii="Tahoma" w:hAnsi="Tahoma" w:cs="Tahoma"/>
          <w:sz w:val="22"/>
          <w:szCs w:val="22"/>
        </w:rPr>
        <w:t>)</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LDBP (Loan Document Bill Purchase)</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PDA (Payment Against Document)</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Short term loan</w:t>
      </w:r>
    </w:p>
    <w:p w:rsidR="00981734" w:rsidRPr="00AF7EEB" w:rsidRDefault="00981734" w:rsidP="00AF7EEB">
      <w:pPr>
        <w:pStyle w:val="ListParagraph"/>
        <w:numPr>
          <w:ilvl w:val="0"/>
          <w:numId w:val="10"/>
        </w:numPr>
        <w:spacing w:line="360" w:lineRule="auto"/>
        <w:contextualSpacing/>
        <w:jc w:val="both"/>
        <w:rPr>
          <w:rFonts w:ascii="Tahoma" w:hAnsi="Tahoma" w:cs="Tahoma"/>
          <w:sz w:val="22"/>
          <w:szCs w:val="22"/>
        </w:rPr>
      </w:pPr>
      <w:r w:rsidRPr="00AF7EEB">
        <w:rPr>
          <w:rFonts w:ascii="Tahoma" w:hAnsi="Tahoma" w:cs="Tahoma"/>
          <w:sz w:val="22"/>
          <w:szCs w:val="22"/>
        </w:rPr>
        <w:t>Lease Finance Loan</w:t>
      </w:r>
    </w:p>
    <w:p w:rsidR="00981734" w:rsidRPr="00AF7EEB" w:rsidRDefault="00981734" w:rsidP="00AF7EEB">
      <w:pPr>
        <w:spacing w:line="360" w:lineRule="auto"/>
        <w:jc w:val="both"/>
        <w:rPr>
          <w:rFonts w:ascii="Tahoma" w:hAnsi="Tahoma" w:cs="Tahoma"/>
          <w:sz w:val="20"/>
          <w:szCs w:val="20"/>
        </w:rPr>
      </w:pPr>
    </w:p>
    <w:p w:rsidR="00791DF9" w:rsidRPr="00AF7EEB" w:rsidRDefault="00791DF9" w:rsidP="00AF7EEB">
      <w:pPr>
        <w:pStyle w:val="Heading2"/>
        <w:spacing w:line="360" w:lineRule="auto"/>
        <w:jc w:val="both"/>
        <w:rPr>
          <w:rFonts w:ascii="Tahoma" w:hAnsi="Tahoma" w:cs="Tahoma"/>
          <w:sz w:val="22"/>
          <w:szCs w:val="22"/>
          <w:u w:val="single"/>
        </w:rPr>
      </w:pPr>
      <w:r w:rsidRPr="00AF7EEB">
        <w:rPr>
          <w:rStyle w:val="Strong"/>
          <w:rFonts w:ascii="Tahoma" w:hAnsi="Tahoma" w:cs="Tahoma"/>
          <w:b/>
          <w:bCs/>
          <w:sz w:val="22"/>
          <w:szCs w:val="22"/>
          <w:u w:val="single"/>
        </w:rPr>
        <w:t>Long term loans:</w:t>
      </w:r>
    </w:p>
    <w:p w:rsidR="00791DF9" w:rsidRPr="00AF7EEB" w:rsidRDefault="00791DF9" w:rsidP="00AF7EEB">
      <w:pPr>
        <w:pStyle w:val="NormalWeb"/>
        <w:shd w:val="clear" w:color="auto" w:fill="FFFFFF"/>
        <w:spacing w:before="0" w:beforeAutospacing="0" w:after="0" w:afterAutospacing="0" w:line="360" w:lineRule="auto"/>
        <w:jc w:val="both"/>
        <w:rPr>
          <w:rFonts w:ascii="Tahoma" w:hAnsi="Tahoma" w:cs="Tahoma"/>
          <w:color w:val="000000"/>
          <w:sz w:val="20"/>
          <w:szCs w:val="20"/>
        </w:rPr>
      </w:pPr>
      <w:r w:rsidRPr="00AF7EEB">
        <w:rPr>
          <w:rFonts w:ascii="Tahoma" w:hAnsi="Tahoma" w:cs="Tahoma"/>
          <w:color w:val="000000"/>
          <w:sz w:val="20"/>
          <w:szCs w:val="20"/>
        </w:rPr>
        <w:t xml:space="preserve">Loans are considered as long term loans if they are for more than three years by the definition of most financial institutions. However, most long term loans are for more than ten years, and, in fact, can be as long as twenty years. A long term loan will generally be put up against collateral or security. Whether it is property, equipment, or some other asset, there usually has to be something securing a long term loan. The rate of interest for </w:t>
      </w:r>
      <w:r w:rsidR="00480AE9">
        <w:rPr>
          <w:rFonts w:ascii="Tahoma" w:hAnsi="Tahoma" w:cs="Tahoma"/>
          <w:color w:val="000000"/>
          <w:sz w:val="20"/>
          <w:szCs w:val="20"/>
        </w:rPr>
        <w:t>long</w:t>
      </w:r>
      <w:r w:rsidRPr="00AF7EEB">
        <w:rPr>
          <w:rFonts w:ascii="Tahoma" w:hAnsi="Tahoma" w:cs="Tahoma"/>
          <w:color w:val="000000"/>
          <w:sz w:val="20"/>
          <w:szCs w:val="20"/>
        </w:rPr>
        <w:t xml:space="preserve"> term loans is never fixed arbitrarily. The magnitude of the loan amount, length of the payment period, records of the regular source of income of the person taking loan and his collateral status are seriously counted prior to fix the rate of interest.</w:t>
      </w:r>
    </w:p>
    <w:p w:rsidR="00791DF9" w:rsidRPr="00AF7EEB" w:rsidRDefault="00791DF9" w:rsidP="00AF7EEB">
      <w:pPr>
        <w:pStyle w:val="NormalWeb"/>
        <w:shd w:val="clear" w:color="auto" w:fill="FFFFFF"/>
        <w:spacing w:before="0" w:beforeAutospacing="0" w:after="0" w:afterAutospacing="0" w:line="360" w:lineRule="auto"/>
        <w:jc w:val="both"/>
        <w:rPr>
          <w:rFonts w:ascii="Tahoma" w:hAnsi="Tahoma" w:cs="Tahoma"/>
          <w:color w:val="000000"/>
          <w:sz w:val="20"/>
          <w:szCs w:val="20"/>
        </w:rPr>
      </w:pPr>
    </w:p>
    <w:p w:rsidR="00791DF9" w:rsidRPr="00AF7EEB" w:rsidRDefault="00CF24B6" w:rsidP="00AF7EEB">
      <w:pPr>
        <w:pStyle w:val="NormalWeb"/>
        <w:shd w:val="clear" w:color="auto" w:fill="FFFFFF"/>
        <w:spacing w:before="0" w:beforeAutospacing="0" w:after="0" w:afterAutospacing="0" w:line="360" w:lineRule="auto"/>
        <w:ind w:left="390"/>
        <w:jc w:val="both"/>
        <w:rPr>
          <w:rFonts w:ascii="Tahoma" w:hAnsi="Tahoma" w:cs="Tahoma"/>
          <w:b/>
          <w:color w:val="000000"/>
          <w:sz w:val="20"/>
          <w:szCs w:val="20"/>
          <w:u w:val="single"/>
        </w:rPr>
      </w:pPr>
      <w:r>
        <w:rPr>
          <w:rFonts w:ascii="Tahoma" w:hAnsi="Tahoma" w:cs="Tahoma"/>
          <w:b/>
          <w:color w:val="000000"/>
          <w:sz w:val="20"/>
          <w:szCs w:val="20"/>
          <w:u w:val="single"/>
        </w:rPr>
        <w:t>Nature</w:t>
      </w:r>
      <w:r w:rsidR="00791DF9" w:rsidRPr="00AF7EEB">
        <w:rPr>
          <w:rFonts w:ascii="Tahoma" w:hAnsi="Tahoma" w:cs="Tahoma"/>
          <w:b/>
          <w:color w:val="000000"/>
          <w:sz w:val="20"/>
          <w:szCs w:val="20"/>
          <w:u w:val="single"/>
        </w:rPr>
        <w:t xml:space="preserve"> of long term loans:</w:t>
      </w:r>
    </w:p>
    <w:p w:rsidR="00791DF9" w:rsidRPr="00AF7EEB" w:rsidRDefault="00791DF9" w:rsidP="00AF7EEB">
      <w:pPr>
        <w:pStyle w:val="NormalWeb"/>
        <w:numPr>
          <w:ilvl w:val="0"/>
          <w:numId w:val="13"/>
        </w:numPr>
        <w:shd w:val="clear" w:color="auto" w:fill="FFFFFF"/>
        <w:spacing w:before="0" w:beforeAutospacing="0" w:after="0" w:afterAutospacing="0" w:line="360" w:lineRule="auto"/>
        <w:ind w:left="1140"/>
        <w:jc w:val="both"/>
        <w:rPr>
          <w:rFonts w:ascii="Tahoma" w:hAnsi="Tahoma" w:cs="Tahoma"/>
          <w:color w:val="000000"/>
          <w:sz w:val="20"/>
          <w:szCs w:val="20"/>
        </w:rPr>
      </w:pPr>
      <w:r w:rsidRPr="00AF7EEB">
        <w:rPr>
          <w:rFonts w:ascii="Tahoma" w:hAnsi="Tahoma" w:cs="Tahoma"/>
          <w:color w:val="000000"/>
          <w:sz w:val="20"/>
          <w:szCs w:val="20"/>
        </w:rPr>
        <w:t>Long-term loans are usually available are cheaper rates. As long term loans are secured by collateral the lender charges lower interest rates.</w:t>
      </w:r>
    </w:p>
    <w:p w:rsidR="00791DF9" w:rsidRPr="00AF7EEB" w:rsidRDefault="00791DF9" w:rsidP="00AF7EEB">
      <w:pPr>
        <w:pStyle w:val="NormalWeb"/>
        <w:numPr>
          <w:ilvl w:val="0"/>
          <w:numId w:val="13"/>
        </w:numPr>
        <w:shd w:val="clear" w:color="auto" w:fill="FFFFFF"/>
        <w:spacing w:before="0" w:beforeAutospacing="0" w:after="0" w:afterAutospacing="0" w:line="360" w:lineRule="auto"/>
        <w:ind w:left="1140"/>
        <w:jc w:val="both"/>
        <w:rPr>
          <w:rFonts w:ascii="Tahoma" w:hAnsi="Tahoma" w:cs="Tahoma"/>
          <w:color w:val="000000"/>
          <w:sz w:val="20"/>
          <w:szCs w:val="20"/>
        </w:rPr>
      </w:pPr>
      <w:r w:rsidRPr="00AF7EEB">
        <w:rPr>
          <w:rFonts w:ascii="Tahoma" w:hAnsi="Tahoma" w:cs="Tahoma"/>
          <w:color w:val="000000"/>
          <w:sz w:val="20"/>
          <w:szCs w:val="20"/>
        </w:rPr>
        <w:t>Long term loam allows one to borrow large amount.</w:t>
      </w:r>
    </w:p>
    <w:p w:rsidR="00791DF9" w:rsidRPr="00AF7EEB" w:rsidRDefault="00791DF9" w:rsidP="00AF7EEB">
      <w:pPr>
        <w:pStyle w:val="NormalWeb"/>
        <w:numPr>
          <w:ilvl w:val="0"/>
          <w:numId w:val="15"/>
        </w:numPr>
        <w:shd w:val="clear" w:color="auto" w:fill="FFFFFF"/>
        <w:spacing w:before="0" w:beforeAutospacing="0" w:after="0" w:afterAutospacing="0" w:line="360" w:lineRule="auto"/>
        <w:ind w:left="1110"/>
        <w:jc w:val="both"/>
        <w:rPr>
          <w:rFonts w:ascii="Tahoma" w:hAnsi="Tahoma" w:cs="Tahoma"/>
          <w:color w:val="000000"/>
          <w:sz w:val="20"/>
          <w:szCs w:val="20"/>
        </w:rPr>
      </w:pPr>
      <w:r w:rsidRPr="00AF7EEB">
        <w:rPr>
          <w:rFonts w:ascii="Tahoma" w:hAnsi="Tahoma" w:cs="Tahoma"/>
          <w:color w:val="000000"/>
          <w:sz w:val="20"/>
          <w:szCs w:val="20"/>
        </w:rPr>
        <w:t>Long term loans are subject to interest rate fluctuations</w:t>
      </w:r>
      <w:r w:rsidR="007F3F79">
        <w:rPr>
          <w:rFonts w:ascii="Tahoma" w:hAnsi="Tahoma" w:cs="Tahoma"/>
          <w:color w:val="000000"/>
          <w:sz w:val="20"/>
          <w:szCs w:val="20"/>
        </w:rPr>
        <w:t xml:space="preserve"> during loan pa</w:t>
      </w:r>
      <w:r w:rsidR="00E62511">
        <w:rPr>
          <w:rFonts w:ascii="Tahoma" w:hAnsi="Tahoma" w:cs="Tahoma"/>
          <w:color w:val="000000"/>
          <w:sz w:val="20"/>
          <w:szCs w:val="20"/>
        </w:rPr>
        <w:t>y</w:t>
      </w:r>
      <w:r w:rsidR="007F3F79">
        <w:rPr>
          <w:rFonts w:ascii="Tahoma" w:hAnsi="Tahoma" w:cs="Tahoma"/>
          <w:color w:val="000000"/>
          <w:sz w:val="20"/>
          <w:szCs w:val="20"/>
        </w:rPr>
        <w:t>ment period</w:t>
      </w:r>
      <w:r w:rsidR="00D97570">
        <w:rPr>
          <w:rFonts w:ascii="Tahoma" w:hAnsi="Tahoma" w:cs="Tahoma"/>
          <w:color w:val="000000"/>
          <w:sz w:val="20"/>
          <w:szCs w:val="20"/>
        </w:rPr>
        <w:t xml:space="preserve"> (Execution period)</w:t>
      </w:r>
      <w:r w:rsidRPr="00AF7EEB">
        <w:rPr>
          <w:rFonts w:ascii="Tahoma" w:hAnsi="Tahoma" w:cs="Tahoma"/>
          <w:color w:val="000000"/>
          <w:sz w:val="20"/>
          <w:szCs w:val="20"/>
        </w:rPr>
        <w:t>.</w:t>
      </w:r>
    </w:p>
    <w:p w:rsidR="00791DF9" w:rsidRPr="00AF7EEB" w:rsidRDefault="00791DF9" w:rsidP="00AF7EEB">
      <w:pPr>
        <w:pStyle w:val="NormalWeb"/>
        <w:numPr>
          <w:ilvl w:val="0"/>
          <w:numId w:val="15"/>
        </w:numPr>
        <w:shd w:val="clear" w:color="auto" w:fill="FFFFFF"/>
        <w:spacing w:before="0" w:beforeAutospacing="0" w:after="0" w:afterAutospacing="0" w:line="360" w:lineRule="auto"/>
        <w:ind w:left="1110"/>
        <w:jc w:val="both"/>
        <w:rPr>
          <w:rFonts w:ascii="Tahoma" w:hAnsi="Tahoma" w:cs="Tahoma"/>
          <w:color w:val="000000"/>
          <w:sz w:val="20"/>
          <w:szCs w:val="20"/>
        </w:rPr>
      </w:pPr>
      <w:r w:rsidRPr="00AF7EEB">
        <w:rPr>
          <w:rFonts w:ascii="Tahoma" w:hAnsi="Tahoma" w:cs="Tahoma"/>
          <w:color w:val="000000"/>
          <w:sz w:val="20"/>
          <w:szCs w:val="20"/>
        </w:rPr>
        <w:t>The total interest paid is substantially higher in case of long term loans</w:t>
      </w:r>
    </w:p>
    <w:p w:rsidR="00791DF9" w:rsidRPr="00AF7EEB" w:rsidRDefault="00791DF9" w:rsidP="00AF7EEB">
      <w:pPr>
        <w:pStyle w:val="NormalWeb"/>
        <w:shd w:val="clear" w:color="auto" w:fill="FFFFFF"/>
        <w:spacing w:before="0" w:beforeAutospacing="0" w:after="0" w:afterAutospacing="0" w:line="360" w:lineRule="auto"/>
        <w:jc w:val="both"/>
        <w:rPr>
          <w:rStyle w:val="Strong"/>
          <w:rFonts w:ascii="Tahoma" w:hAnsi="Tahoma" w:cs="Tahoma"/>
          <w:color w:val="000000"/>
          <w:sz w:val="20"/>
          <w:szCs w:val="20"/>
        </w:rPr>
      </w:pPr>
    </w:p>
    <w:p w:rsidR="00791DF9" w:rsidRPr="00AF7EEB" w:rsidRDefault="00791DF9" w:rsidP="00AF7EEB">
      <w:pPr>
        <w:pStyle w:val="NormalWeb"/>
        <w:shd w:val="clear" w:color="auto" w:fill="FFFFFF"/>
        <w:spacing w:before="0" w:beforeAutospacing="0" w:after="0" w:afterAutospacing="0" w:line="360" w:lineRule="auto"/>
        <w:jc w:val="both"/>
        <w:rPr>
          <w:rStyle w:val="Strong"/>
          <w:rFonts w:ascii="Tahoma" w:hAnsi="Tahoma" w:cs="Tahoma"/>
          <w:color w:val="000000"/>
          <w:sz w:val="17"/>
          <w:szCs w:val="17"/>
        </w:rPr>
      </w:pPr>
    </w:p>
    <w:p w:rsidR="00791DF9" w:rsidRPr="00AF7EEB" w:rsidRDefault="00791DF9" w:rsidP="00AF7EEB">
      <w:pPr>
        <w:pStyle w:val="Heading2"/>
        <w:spacing w:line="360" w:lineRule="auto"/>
        <w:jc w:val="both"/>
        <w:rPr>
          <w:rFonts w:ascii="Tahoma" w:hAnsi="Tahoma" w:cs="Tahoma"/>
          <w:sz w:val="22"/>
          <w:szCs w:val="22"/>
          <w:u w:val="single"/>
        </w:rPr>
      </w:pPr>
      <w:r w:rsidRPr="00AF7EEB">
        <w:rPr>
          <w:rStyle w:val="Strong"/>
          <w:rFonts w:ascii="Tahoma" w:hAnsi="Tahoma" w:cs="Tahoma"/>
          <w:b/>
          <w:bCs/>
          <w:sz w:val="22"/>
          <w:szCs w:val="22"/>
          <w:u w:val="single"/>
        </w:rPr>
        <w:t>Short term loans:</w:t>
      </w:r>
    </w:p>
    <w:p w:rsidR="00791DF9" w:rsidRPr="00AF7EEB" w:rsidRDefault="00791DF9" w:rsidP="00AF7EEB">
      <w:pPr>
        <w:pStyle w:val="NormalWeb"/>
        <w:shd w:val="clear" w:color="auto" w:fill="FFFFFF"/>
        <w:spacing w:before="0" w:beforeAutospacing="0" w:after="0" w:afterAutospacing="0" w:line="360" w:lineRule="auto"/>
        <w:jc w:val="both"/>
        <w:rPr>
          <w:rFonts w:ascii="Tahoma" w:hAnsi="Tahoma" w:cs="Tahoma"/>
          <w:color w:val="000000"/>
          <w:sz w:val="20"/>
          <w:szCs w:val="20"/>
        </w:rPr>
      </w:pPr>
      <w:r w:rsidRPr="00AF7EEB">
        <w:rPr>
          <w:rFonts w:ascii="Tahoma" w:hAnsi="Tahoma" w:cs="Tahoma"/>
          <w:color w:val="000000"/>
          <w:sz w:val="20"/>
          <w:szCs w:val="20"/>
        </w:rPr>
        <w:lastRenderedPageBreak/>
        <w:t>Short term loans are designed for shorter repaying duration and therefore are not bound by long term obligation. Short term loans are obtained for a smaller amount as you need to repay it quickly and may be provided for any purpose including educational expenses, home improvements, auto repairs, clearing smaller debts etc.</w:t>
      </w:r>
    </w:p>
    <w:p w:rsidR="00791DF9" w:rsidRPr="00AF7EEB" w:rsidRDefault="00791DF9" w:rsidP="00AF7EEB">
      <w:pPr>
        <w:pStyle w:val="NormalWeb"/>
        <w:shd w:val="clear" w:color="auto" w:fill="FFFFFF"/>
        <w:spacing w:before="0" w:beforeAutospacing="0" w:after="0" w:afterAutospacing="0" w:line="360" w:lineRule="auto"/>
        <w:jc w:val="both"/>
        <w:rPr>
          <w:rFonts w:ascii="Tahoma" w:hAnsi="Tahoma" w:cs="Tahoma"/>
          <w:color w:val="000000"/>
          <w:sz w:val="17"/>
          <w:szCs w:val="17"/>
        </w:rPr>
      </w:pPr>
    </w:p>
    <w:p w:rsidR="00791DF9" w:rsidRPr="00AF7EEB" w:rsidRDefault="00476A28" w:rsidP="00AF7EEB">
      <w:pPr>
        <w:pStyle w:val="NormalWeb"/>
        <w:shd w:val="clear" w:color="auto" w:fill="FFFFFF"/>
        <w:spacing w:before="0" w:beforeAutospacing="0" w:after="0" w:afterAutospacing="0" w:line="360" w:lineRule="auto"/>
        <w:ind w:left="720"/>
        <w:jc w:val="both"/>
        <w:rPr>
          <w:rFonts w:ascii="Tahoma" w:hAnsi="Tahoma" w:cs="Tahoma"/>
          <w:b/>
          <w:color w:val="000000"/>
          <w:sz w:val="20"/>
          <w:szCs w:val="20"/>
          <w:u w:val="single"/>
        </w:rPr>
      </w:pPr>
      <w:r>
        <w:rPr>
          <w:rFonts w:ascii="Tahoma" w:hAnsi="Tahoma" w:cs="Tahoma"/>
          <w:b/>
          <w:color w:val="000000"/>
          <w:sz w:val="20"/>
          <w:szCs w:val="20"/>
          <w:u w:val="single"/>
        </w:rPr>
        <w:t>N</w:t>
      </w:r>
      <w:r w:rsidR="00E665AB">
        <w:rPr>
          <w:rFonts w:ascii="Tahoma" w:hAnsi="Tahoma" w:cs="Tahoma"/>
          <w:b/>
          <w:color w:val="000000"/>
          <w:sz w:val="20"/>
          <w:szCs w:val="20"/>
          <w:u w:val="single"/>
        </w:rPr>
        <w:t>ature</w:t>
      </w:r>
      <w:r w:rsidR="00791DF9" w:rsidRPr="00AF7EEB">
        <w:rPr>
          <w:rFonts w:ascii="Tahoma" w:hAnsi="Tahoma" w:cs="Tahoma"/>
          <w:b/>
          <w:color w:val="000000"/>
          <w:sz w:val="20"/>
          <w:szCs w:val="20"/>
          <w:u w:val="single"/>
        </w:rPr>
        <w:t xml:space="preserve"> of short term loans:</w:t>
      </w:r>
    </w:p>
    <w:p w:rsidR="00D13E8F" w:rsidRDefault="00791DF9" w:rsidP="00D13E8F">
      <w:pPr>
        <w:pStyle w:val="NormalWeb"/>
        <w:shd w:val="clear" w:color="auto" w:fill="FFFFFF"/>
        <w:spacing w:before="0" w:beforeAutospacing="0" w:after="0" w:afterAutospacing="0" w:line="360" w:lineRule="auto"/>
        <w:ind w:left="1440"/>
        <w:jc w:val="both"/>
        <w:rPr>
          <w:rFonts w:ascii="Tahoma" w:hAnsi="Tahoma" w:cs="Tahoma"/>
          <w:color w:val="000000"/>
          <w:sz w:val="20"/>
          <w:szCs w:val="20"/>
        </w:rPr>
      </w:pPr>
      <w:r w:rsidRPr="00AF7EEB">
        <w:rPr>
          <w:rFonts w:ascii="Tahoma" w:hAnsi="Tahoma" w:cs="Tahoma"/>
          <w:color w:val="000000"/>
          <w:sz w:val="17"/>
          <w:szCs w:val="17"/>
        </w:rPr>
        <w:t xml:space="preserve">• </w:t>
      </w:r>
      <w:r w:rsidRPr="00AF7EEB">
        <w:rPr>
          <w:rFonts w:ascii="Tahoma" w:hAnsi="Tahoma" w:cs="Tahoma"/>
          <w:color w:val="000000"/>
          <w:sz w:val="20"/>
          <w:szCs w:val="20"/>
        </w:rPr>
        <w:t>Short term loans d</w:t>
      </w:r>
      <w:r w:rsidR="00D13E8F">
        <w:rPr>
          <w:rFonts w:ascii="Tahoma" w:hAnsi="Tahoma" w:cs="Tahoma"/>
          <w:color w:val="000000"/>
          <w:sz w:val="20"/>
          <w:szCs w:val="20"/>
        </w:rPr>
        <w:t>o not usually require collateral</w:t>
      </w:r>
    </w:p>
    <w:p w:rsidR="00D13E8F" w:rsidRDefault="00791DF9" w:rsidP="00D13E8F">
      <w:pPr>
        <w:pStyle w:val="NormalWeb"/>
        <w:shd w:val="clear" w:color="auto" w:fill="FFFFFF"/>
        <w:spacing w:before="0" w:beforeAutospacing="0" w:after="0" w:afterAutospacing="0" w:line="360" w:lineRule="auto"/>
        <w:ind w:left="1440"/>
        <w:jc w:val="both"/>
        <w:rPr>
          <w:rFonts w:ascii="Tahoma" w:hAnsi="Tahoma" w:cs="Tahoma"/>
          <w:color w:val="000000"/>
          <w:sz w:val="20"/>
          <w:szCs w:val="20"/>
        </w:rPr>
      </w:pPr>
      <w:r w:rsidRPr="00AF7EEB">
        <w:rPr>
          <w:rFonts w:ascii="Tahoma" w:hAnsi="Tahoma" w:cs="Tahoma"/>
          <w:color w:val="000000"/>
          <w:sz w:val="20"/>
          <w:szCs w:val="20"/>
        </w:rPr>
        <w:t>• Short term loans are made available in several days or even hours</w:t>
      </w:r>
    </w:p>
    <w:p w:rsidR="00D13E8F" w:rsidRDefault="00791DF9" w:rsidP="00D13E8F">
      <w:pPr>
        <w:pStyle w:val="NormalWeb"/>
        <w:shd w:val="clear" w:color="auto" w:fill="FFFFFF"/>
        <w:spacing w:before="0" w:beforeAutospacing="0" w:after="0" w:afterAutospacing="0" w:line="360" w:lineRule="auto"/>
        <w:ind w:left="1440"/>
        <w:jc w:val="both"/>
        <w:rPr>
          <w:rFonts w:ascii="Tahoma" w:hAnsi="Tahoma" w:cs="Tahoma"/>
          <w:color w:val="000000"/>
          <w:sz w:val="20"/>
          <w:szCs w:val="20"/>
        </w:rPr>
      </w:pPr>
      <w:r w:rsidRPr="00AF7EEB">
        <w:rPr>
          <w:rFonts w:ascii="Tahoma" w:hAnsi="Tahoma" w:cs="Tahoma"/>
          <w:color w:val="000000"/>
          <w:sz w:val="20"/>
          <w:szCs w:val="20"/>
        </w:rPr>
        <w:t>• Short term loans require little paperwork</w:t>
      </w:r>
    </w:p>
    <w:p w:rsidR="00791DF9" w:rsidRDefault="00CB6020" w:rsidP="00CB6020">
      <w:pPr>
        <w:pStyle w:val="NormalWeb"/>
        <w:shd w:val="clear" w:color="auto" w:fill="FFFFFF"/>
        <w:spacing w:before="0" w:beforeAutospacing="0" w:after="0" w:afterAutospacing="0" w:line="360" w:lineRule="auto"/>
        <w:ind w:left="1440"/>
        <w:jc w:val="both"/>
        <w:rPr>
          <w:rFonts w:ascii="Tahoma" w:hAnsi="Tahoma" w:cs="Tahoma"/>
          <w:color w:val="000000"/>
          <w:sz w:val="20"/>
          <w:szCs w:val="20"/>
        </w:rPr>
      </w:pPr>
      <w:r w:rsidRPr="00AF7EEB">
        <w:rPr>
          <w:rFonts w:ascii="Tahoma" w:hAnsi="Tahoma" w:cs="Tahoma"/>
          <w:color w:val="000000"/>
          <w:sz w:val="20"/>
          <w:szCs w:val="20"/>
        </w:rPr>
        <w:t>•</w:t>
      </w:r>
      <w:r>
        <w:rPr>
          <w:rFonts w:ascii="Tahoma" w:hAnsi="Tahoma" w:cs="Tahoma"/>
          <w:color w:val="000000"/>
          <w:sz w:val="20"/>
          <w:szCs w:val="20"/>
        </w:rPr>
        <w:t xml:space="preserve"> </w:t>
      </w:r>
      <w:r w:rsidR="00791DF9" w:rsidRPr="00AF7EEB">
        <w:rPr>
          <w:rFonts w:ascii="Tahoma" w:hAnsi="Tahoma" w:cs="Tahoma"/>
          <w:color w:val="000000"/>
          <w:sz w:val="20"/>
          <w:szCs w:val="20"/>
        </w:rPr>
        <w:t>As short term loans are not secured by collateral the lender raises interest rates to cover the risk they bear with your short term loan.</w:t>
      </w:r>
    </w:p>
    <w:p w:rsidR="00791DF9" w:rsidRPr="00AF7EEB" w:rsidRDefault="007369C1" w:rsidP="007369C1">
      <w:pPr>
        <w:pStyle w:val="NormalWeb"/>
        <w:shd w:val="clear" w:color="auto" w:fill="FFFFFF"/>
        <w:spacing w:before="0" w:beforeAutospacing="0" w:after="0" w:afterAutospacing="0" w:line="360" w:lineRule="auto"/>
        <w:ind w:left="1440"/>
        <w:jc w:val="both"/>
        <w:rPr>
          <w:rFonts w:ascii="Tahoma" w:hAnsi="Tahoma" w:cs="Tahoma"/>
          <w:b/>
          <w:color w:val="000000"/>
          <w:sz w:val="20"/>
          <w:szCs w:val="20"/>
        </w:rPr>
      </w:pPr>
      <w:r w:rsidRPr="00AF7EEB">
        <w:rPr>
          <w:rFonts w:ascii="Tahoma" w:hAnsi="Tahoma" w:cs="Tahoma"/>
          <w:color w:val="000000"/>
          <w:sz w:val="20"/>
          <w:szCs w:val="20"/>
        </w:rPr>
        <w:t>•</w:t>
      </w:r>
      <w:r>
        <w:rPr>
          <w:rFonts w:ascii="Tahoma" w:hAnsi="Tahoma" w:cs="Tahoma"/>
          <w:color w:val="000000"/>
          <w:sz w:val="20"/>
          <w:szCs w:val="20"/>
        </w:rPr>
        <w:t xml:space="preserve"> </w:t>
      </w:r>
      <w:r w:rsidR="00791DF9" w:rsidRPr="00AF7EEB">
        <w:rPr>
          <w:rFonts w:ascii="Tahoma" w:hAnsi="Tahoma" w:cs="Tahoma"/>
          <w:color w:val="000000"/>
          <w:sz w:val="20"/>
          <w:szCs w:val="20"/>
        </w:rPr>
        <w:t>Short term loans are obtained for a smaller amount</w:t>
      </w:r>
    </w:p>
    <w:p w:rsidR="00981734" w:rsidRPr="00AF7EEB" w:rsidRDefault="00981734" w:rsidP="00AF7EEB">
      <w:pPr>
        <w:spacing w:line="360" w:lineRule="auto"/>
        <w:jc w:val="both"/>
        <w:rPr>
          <w:rFonts w:ascii="Tahoma" w:hAnsi="Tahoma" w:cs="Tahoma"/>
          <w:sz w:val="20"/>
          <w:szCs w:val="20"/>
        </w:rPr>
      </w:pPr>
    </w:p>
    <w:p w:rsidR="00981734" w:rsidRPr="00AF7EEB" w:rsidRDefault="00981734" w:rsidP="00AF7EEB">
      <w:pPr>
        <w:spacing w:line="360" w:lineRule="auto"/>
        <w:jc w:val="both"/>
        <w:rPr>
          <w:rFonts w:ascii="Tahoma" w:hAnsi="Tahoma" w:cs="Tahoma"/>
          <w:sz w:val="20"/>
          <w:szCs w:val="20"/>
        </w:rPr>
      </w:pPr>
    </w:p>
    <w:p w:rsidR="00791DF9" w:rsidRPr="00494CAE" w:rsidRDefault="00791DF9" w:rsidP="00494CAE">
      <w:pPr>
        <w:pStyle w:val="Heading2"/>
        <w:spacing w:line="360" w:lineRule="auto"/>
        <w:jc w:val="both"/>
        <w:rPr>
          <w:rFonts w:ascii="Tahoma" w:hAnsi="Tahoma" w:cs="Tahoma"/>
          <w:sz w:val="22"/>
          <w:szCs w:val="22"/>
          <w:u w:val="single"/>
        </w:rPr>
      </w:pPr>
      <w:r w:rsidRPr="00AF7EEB">
        <w:rPr>
          <w:rStyle w:val="Emphasis"/>
          <w:rFonts w:ascii="Tahoma" w:hAnsi="Tahoma" w:cs="Tahoma"/>
          <w:i w:val="0"/>
          <w:iCs w:val="0"/>
          <w:sz w:val="22"/>
          <w:szCs w:val="22"/>
          <w:u w:val="single"/>
          <w:bdr w:val="none" w:sz="0" w:space="0" w:color="auto" w:frame="1"/>
        </w:rPr>
        <w:t>Bank overdraft</w:t>
      </w:r>
    </w:p>
    <w:p w:rsidR="00791DF9" w:rsidRPr="00AF7EEB" w:rsidRDefault="00791DF9" w:rsidP="00AF7EEB">
      <w:pPr>
        <w:shd w:val="clear" w:color="auto" w:fill="FFFFFF"/>
        <w:spacing w:line="360" w:lineRule="auto"/>
        <w:jc w:val="both"/>
        <w:rPr>
          <w:rFonts w:ascii="Tahoma" w:hAnsi="Tahoma" w:cs="Tahoma"/>
          <w:sz w:val="20"/>
          <w:szCs w:val="20"/>
          <w:bdr w:val="none" w:sz="0" w:space="0" w:color="auto" w:frame="1"/>
        </w:rPr>
      </w:pPr>
      <w:r w:rsidRPr="00AF7EEB">
        <w:rPr>
          <w:rFonts w:ascii="Tahoma" w:hAnsi="Tahoma" w:cs="Tahoma"/>
          <w:sz w:val="20"/>
          <w:szCs w:val="20"/>
          <w:bdr w:val="none" w:sz="0" w:space="0" w:color="auto" w:frame="1"/>
        </w:rPr>
        <w:t>For the business, a bank overdraft is essentially short term borrowing, intended to tide the business over temporarily. Very often, the overdraft is not for a specific amount of money, but the business is given a maximum level of cash it may draw against the overdraft. A business should arrange overdraft facilities to ensure that the bank will honor cheques even though there are insufficient funds in the account to cover the value of cheques drawn.</w:t>
      </w:r>
    </w:p>
    <w:p w:rsidR="00791DF9" w:rsidRPr="00AF7EEB" w:rsidRDefault="00791DF9" w:rsidP="00AF7EEB">
      <w:pPr>
        <w:shd w:val="clear" w:color="auto" w:fill="FFFFFF"/>
        <w:spacing w:line="360" w:lineRule="auto"/>
        <w:jc w:val="both"/>
        <w:rPr>
          <w:rFonts w:ascii="Tahoma" w:hAnsi="Tahoma" w:cs="Tahoma"/>
          <w:sz w:val="20"/>
          <w:szCs w:val="20"/>
        </w:rPr>
      </w:pPr>
    </w:p>
    <w:p w:rsidR="00791DF9" w:rsidRPr="00AF7EEB" w:rsidRDefault="00791DF9" w:rsidP="00AF7EEB">
      <w:pPr>
        <w:shd w:val="clear" w:color="auto" w:fill="FFFFFF"/>
        <w:spacing w:line="360" w:lineRule="auto"/>
        <w:jc w:val="both"/>
        <w:rPr>
          <w:rFonts w:ascii="Tahoma" w:hAnsi="Tahoma" w:cs="Tahoma"/>
          <w:i/>
          <w:sz w:val="20"/>
          <w:szCs w:val="20"/>
        </w:rPr>
      </w:pPr>
      <w:r w:rsidRPr="00AF7EEB">
        <w:rPr>
          <w:rFonts w:ascii="Tahoma" w:hAnsi="Tahoma" w:cs="Tahoma"/>
          <w:sz w:val="20"/>
          <w:szCs w:val="20"/>
          <w:bdr w:val="none" w:sz="0" w:space="0" w:color="auto" w:frame="1"/>
        </w:rPr>
        <w:t>The overdraft is repayable on demand, although it is usual to agree with the bank the period for which the overdraft is required. It has the advantage that interest accrues from day to day only on the balance outstanding and it follows the flat rate of interest. A</w:t>
      </w:r>
      <w:r w:rsidRPr="00AF7EEB">
        <w:rPr>
          <w:rStyle w:val="apple-converted-space"/>
          <w:rFonts w:ascii="Tahoma" w:hAnsi="Tahoma" w:cs="Tahoma"/>
          <w:sz w:val="20"/>
          <w:szCs w:val="20"/>
          <w:bdr w:val="none" w:sz="0" w:space="0" w:color="auto" w:frame="1"/>
        </w:rPr>
        <w:t> </w:t>
      </w:r>
      <w:r w:rsidRPr="00AF7EEB">
        <w:rPr>
          <w:rStyle w:val="Emphasis"/>
          <w:rFonts w:ascii="Tahoma" w:hAnsi="Tahoma" w:cs="Tahoma"/>
          <w:i w:val="0"/>
          <w:sz w:val="20"/>
          <w:szCs w:val="20"/>
          <w:bdr w:val="none" w:sz="0" w:space="0" w:color="auto" w:frame="1"/>
        </w:rPr>
        <w:t>bank overdraft</w:t>
      </w:r>
      <w:r w:rsidRPr="00AF7EEB">
        <w:rPr>
          <w:rStyle w:val="apple-converted-space"/>
          <w:rFonts w:ascii="Tahoma" w:hAnsi="Tahoma" w:cs="Tahoma"/>
          <w:i/>
          <w:sz w:val="20"/>
          <w:szCs w:val="20"/>
          <w:bdr w:val="none" w:sz="0" w:space="0" w:color="auto" w:frame="1"/>
        </w:rPr>
        <w:t> </w:t>
      </w:r>
      <w:r w:rsidRPr="00AF7EEB">
        <w:rPr>
          <w:rFonts w:ascii="Tahoma" w:hAnsi="Tahoma" w:cs="Tahoma"/>
          <w:sz w:val="20"/>
          <w:szCs w:val="20"/>
          <w:bdr w:val="none" w:sz="0" w:space="0" w:color="auto" w:frame="1"/>
        </w:rPr>
        <w:t>is shown on the balance sheet as a</w:t>
      </w:r>
      <w:r w:rsidRPr="00AF7EEB">
        <w:rPr>
          <w:rStyle w:val="apple-converted-space"/>
          <w:rFonts w:ascii="Tahoma" w:hAnsi="Tahoma" w:cs="Tahoma"/>
          <w:sz w:val="20"/>
          <w:szCs w:val="20"/>
          <w:bdr w:val="none" w:sz="0" w:space="0" w:color="auto" w:frame="1"/>
        </w:rPr>
        <w:t> </w:t>
      </w:r>
      <w:r w:rsidRPr="00AF7EEB">
        <w:rPr>
          <w:rStyle w:val="Emphasis"/>
          <w:rFonts w:ascii="Tahoma" w:hAnsi="Tahoma" w:cs="Tahoma"/>
          <w:i w:val="0"/>
          <w:sz w:val="20"/>
          <w:szCs w:val="20"/>
          <w:bdr w:val="none" w:sz="0" w:space="0" w:color="auto" w:frame="1"/>
        </w:rPr>
        <w:t>short-term liability</w:t>
      </w:r>
      <w:r w:rsidRPr="00AF7EEB">
        <w:rPr>
          <w:rFonts w:ascii="Tahoma" w:hAnsi="Tahoma" w:cs="Tahoma"/>
          <w:i/>
          <w:sz w:val="20"/>
          <w:szCs w:val="20"/>
          <w:bdr w:val="none" w:sz="0" w:space="0" w:color="auto" w:frame="1"/>
        </w:rPr>
        <w:t>.</w:t>
      </w:r>
    </w:p>
    <w:p w:rsidR="00E252FD" w:rsidRPr="00494CAE" w:rsidRDefault="00494CAE" w:rsidP="00AF7EEB">
      <w:pPr>
        <w:spacing w:line="360" w:lineRule="auto"/>
        <w:ind w:firstLine="720"/>
        <w:jc w:val="both"/>
        <w:rPr>
          <w:rFonts w:ascii="Tahoma" w:hAnsi="Tahoma" w:cs="Tahoma"/>
          <w:b/>
          <w:sz w:val="22"/>
          <w:u w:val="single"/>
        </w:rPr>
      </w:pPr>
      <w:r w:rsidRPr="00494CAE">
        <w:rPr>
          <w:rFonts w:ascii="Tahoma" w:hAnsi="Tahoma" w:cs="Tahoma"/>
          <w:b/>
          <w:sz w:val="22"/>
          <w:u w:val="single"/>
        </w:rPr>
        <w:t>Nature</w:t>
      </w:r>
      <w:r w:rsidR="00E252FD" w:rsidRPr="00494CAE">
        <w:rPr>
          <w:rFonts w:ascii="Tahoma" w:hAnsi="Tahoma" w:cs="Tahoma"/>
          <w:b/>
          <w:sz w:val="22"/>
          <w:u w:val="single"/>
        </w:rPr>
        <w:t xml:space="preserve"> of Overdrafts</w:t>
      </w:r>
    </w:p>
    <w:p w:rsidR="00E252FD" w:rsidRPr="00AF7EEB" w:rsidRDefault="00E252FD" w:rsidP="00AF7EEB">
      <w:pPr>
        <w:shd w:val="clear" w:color="auto" w:fill="FFFFFF"/>
        <w:spacing w:line="360" w:lineRule="auto"/>
        <w:ind w:left="720"/>
        <w:jc w:val="both"/>
        <w:rPr>
          <w:rFonts w:ascii="Tahoma" w:hAnsi="Tahoma" w:cs="Tahoma"/>
          <w:color w:val="333333"/>
          <w:sz w:val="20"/>
          <w:szCs w:val="20"/>
        </w:rPr>
      </w:pPr>
      <w:r w:rsidRPr="00AF7EEB">
        <w:rPr>
          <w:rFonts w:ascii="Tahoma" w:hAnsi="Tahoma" w:cs="Tahoma"/>
          <w:b/>
          <w:bCs/>
          <w:color w:val="333333"/>
          <w:sz w:val="20"/>
          <w:szCs w:val="20"/>
        </w:rPr>
        <w:t>Flexible</w:t>
      </w:r>
      <w:r w:rsidRPr="00AF7EEB">
        <w:rPr>
          <w:rFonts w:ascii="Tahoma" w:hAnsi="Tahoma" w:cs="Tahoma"/>
          <w:color w:val="333333"/>
          <w:sz w:val="20"/>
          <w:szCs w:val="20"/>
        </w:rPr>
        <w:t xml:space="preserve"> – An overdraft is there when you need it, and costs nothing (apart from possibly a small fee) when you do not. It allows you to make essential payments whilst chasing up your own payments, and helps to maintain </w:t>
      </w:r>
      <w:r w:rsidR="004A4980" w:rsidRPr="00AF7EEB">
        <w:rPr>
          <w:rFonts w:ascii="Tahoma" w:hAnsi="Tahoma" w:cs="Tahoma"/>
          <w:color w:val="333333"/>
          <w:sz w:val="20"/>
          <w:szCs w:val="20"/>
        </w:rPr>
        <w:t>cash flow</w:t>
      </w:r>
      <w:r w:rsidRPr="00AF7EEB">
        <w:rPr>
          <w:rFonts w:ascii="Tahoma" w:hAnsi="Tahoma" w:cs="Tahoma"/>
          <w:color w:val="333333"/>
          <w:sz w:val="20"/>
          <w:szCs w:val="20"/>
        </w:rPr>
        <w:t>. You only need to borrow what you need at the time.</w:t>
      </w:r>
    </w:p>
    <w:p w:rsidR="00E252FD" w:rsidRPr="00AF7EEB" w:rsidRDefault="00E252FD" w:rsidP="00AF7EEB">
      <w:pPr>
        <w:shd w:val="clear" w:color="auto" w:fill="FFFFFF"/>
        <w:spacing w:line="360" w:lineRule="auto"/>
        <w:ind w:left="720"/>
        <w:jc w:val="both"/>
        <w:rPr>
          <w:rFonts w:ascii="Tahoma" w:hAnsi="Tahoma" w:cs="Tahoma"/>
          <w:color w:val="333333"/>
          <w:sz w:val="20"/>
          <w:szCs w:val="20"/>
        </w:rPr>
      </w:pPr>
      <w:r w:rsidRPr="00AF7EEB">
        <w:rPr>
          <w:rFonts w:ascii="Tahoma" w:hAnsi="Tahoma" w:cs="Tahoma"/>
          <w:b/>
          <w:bCs/>
          <w:color w:val="333333"/>
          <w:sz w:val="20"/>
          <w:szCs w:val="20"/>
        </w:rPr>
        <w:t>Cost</w:t>
      </w:r>
      <w:r w:rsidRPr="00AF7EEB">
        <w:rPr>
          <w:rFonts w:ascii="Tahoma" w:hAnsi="Tahoma" w:cs="Tahoma"/>
          <w:color w:val="333333"/>
          <w:sz w:val="20"/>
          <w:szCs w:val="20"/>
        </w:rPr>
        <w:t> – Overdrafts carry interest and fees; often at much higher rates than loans. This makes them very expensive for long term borrowing. You also face large charges if you go over the agreed overdraft limit.</w:t>
      </w:r>
    </w:p>
    <w:p w:rsidR="00E252FD" w:rsidRPr="00AF7EEB" w:rsidRDefault="00E252FD" w:rsidP="00AF7EEB">
      <w:pPr>
        <w:shd w:val="clear" w:color="auto" w:fill="FFFFFF"/>
        <w:spacing w:line="360" w:lineRule="auto"/>
        <w:ind w:left="720"/>
        <w:jc w:val="both"/>
        <w:rPr>
          <w:rFonts w:ascii="Tahoma" w:hAnsi="Tahoma" w:cs="Tahoma"/>
          <w:color w:val="333333"/>
          <w:sz w:val="20"/>
          <w:szCs w:val="20"/>
        </w:rPr>
      </w:pPr>
      <w:r w:rsidRPr="00AF7EEB">
        <w:rPr>
          <w:rFonts w:ascii="Tahoma" w:hAnsi="Tahoma" w:cs="Tahoma"/>
          <w:b/>
          <w:bCs/>
          <w:color w:val="333333"/>
          <w:sz w:val="20"/>
          <w:szCs w:val="20"/>
        </w:rPr>
        <w:t>Recall</w:t>
      </w:r>
      <w:r w:rsidRPr="00AF7EEB">
        <w:rPr>
          <w:rFonts w:ascii="Tahoma" w:hAnsi="Tahoma" w:cs="Tahoma"/>
          <w:color w:val="333333"/>
          <w:sz w:val="20"/>
          <w:szCs w:val="20"/>
        </w:rPr>
        <w:t> – Unless specified in the terms and conditions, the bank can recall the entire overdraft at any time. This may happen if you fail to make other payments, or if you have broken terms and conditions; though sometimes the banks simply change their policies.</w:t>
      </w:r>
    </w:p>
    <w:p w:rsidR="00E252FD" w:rsidRPr="00AF7EEB" w:rsidRDefault="00E252FD" w:rsidP="00AF7EEB">
      <w:pPr>
        <w:shd w:val="clear" w:color="auto" w:fill="FFFFFF"/>
        <w:spacing w:line="360" w:lineRule="auto"/>
        <w:ind w:left="720"/>
        <w:jc w:val="both"/>
        <w:rPr>
          <w:rFonts w:ascii="Tahoma" w:hAnsi="Tahoma" w:cs="Tahoma"/>
          <w:color w:val="333333"/>
          <w:sz w:val="20"/>
          <w:szCs w:val="20"/>
        </w:rPr>
      </w:pPr>
      <w:r w:rsidRPr="00AF7EEB">
        <w:rPr>
          <w:rFonts w:ascii="Tahoma" w:hAnsi="Tahoma" w:cs="Tahoma"/>
          <w:b/>
          <w:bCs/>
          <w:color w:val="333333"/>
          <w:sz w:val="20"/>
          <w:szCs w:val="20"/>
        </w:rPr>
        <w:t>Security</w:t>
      </w:r>
      <w:r w:rsidRPr="00AF7EEB">
        <w:rPr>
          <w:rFonts w:ascii="Tahoma" w:hAnsi="Tahoma" w:cs="Tahoma"/>
          <w:color w:val="333333"/>
          <w:sz w:val="20"/>
          <w:szCs w:val="20"/>
        </w:rPr>
        <w:t> – Overdrafts may need to be secured against your business assets, which put them at risk if you cannot meet repayments.</w:t>
      </w:r>
    </w:p>
    <w:p w:rsidR="00981734" w:rsidRPr="00AF7EEB" w:rsidRDefault="007510DA" w:rsidP="007014BE">
      <w:pPr>
        <w:pStyle w:val="Heading2"/>
        <w:tabs>
          <w:tab w:val="center" w:pos="4873"/>
        </w:tabs>
        <w:spacing w:line="360" w:lineRule="auto"/>
        <w:jc w:val="both"/>
        <w:rPr>
          <w:rFonts w:ascii="Tahoma" w:hAnsi="Tahoma" w:cs="Tahoma"/>
          <w:sz w:val="22"/>
          <w:szCs w:val="22"/>
          <w:u w:val="single"/>
        </w:rPr>
      </w:pPr>
      <w:r w:rsidRPr="00AF7EEB">
        <w:rPr>
          <w:rFonts w:ascii="Tahoma" w:hAnsi="Tahoma" w:cs="Tahoma"/>
          <w:sz w:val="22"/>
          <w:szCs w:val="22"/>
          <w:u w:val="single"/>
        </w:rPr>
        <w:lastRenderedPageBreak/>
        <w:t>LTR (</w:t>
      </w:r>
      <w:r w:rsidRPr="00AF7EEB">
        <w:rPr>
          <w:rFonts w:ascii="Tahoma" w:hAnsi="Tahoma" w:cs="Tahoma"/>
          <w:sz w:val="22"/>
          <w:szCs w:val="22"/>
          <w:u w:val="single"/>
          <w:shd w:val="clear" w:color="auto" w:fill="FFFFFF"/>
        </w:rPr>
        <w:t xml:space="preserve">Loan </w:t>
      </w:r>
      <w:r w:rsidR="00003C40">
        <w:rPr>
          <w:rFonts w:ascii="Tahoma" w:hAnsi="Tahoma" w:cs="Tahoma"/>
          <w:sz w:val="22"/>
          <w:szCs w:val="22"/>
          <w:u w:val="single"/>
          <w:shd w:val="clear" w:color="auto" w:fill="FFFFFF"/>
        </w:rPr>
        <w:t>a</w:t>
      </w:r>
      <w:r w:rsidRPr="00AF7EEB">
        <w:rPr>
          <w:rFonts w:ascii="Tahoma" w:hAnsi="Tahoma" w:cs="Tahoma"/>
          <w:sz w:val="22"/>
          <w:szCs w:val="22"/>
          <w:u w:val="single"/>
          <w:shd w:val="clear" w:color="auto" w:fill="FFFFFF"/>
        </w:rPr>
        <w:t>gainst Trust Receipt</w:t>
      </w:r>
      <w:r w:rsidR="007014BE">
        <w:rPr>
          <w:rFonts w:ascii="Tahoma" w:hAnsi="Tahoma" w:cs="Tahoma"/>
          <w:sz w:val="22"/>
          <w:szCs w:val="22"/>
          <w:u w:val="single"/>
        </w:rPr>
        <w:t>):</w:t>
      </w:r>
    </w:p>
    <w:p w:rsidR="00981734" w:rsidRPr="00AF7EEB" w:rsidRDefault="007510DA" w:rsidP="00AF7EEB">
      <w:pPr>
        <w:spacing w:line="360" w:lineRule="auto"/>
        <w:jc w:val="both"/>
        <w:rPr>
          <w:rFonts w:ascii="Tahoma" w:hAnsi="Tahoma" w:cs="Tahoma"/>
          <w:sz w:val="20"/>
          <w:szCs w:val="20"/>
        </w:rPr>
      </w:pPr>
      <w:r w:rsidRPr="00AF7EEB">
        <w:rPr>
          <w:rFonts w:ascii="Tahoma" w:hAnsi="Tahoma" w:cs="Tahoma"/>
          <w:sz w:val="20"/>
          <w:szCs w:val="20"/>
          <w:shd w:val="clear" w:color="auto" w:fill="FFFFFF"/>
        </w:rPr>
        <w:t xml:space="preserve">When goods are imported, most buyers need time to turn these goods into manufactured and saleable items. Even if you are a trader without manufacturing activities, the goods will usually be held as inventory for some time. A Loan against Import (LAI) provides you trade financing that enables you to pay for the imported goods and covers the period up to the point of sale. By setting up an LAI as payment for the Documentary Credit, goods are released to you under </w:t>
      </w:r>
      <w:r w:rsidR="001C3D38" w:rsidRPr="00AF7EEB">
        <w:rPr>
          <w:rFonts w:ascii="Tahoma" w:hAnsi="Tahoma" w:cs="Tahoma"/>
          <w:sz w:val="20"/>
          <w:szCs w:val="20"/>
          <w:shd w:val="clear" w:color="auto" w:fill="FFFFFF"/>
        </w:rPr>
        <w:t xml:space="preserve">Loan </w:t>
      </w:r>
      <w:r w:rsidR="006F3D15" w:rsidRPr="00AF7EEB">
        <w:rPr>
          <w:rFonts w:ascii="Tahoma" w:hAnsi="Tahoma" w:cs="Tahoma"/>
          <w:sz w:val="20"/>
          <w:szCs w:val="20"/>
          <w:shd w:val="clear" w:color="auto" w:fill="FFFFFF"/>
        </w:rPr>
        <w:t>against</w:t>
      </w:r>
      <w:r w:rsidR="001C3D38" w:rsidRPr="00AF7EEB">
        <w:rPr>
          <w:rFonts w:ascii="Tahoma" w:hAnsi="Tahoma" w:cs="Tahoma"/>
          <w:sz w:val="20"/>
          <w:szCs w:val="20"/>
          <w:shd w:val="clear" w:color="auto" w:fill="FFFFFF"/>
        </w:rPr>
        <w:t xml:space="preserve"> </w:t>
      </w:r>
      <w:r w:rsidRPr="00AF7EEB">
        <w:rPr>
          <w:rFonts w:ascii="Tahoma" w:hAnsi="Tahoma" w:cs="Tahoma"/>
          <w:sz w:val="20"/>
          <w:szCs w:val="20"/>
          <w:shd w:val="clear" w:color="auto" w:fill="FFFFFF"/>
        </w:rPr>
        <w:t>trust receipts (</w:t>
      </w:r>
      <w:r w:rsidR="001C3D38" w:rsidRPr="00AF7EEB">
        <w:rPr>
          <w:rFonts w:ascii="Tahoma" w:hAnsi="Tahoma" w:cs="Tahoma"/>
          <w:sz w:val="20"/>
          <w:szCs w:val="20"/>
          <w:shd w:val="clear" w:color="auto" w:fill="FFFFFF"/>
        </w:rPr>
        <w:t>L</w:t>
      </w:r>
      <w:r w:rsidRPr="00AF7EEB">
        <w:rPr>
          <w:rFonts w:ascii="Tahoma" w:hAnsi="Tahoma" w:cs="Tahoma"/>
          <w:sz w:val="20"/>
          <w:szCs w:val="20"/>
          <w:shd w:val="clear" w:color="auto" w:fill="FFFFFF"/>
        </w:rPr>
        <w:t xml:space="preserve">TR) for the manufacturing period. You can take possession of the goods under the </w:t>
      </w:r>
      <w:r w:rsidR="001C3D38" w:rsidRPr="00AF7EEB">
        <w:rPr>
          <w:rFonts w:ascii="Tahoma" w:hAnsi="Tahoma" w:cs="Tahoma"/>
          <w:sz w:val="20"/>
          <w:szCs w:val="20"/>
          <w:shd w:val="clear" w:color="auto" w:fill="FFFFFF"/>
        </w:rPr>
        <w:t>L</w:t>
      </w:r>
      <w:r w:rsidRPr="00AF7EEB">
        <w:rPr>
          <w:rFonts w:ascii="Tahoma" w:hAnsi="Tahoma" w:cs="Tahoma"/>
          <w:sz w:val="20"/>
          <w:szCs w:val="20"/>
          <w:shd w:val="clear" w:color="auto" w:fill="FFFFFF"/>
        </w:rPr>
        <w:t>TR although the goods belong to the bank until you settle the loan. Likewise, goods are released to you with an LAI as payment for Documentary Collections.</w:t>
      </w:r>
    </w:p>
    <w:p w:rsidR="00981734" w:rsidRPr="00AF7EEB" w:rsidRDefault="00981734" w:rsidP="00AF7EEB">
      <w:pPr>
        <w:spacing w:line="360" w:lineRule="auto"/>
        <w:jc w:val="both"/>
        <w:rPr>
          <w:rFonts w:ascii="Tahoma" w:hAnsi="Tahoma" w:cs="Tahoma"/>
          <w:sz w:val="20"/>
          <w:szCs w:val="20"/>
        </w:rPr>
      </w:pPr>
    </w:p>
    <w:p w:rsidR="001C3D38" w:rsidRPr="00AF7EEB" w:rsidRDefault="001C3D38" w:rsidP="00AF7EEB">
      <w:pPr>
        <w:spacing w:line="360" w:lineRule="auto"/>
        <w:jc w:val="both"/>
        <w:rPr>
          <w:rFonts w:ascii="Tahoma" w:hAnsi="Tahoma" w:cs="Tahoma"/>
          <w:b/>
          <w:bCs/>
          <w:color w:val="333333"/>
          <w:sz w:val="20"/>
          <w:szCs w:val="20"/>
          <w:u w:val="single"/>
        </w:rPr>
      </w:pPr>
      <w:r w:rsidRPr="00AF7EEB">
        <w:rPr>
          <w:rFonts w:ascii="Tahoma" w:hAnsi="Tahoma" w:cs="Tahoma"/>
          <w:b/>
          <w:bCs/>
          <w:color w:val="333333"/>
          <w:sz w:val="20"/>
          <w:szCs w:val="20"/>
          <w:u w:val="single"/>
        </w:rPr>
        <w:t xml:space="preserve">Advantages: </w:t>
      </w:r>
    </w:p>
    <w:p w:rsidR="001C3D38" w:rsidRPr="00AF7EEB" w:rsidRDefault="001C3D38" w:rsidP="00AF7EEB">
      <w:pPr>
        <w:pStyle w:val="ListParagraph"/>
        <w:numPr>
          <w:ilvl w:val="0"/>
          <w:numId w:val="19"/>
        </w:numPr>
        <w:spacing w:line="360" w:lineRule="auto"/>
        <w:jc w:val="both"/>
        <w:rPr>
          <w:rFonts w:ascii="Tahoma" w:hAnsi="Tahoma" w:cs="Tahoma"/>
          <w:color w:val="1C1C19"/>
          <w:sz w:val="20"/>
          <w:szCs w:val="20"/>
        </w:rPr>
      </w:pPr>
      <w:r w:rsidRPr="00AF7EEB">
        <w:rPr>
          <w:rFonts w:ascii="Tahoma" w:hAnsi="Tahoma" w:cs="Tahoma"/>
          <w:color w:val="1C1C19"/>
          <w:sz w:val="20"/>
          <w:szCs w:val="20"/>
        </w:rPr>
        <w:t>A supplier requires immediate payment but you are short of funds until you collect the proceeds from sales of goods,</w:t>
      </w:r>
    </w:p>
    <w:p w:rsidR="001C3D38" w:rsidRPr="00AF7EEB" w:rsidRDefault="001C3D38" w:rsidP="00AF7EEB">
      <w:pPr>
        <w:pStyle w:val="ListParagraph"/>
        <w:numPr>
          <w:ilvl w:val="0"/>
          <w:numId w:val="19"/>
        </w:numPr>
        <w:spacing w:line="360" w:lineRule="auto"/>
        <w:jc w:val="both"/>
        <w:rPr>
          <w:rFonts w:ascii="Tahoma" w:hAnsi="Tahoma" w:cs="Tahoma"/>
          <w:color w:val="1C1C19"/>
          <w:sz w:val="20"/>
          <w:szCs w:val="20"/>
        </w:rPr>
      </w:pPr>
      <w:r w:rsidRPr="00AF7EEB">
        <w:rPr>
          <w:rFonts w:ascii="Tahoma" w:hAnsi="Tahoma" w:cs="Tahoma"/>
          <w:color w:val="1C1C19"/>
          <w:sz w:val="20"/>
          <w:szCs w:val="20"/>
        </w:rPr>
        <w:t>Or your customers want credit terms beyond that granted to you by your suppliers.</w:t>
      </w:r>
    </w:p>
    <w:p w:rsidR="001C3D38" w:rsidRPr="00AF7EEB" w:rsidRDefault="00EF2564" w:rsidP="00AF7EEB">
      <w:pPr>
        <w:pStyle w:val="NormalWeb"/>
        <w:shd w:val="clear" w:color="auto" w:fill="FFFFFF"/>
        <w:spacing w:before="0" w:beforeAutospacing="0" w:after="0" w:afterAutospacing="0" w:line="360" w:lineRule="auto"/>
        <w:jc w:val="both"/>
        <w:rPr>
          <w:rFonts w:ascii="Tahoma" w:hAnsi="Tahoma" w:cs="Tahoma"/>
          <w:color w:val="1C1C19"/>
          <w:sz w:val="20"/>
          <w:szCs w:val="20"/>
        </w:rPr>
      </w:pPr>
      <w:r w:rsidRPr="00AF7EEB">
        <w:rPr>
          <w:rFonts w:ascii="Tahoma" w:hAnsi="Tahoma" w:cs="Tahoma"/>
          <w:color w:val="1C1C19"/>
          <w:sz w:val="20"/>
          <w:szCs w:val="20"/>
        </w:rPr>
        <w:t>LTR</w:t>
      </w:r>
      <w:r w:rsidR="001C3D38" w:rsidRPr="00AF7EEB">
        <w:rPr>
          <w:rFonts w:ascii="Tahoma" w:hAnsi="Tahoma" w:cs="Tahoma"/>
          <w:color w:val="1C1C19"/>
          <w:sz w:val="20"/>
          <w:szCs w:val="20"/>
        </w:rPr>
        <w:t xml:space="preserve"> your cash flow position and facilitates your import business.</w:t>
      </w:r>
    </w:p>
    <w:p w:rsidR="00121B9A" w:rsidRPr="00AF7EEB" w:rsidRDefault="00121B9A" w:rsidP="00AF7EEB">
      <w:pPr>
        <w:spacing w:line="360" w:lineRule="auto"/>
        <w:contextualSpacing/>
        <w:jc w:val="both"/>
        <w:rPr>
          <w:rFonts w:ascii="Tahoma" w:hAnsi="Tahoma" w:cs="Tahoma"/>
          <w:b/>
          <w:sz w:val="22"/>
          <w:szCs w:val="22"/>
          <w:u w:val="single"/>
        </w:rPr>
      </w:pPr>
    </w:p>
    <w:p w:rsidR="00121B9A" w:rsidRPr="00AF7EEB" w:rsidRDefault="00121B9A" w:rsidP="00AF7EEB">
      <w:pPr>
        <w:spacing w:line="360" w:lineRule="auto"/>
        <w:contextualSpacing/>
        <w:jc w:val="both"/>
        <w:rPr>
          <w:rFonts w:ascii="Tahoma" w:hAnsi="Tahoma" w:cs="Tahoma"/>
          <w:b/>
          <w:sz w:val="22"/>
          <w:szCs w:val="22"/>
          <w:u w:val="single"/>
        </w:rPr>
      </w:pPr>
    </w:p>
    <w:p w:rsidR="00121B9A" w:rsidRPr="00AF7EEB" w:rsidRDefault="00121B9A" w:rsidP="00AF7EEB">
      <w:pPr>
        <w:spacing w:line="360" w:lineRule="auto"/>
        <w:contextualSpacing/>
        <w:jc w:val="both"/>
        <w:rPr>
          <w:rFonts w:ascii="Tahoma" w:hAnsi="Tahoma" w:cs="Tahoma"/>
          <w:b/>
          <w:sz w:val="22"/>
          <w:szCs w:val="22"/>
          <w:u w:val="single"/>
        </w:rPr>
      </w:pPr>
    </w:p>
    <w:p w:rsidR="00121B9A" w:rsidRPr="00AF7EEB" w:rsidRDefault="00121B9A" w:rsidP="00AF7EEB">
      <w:pPr>
        <w:spacing w:line="360" w:lineRule="auto"/>
        <w:contextualSpacing/>
        <w:jc w:val="both"/>
        <w:rPr>
          <w:rFonts w:ascii="Tahoma" w:hAnsi="Tahoma" w:cs="Tahoma"/>
          <w:b/>
          <w:sz w:val="22"/>
          <w:szCs w:val="22"/>
          <w:u w:val="single"/>
        </w:rPr>
      </w:pPr>
    </w:p>
    <w:p w:rsidR="00121B9A" w:rsidRPr="00AF7EEB" w:rsidRDefault="00121B9A" w:rsidP="00AF7EEB">
      <w:pPr>
        <w:spacing w:line="360" w:lineRule="auto"/>
        <w:contextualSpacing/>
        <w:jc w:val="both"/>
        <w:rPr>
          <w:rFonts w:ascii="Tahoma" w:hAnsi="Tahoma" w:cs="Tahoma"/>
          <w:b/>
          <w:sz w:val="22"/>
          <w:szCs w:val="22"/>
          <w:u w:val="single"/>
        </w:rPr>
      </w:pPr>
    </w:p>
    <w:p w:rsidR="00D536A6" w:rsidRPr="001D1ACF" w:rsidRDefault="00EF2564" w:rsidP="001D1ACF">
      <w:pPr>
        <w:pStyle w:val="Heading2"/>
        <w:spacing w:line="360" w:lineRule="auto"/>
        <w:jc w:val="both"/>
        <w:rPr>
          <w:rFonts w:ascii="Tahoma" w:hAnsi="Tahoma" w:cs="Tahoma"/>
          <w:sz w:val="22"/>
          <w:szCs w:val="22"/>
          <w:u w:val="single"/>
        </w:rPr>
      </w:pPr>
      <w:r w:rsidRPr="00AF7EEB">
        <w:rPr>
          <w:rFonts w:ascii="Tahoma" w:hAnsi="Tahoma" w:cs="Tahoma"/>
          <w:sz w:val="22"/>
          <w:szCs w:val="22"/>
          <w:u w:val="single"/>
        </w:rPr>
        <w:t>LDBP (Loan Document Bill Purchase):</w:t>
      </w:r>
    </w:p>
    <w:p w:rsidR="00981734" w:rsidRPr="00AF7EEB" w:rsidRDefault="00D536A6" w:rsidP="00AF7EEB">
      <w:pPr>
        <w:spacing w:line="360" w:lineRule="auto"/>
        <w:jc w:val="both"/>
        <w:rPr>
          <w:rFonts w:ascii="Tahoma" w:hAnsi="Tahoma" w:cs="Tahoma"/>
          <w:sz w:val="20"/>
          <w:szCs w:val="20"/>
        </w:rPr>
      </w:pPr>
      <w:r w:rsidRPr="00AF7EEB">
        <w:rPr>
          <w:rFonts w:ascii="Tahoma" w:hAnsi="Tahoma" w:cs="Tahoma"/>
          <w:sz w:val="20"/>
          <w:szCs w:val="20"/>
        </w:rPr>
        <w:t>Under this arrangement, credit is allowed for exporter or exportable goods. Banks provide all the agency commission. Its payback period is 21 days. LDBP/FDBP is granted to exporter for exportation of goods.</w:t>
      </w:r>
    </w:p>
    <w:p w:rsidR="00981734" w:rsidRPr="00AF7EEB" w:rsidRDefault="00981734" w:rsidP="00AF7EEB">
      <w:pPr>
        <w:spacing w:line="360" w:lineRule="auto"/>
        <w:jc w:val="both"/>
        <w:rPr>
          <w:rFonts w:ascii="Tahoma" w:hAnsi="Tahoma" w:cs="Tahoma"/>
          <w:sz w:val="20"/>
          <w:szCs w:val="20"/>
        </w:rPr>
      </w:pPr>
    </w:p>
    <w:p w:rsidR="0042423F" w:rsidRPr="00AF7EEB" w:rsidRDefault="00121B9A" w:rsidP="00AF7EEB">
      <w:pPr>
        <w:pStyle w:val="Heading2"/>
        <w:spacing w:line="360" w:lineRule="auto"/>
        <w:jc w:val="both"/>
        <w:rPr>
          <w:rFonts w:ascii="Tahoma" w:hAnsi="Tahoma" w:cs="Tahoma"/>
          <w:sz w:val="22"/>
          <w:szCs w:val="22"/>
          <w:u w:val="single"/>
        </w:rPr>
      </w:pPr>
      <w:r w:rsidRPr="00AF7EEB">
        <w:rPr>
          <w:rFonts w:ascii="Tahoma" w:hAnsi="Tahoma" w:cs="Tahoma"/>
          <w:sz w:val="22"/>
          <w:szCs w:val="22"/>
          <w:u w:val="single"/>
        </w:rPr>
        <w:t>PAD (</w:t>
      </w:r>
      <w:r w:rsidR="0042423F" w:rsidRPr="00AF7EEB">
        <w:rPr>
          <w:rFonts w:ascii="Tahoma" w:hAnsi="Tahoma" w:cs="Tahoma"/>
          <w:sz w:val="22"/>
          <w:szCs w:val="22"/>
          <w:u w:val="single"/>
        </w:rPr>
        <w:t>Payment against Document</w:t>
      </w:r>
      <w:r w:rsidRPr="00AF7EEB">
        <w:rPr>
          <w:rFonts w:ascii="Tahoma" w:hAnsi="Tahoma" w:cs="Tahoma"/>
          <w:sz w:val="22"/>
          <w:szCs w:val="22"/>
          <w:u w:val="single"/>
        </w:rPr>
        <w:t>)</w:t>
      </w:r>
      <w:r w:rsidR="0042423F" w:rsidRPr="00AF7EEB">
        <w:rPr>
          <w:rFonts w:ascii="Tahoma" w:hAnsi="Tahoma" w:cs="Tahoma"/>
          <w:sz w:val="22"/>
          <w:szCs w:val="22"/>
          <w:u w:val="single"/>
        </w:rPr>
        <w:t>:</w:t>
      </w:r>
    </w:p>
    <w:p w:rsidR="00D536A6" w:rsidRPr="00AF7EEB" w:rsidRDefault="0042423F" w:rsidP="00AF7EEB">
      <w:pPr>
        <w:spacing w:line="360" w:lineRule="auto"/>
        <w:jc w:val="both"/>
        <w:rPr>
          <w:rFonts w:ascii="Tahoma" w:hAnsi="Tahoma" w:cs="Tahoma"/>
          <w:sz w:val="20"/>
          <w:szCs w:val="20"/>
        </w:rPr>
      </w:pPr>
      <w:r w:rsidRPr="00AF7EEB">
        <w:rPr>
          <w:rFonts w:ascii="Tahoma" w:hAnsi="Tahoma" w:cs="Tahoma"/>
          <w:color w:val="000000"/>
          <w:sz w:val="18"/>
          <w:szCs w:val="18"/>
          <w:shd w:val="clear" w:color="auto" w:fill="FFFFFF"/>
        </w:rPr>
        <w:t>Arrangement under documentary collection in which an exporter instructs the presenting bank to hand over shipping and title documents (see document of title) to the importer only if the importer fully pays the accompanying bill of exchange or draft</w:t>
      </w:r>
      <w:r w:rsidR="00921F3A" w:rsidRPr="00AF7EEB">
        <w:rPr>
          <w:rFonts w:ascii="Tahoma" w:hAnsi="Tahoma" w:cs="Tahoma"/>
          <w:color w:val="000000"/>
          <w:sz w:val="18"/>
          <w:szCs w:val="18"/>
          <w:shd w:val="clear" w:color="auto" w:fill="FFFFFF"/>
        </w:rPr>
        <w:t xml:space="preserve">. </w:t>
      </w:r>
      <w:r w:rsidRPr="00AF7EEB">
        <w:rPr>
          <w:rFonts w:ascii="Tahoma" w:hAnsi="Tahoma" w:cs="Tahoma"/>
          <w:sz w:val="20"/>
          <w:szCs w:val="20"/>
        </w:rPr>
        <w:t xml:space="preserve">PAD is generally granted to importer for import of goods. </w:t>
      </w:r>
    </w:p>
    <w:p w:rsidR="00921F3A" w:rsidRPr="00AF7EEB" w:rsidRDefault="00921F3A" w:rsidP="00AF7EEB">
      <w:pPr>
        <w:spacing w:line="360" w:lineRule="auto"/>
        <w:jc w:val="both"/>
        <w:rPr>
          <w:rFonts w:ascii="Tahoma" w:hAnsi="Tahoma" w:cs="Tahoma"/>
          <w:sz w:val="20"/>
          <w:szCs w:val="20"/>
        </w:rPr>
      </w:pPr>
    </w:p>
    <w:p w:rsidR="00574D82" w:rsidRPr="00AF7EEB" w:rsidRDefault="00574D82" w:rsidP="00AF7EEB">
      <w:pPr>
        <w:pStyle w:val="Heading2"/>
        <w:spacing w:line="360" w:lineRule="auto"/>
        <w:jc w:val="both"/>
        <w:rPr>
          <w:rFonts w:ascii="Tahoma" w:hAnsi="Tahoma" w:cs="Tahoma"/>
          <w:sz w:val="22"/>
          <w:szCs w:val="22"/>
          <w:u w:val="single"/>
        </w:rPr>
      </w:pPr>
      <w:r w:rsidRPr="00AF7EEB">
        <w:rPr>
          <w:rFonts w:ascii="Tahoma" w:hAnsi="Tahoma" w:cs="Tahoma"/>
          <w:sz w:val="22"/>
          <w:szCs w:val="22"/>
          <w:u w:val="single"/>
        </w:rPr>
        <w:t>Lease Finance Loan :</w:t>
      </w:r>
    </w:p>
    <w:p w:rsidR="00574D82" w:rsidRPr="00AF7EEB" w:rsidRDefault="00574D82" w:rsidP="00AF7EEB">
      <w:pPr>
        <w:pStyle w:val="NormalWeb"/>
        <w:shd w:val="clear" w:color="auto" w:fill="FFFFFF"/>
        <w:spacing w:before="96" w:beforeAutospacing="0" w:after="120" w:afterAutospacing="0" w:line="360" w:lineRule="auto"/>
        <w:jc w:val="both"/>
        <w:rPr>
          <w:rFonts w:ascii="Tahoma" w:hAnsi="Tahoma" w:cs="Tahoma"/>
          <w:sz w:val="20"/>
          <w:szCs w:val="20"/>
        </w:rPr>
      </w:pPr>
      <w:r w:rsidRPr="00AF7EEB">
        <w:rPr>
          <w:rFonts w:ascii="Tahoma" w:hAnsi="Tahoma" w:cs="Tahoma"/>
          <w:sz w:val="20"/>
          <w:szCs w:val="20"/>
        </w:rPr>
        <w:t>A</w:t>
      </w:r>
      <w:r w:rsidRPr="00AF7EEB">
        <w:rPr>
          <w:rStyle w:val="apple-converted-space"/>
          <w:rFonts w:ascii="Tahoma" w:hAnsi="Tahoma" w:cs="Tahoma"/>
          <w:sz w:val="20"/>
          <w:szCs w:val="20"/>
        </w:rPr>
        <w:t> </w:t>
      </w:r>
      <w:r w:rsidRPr="00AF7EEB">
        <w:rPr>
          <w:rFonts w:ascii="Tahoma" w:hAnsi="Tahoma" w:cs="Tahoma"/>
          <w:bCs/>
          <w:sz w:val="20"/>
          <w:szCs w:val="20"/>
        </w:rPr>
        <w:t>finance lease</w:t>
      </w:r>
      <w:r w:rsidRPr="00AF7EEB">
        <w:rPr>
          <w:rStyle w:val="apple-converted-space"/>
          <w:rFonts w:ascii="Tahoma" w:hAnsi="Tahoma" w:cs="Tahoma"/>
          <w:sz w:val="20"/>
          <w:szCs w:val="20"/>
        </w:rPr>
        <w:t> </w:t>
      </w:r>
      <w:r w:rsidRPr="00AF7EEB">
        <w:rPr>
          <w:rFonts w:ascii="Tahoma" w:hAnsi="Tahoma" w:cs="Tahoma"/>
          <w:sz w:val="20"/>
          <w:szCs w:val="20"/>
        </w:rPr>
        <w:t>or capital lease is a type of</w:t>
      </w:r>
      <w:r w:rsidRPr="00AF7EEB">
        <w:rPr>
          <w:rStyle w:val="apple-converted-space"/>
          <w:rFonts w:ascii="Tahoma" w:hAnsi="Tahoma" w:cs="Tahoma"/>
          <w:sz w:val="20"/>
          <w:szCs w:val="20"/>
        </w:rPr>
        <w:t> </w:t>
      </w:r>
      <w:hyperlink r:id="rId7" w:tooltip="Lease" w:history="1">
        <w:r w:rsidRPr="00AF7EEB">
          <w:rPr>
            <w:rStyle w:val="Hyperlink"/>
            <w:rFonts w:ascii="Tahoma" w:hAnsi="Tahoma" w:cs="Tahoma"/>
            <w:color w:val="auto"/>
            <w:sz w:val="20"/>
            <w:szCs w:val="20"/>
            <w:u w:val="none"/>
          </w:rPr>
          <w:t>lease</w:t>
        </w:r>
      </w:hyperlink>
      <w:r w:rsidRPr="00AF7EEB">
        <w:rPr>
          <w:rFonts w:ascii="Tahoma" w:hAnsi="Tahoma" w:cs="Tahoma"/>
          <w:sz w:val="20"/>
          <w:szCs w:val="20"/>
        </w:rPr>
        <w:t>. It is a commercial arrangement where:</w:t>
      </w:r>
    </w:p>
    <w:p w:rsidR="00574D82" w:rsidRPr="00AF7EEB" w:rsidRDefault="00574D82" w:rsidP="00AF7EEB">
      <w:pPr>
        <w:numPr>
          <w:ilvl w:val="0"/>
          <w:numId w:val="22"/>
        </w:numPr>
        <w:shd w:val="clear" w:color="auto" w:fill="FFFFFF"/>
        <w:spacing w:before="100" w:beforeAutospacing="1" w:after="24" w:line="360" w:lineRule="auto"/>
        <w:ind w:left="384"/>
        <w:jc w:val="both"/>
        <w:rPr>
          <w:rFonts w:ascii="Tahoma" w:hAnsi="Tahoma" w:cs="Tahoma"/>
          <w:sz w:val="20"/>
          <w:szCs w:val="20"/>
        </w:rPr>
      </w:pPr>
      <w:r w:rsidRPr="00AF7EEB">
        <w:rPr>
          <w:rFonts w:ascii="Tahoma" w:hAnsi="Tahoma" w:cs="Tahoma"/>
          <w:sz w:val="20"/>
          <w:szCs w:val="20"/>
        </w:rPr>
        <w:t>The lessee (customer or borrower) will select an</w:t>
      </w:r>
      <w:r w:rsidRPr="00AF7EEB">
        <w:rPr>
          <w:rStyle w:val="apple-converted-space"/>
          <w:rFonts w:ascii="Tahoma" w:hAnsi="Tahoma" w:cs="Tahoma"/>
          <w:sz w:val="20"/>
          <w:szCs w:val="20"/>
        </w:rPr>
        <w:t> </w:t>
      </w:r>
      <w:hyperlink r:id="rId8" w:tooltip="Asset" w:history="1">
        <w:r w:rsidRPr="00AF7EEB">
          <w:rPr>
            <w:rStyle w:val="Hyperlink"/>
            <w:rFonts w:ascii="Tahoma" w:hAnsi="Tahoma" w:cs="Tahoma"/>
            <w:color w:val="auto"/>
            <w:sz w:val="20"/>
            <w:szCs w:val="20"/>
            <w:u w:val="none"/>
          </w:rPr>
          <w:t>asset</w:t>
        </w:r>
      </w:hyperlink>
      <w:r w:rsidRPr="00AF7EEB">
        <w:rPr>
          <w:rStyle w:val="apple-converted-space"/>
          <w:rFonts w:ascii="Tahoma" w:hAnsi="Tahoma" w:cs="Tahoma"/>
          <w:sz w:val="20"/>
          <w:szCs w:val="20"/>
        </w:rPr>
        <w:t> </w:t>
      </w:r>
      <w:r w:rsidRPr="00AF7EEB">
        <w:rPr>
          <w:rFonts w:ascii="Tahoma" w:hAnsi="Tahoma" w:cs="Tahoma"/>
          <w:sz w:val="20"/>
          <w:szCs w:val="20"/>
        </w:rPr>
        <w:t>(equipment, vehicle, software);</w:t>
      </w:r>
    </w:p>
    <w:p w:rsidR="00574D82" w:rsidRPr="00AF7EEB" w:rsidRDefault="00574D82" w:rsidP="00AF7EEB">
      <w:pPr>
        <w:numPr>
          <w:ilvl w:val="0"/>
          <w:numId w:val="22"/>
        </w:numPr>
        <w:shd w:val="clear" w:color="auto" w:fill="FFFFFF"/>
        <w:spacing w:before="100" w:beforeAutospacing="1" w:after="24" w:line="360" w:lineRule="auto"/>
        <w:ind w:left="384"/>
        <w:jc w:val="both"/>
        <w:rPr>
          <w:rFonts w:ascii="Tahoma" w:hAnsi="Tahoma" w:cs="Tahoma"/>
          <w:sz w:val="20"/>
          <w:szCs w:val="20"/>
        </w:rPr>
      </w:pPr>
      <w:r w:rsidRPr="00AF7EEB">
        <w:rPr>
          <w:rFonts w:ascii="Tahoma" w:hAnsi="Tahoma" w:cs="Tahoma"/>
          <w:sz w:val="20"/>
          <w:szCs w:val="20"/>
        </w:rPr>
        <w:lastRenderedPageBreak/>
        <w:t>The lessor (finance company) will purchase that asset;</w:t>
      </w:r>
    </w:p>
    <w:p w:rsidR="00574D82" w:rsidRPr="00AF7EEB" w:rsidRDefault="00574D82" w:rsidP="00AF7EEB">
      <w:pPr>
        <w:numPr>
          <w:ilvl w:val="0"/>
          <w:numId w:val="22"/>
        </w:numPr>
        <w:shd w:val="clear" w:color="auto" w:fill="FFFFFF"/>
        <w:spacing w:before="100" w:beforeAutospacing="1" w:after="24" w:line="360" w:lineRule="auto"/>
        <w:ind w:left="384"/>
        <w:jc w:val="both"/>
        <w:rPr>
          <w:rFonts w:ascii="Tahoma" w:hAnsi="Tahoma" w:cs="Tahoma"/>
          <w:sz w:val="20"/>
          <w:szCs w:val="20"/>
        </w:rPr>
      </w:pPr>
      <w:r w:rsidRPr="00AF7EEB">
        <w:rPr>
          <w:rFonts w:ascii="Tahoma" w:hAnsi="Tahoma" w:cs="Tahoma"/>
          <w:sz w:val="20"/>
          <w:szCs w:val="20"/>
        </w:rPr>
        <w:t>The lessee will have use of that asset during the lease;</w:t>
      </w:r>
    </w:p>
    <w:p w:rsidR="00574D82" w:rsidRPr="00AF7EEB" w:rsidRDefault="00574D82" w:rsidP="00AF7EEB">
      <w:pPr>
        <w:numPr>
          <w:ilvl w:val="0"/>
          <w:numId w:val="22"/>
        </w:numPr>
        <w:shd w:val="clear" w:color="auto" w:fill="FFFFFF"/>
        <w:spacing w:before="100" w:beforeAutospacing="1" w:after="24" w:line="360" w:lineRule="auto"/>
        <w:ind w:left="384"/>
        <w:jc w:val="both"/>
        <w:rPr>
          <w:rFonts w:ascii="Tahoma" w:hAnsi="Tahoma" w:cs="Tahoma"/>
          <w:sz w:val="20"/>
          <w:szCs w:val="20"/>
        </w:rPr>
      </w:pPr>
      <w:r w:rsidRPr="00AF7EEB">
        <w:rPr>
          <w:rFonts w:ascii="Tahoma" w:hAnsi="Tahoma" w:cs="Tahoma"/>
          <w:sz w:val="20"/>
          <w:szCs w:val="20"/>
        </w:rPr>
        <w:t>The lessee will pay a series of</w:t>
      </w:r>
      <w:r w:rsidRPr="00AF7EEB">
        <w:rPr>
          <w:rStyle w:val="apple-converted-space"/>
          <w:rFonts w:ascii="Tahoma" w:hAnsi="Tahoma" w:cs="Tahoma"/>
          <w:sz w:val="20"/>
          <w:szCs w:val="20"/>
        </w:rPr>
        <w:t> </w:t>
      </w:r>
      <w:hyperlink r:id="rId9" w:tooltip="Rentals" w:history="1">
        <w:r w:rsidRPr="00AF7EEB">
          <w:rPr>
            <w:rStyle w:val="Hyperlink"/>
            <w:rFonts w:ascii="Tahoma" w:hAnsi="Tahoma" w:cs="Tahoma"/>
            <w:color w:val="auto"/>
            <w:sz w:val="20"/>
            <w:szCs w:val="20"/>
            <w:u w:val="none"/>
          </w:rPr>
          <w:t>rentals</w:t>
        </w:r>
      </w:hyperlink>
      <w:r w:rsidRPr="00AF7EEB">
        <w:rPr>
          <w:rStyle w:val="apple-converted-space"/>
          <w:rFonts w:ascii="Tahoma" w:hAnsi="Tahoma" w:cs="Tahoma"/>
          <w:sz w:val="20"/>
          <w:szCs w:val="20"/>
        </w:rPr>
        <w:t> </w:t>
      </w:r>
      <w:r w:rsidRPr="00AF7EEB">
        <w:rPr>
          <w:rFonts w:ascii="Tahoma" w:hAnsi="Tahoma" w:cs="Tahoma"/>
          <w:sz w:val="20"/>
          <w:szCs w:val="20"/>
        </w:rPr>
        <w:t>or installments for the use of that asset;</w:t>
      </w:r>
    </w:p>
    <w:p w:rsidR="00574D82" w:rsidRPr="00AF7EEB" w:rsidRDefault="00574D82" w:rsidP="00AF7EEB">
      <w:pPr>
        <w:numPr>
          <w:ilvl w:val="0"/>
          <w:numId w:val="22"/>
        </w:numPr>
        <w:shd w:val="clear" w:color="auto" w:fill="FFFFFF"/>
        <w:spacing w:before="100" w:beforeAutospacing="1" w:after="24" w:line="360" w:lineRule="auto"/>
        <w:ind w:left="384"/>
        <w:jc w:val="both"/>
        <w:rPr>
          <w:rFonts w:ascii="Tahoma" w:hAnsi="Tahoma" w:cs="Tahoma"/>
          <w:sz w:val="20"/>
          <w:szCs w:val="20"/>
        </w:rPr>
      </w:pPr>
      <w:r w:rsidRPr="00AF7EEB">
        <w:rPr>
          <w:rFonts w:ascii="Tahoma" w:hAnsi="Tahoma" w:cs="Tahoma"/>
          <w:sz w:val="20"/>
          <w:szCs w:val="20"/>
        </w:rPr>
        <w:t>The lessor will recover a large part or all of the cost of the asset plus earn</w:t>
      </w:r>
      <w:r w:rsidRPr="00AF7EEB">
        <w:rPr>
          <w:rStyle w:val="apple-converted-space"/>
          <w:rFonts w:ascii="Tahoma" w:hAnsi="Tahoma" w:cs="Tahoma"/>
          <w:sz w:val="20"/>
          <w:szCs w:val="20"/>
        </w:rPr>
        <w:t> </w:t>
      </w:r>
      <w:hyperlink r:id="rId10" w:tooltip="Interest" w:history="1">
        <w:r w:rsidRPr="00AF7EEB">
          <w:rPr>
            <w:rStyle w:val="Hyperlink"/>
            <w:rFonts w:ascii="Tahoma" w:hAnsi="Tahoma" w:cs="Tahoma"/>
            <w:color w:val="auto"/>
            <w:sz w:val="20"/>
            <w:szCs w:val="20"/>
            <w:u w:val="none"/>
          </w:rPr>
          <w:t>interest</w:t>
        </w:r>
      </w:hyperlink>
      <w:r w:rsidRPr="00AF7EEB">
        <w:rPr>
          <w:rStyle w:val="apple-converted-space"/>
          <w:rFonts w:ascii="Tahoma" w:hAnsi="Tahoma" w:cs="Tahoma"/>
          <w:sz w:val="20"/>
          <w:szCs w:val="20"/>
        </w:rPr>
        <w:t> </w:t>
      </w:r>
      <w:r w:rsidRPr="00AF7EEB">
        <w:rPr>
          <w:rFonts w:ascii="Tahoma" w:hAnsi="Tahoma" w:cs="Tahoma"/>
          <w:sz w:val="20"/>
          <w:szCs w:val="20"/>
        </w:rPr>
        <w:t>from the rentals paid by the lessee;</w:t>
      </w:r>
    </w:p>
    <w:p w:rsidR="00574D82" w:rsidRPr="00AF7EEB" w:rsidRDefault="00574D82" w:rsidP="00AF7EEB">
      <w:pPr>
        <w:numPr>
          <w:ilvl w:val="0"/>
          <w:numId w:val="22"/>
        </w:numPr>
        <w:shd w:val="clear" w:color="auto" w:fill="FFFFFF"/>
        <w:spacing w:before="100" w:beforeAutospacing="1" w:after="24" w:line="360" w:lineRule="auto"/>
        <w:ind w:left="384"/>
        <w:jc w:val="both"/>
        <w:rPr>
          <w:rFonts w:ascii="Tahoma" w:hAnsi="Tahoma" w:cs="Tahoma"/>
          <w:sz w:val="20"/>
          <w:szCs w:val="20"/>
        </w:rPr>
      </w:pPr>
      <w:r w:rsidRPr="00AF7EEB">
        <w:rPr>
          <w:rFonts w:ascii="Tahoma" w:hAnsi="Tahoma" w:cs="Tahoma"/>
          <w:sz w:val="20"/>
          <w:szCs w:val="20"/>
        </w:rPr>
        <w:t>The lessee has the option to acquire ownership of the asset (e.g. paying the last rental, or bargain option purchase price);</w:t>
      </w:r>
    </w:p>
    <w:p w:rsidR="00D536A6" w:rsidRPr="00AF7EEB" w:rsidRDefault="00D536A6" w:rsidP="00AF7EEB">
      <w:pPr>
        <w:spacing w:line="360" w:lineRule="auto"/>
        <w:jc w:val="both"/>
        <w:rPr>
          <w:rFonts w:ascii="Tahoma" w:hAnsi="Tahoma" w:cs="Tahoma"/>
          <w:sz w:val="20"/>
          <w:szCs w:val="20"/>
        </w:rPr>
      </w:pPr>
    </w:p>
    <w:p w:rsidR="00574D82" w:rsidRPr="00AF7EEB" w:rsidRDefault="00574D82" w:rsidP="00AF7EEB">
      <w:pPr>
        <w:spacing w:line="360" w:lineRule="auto"/>
        <w:jc w:val="both"/>
        <w:rPr>
          <w:rFonts w:ascii="Tahoma" w:hAnsi="Tahoma" w:cs="Tahoma"/>
          <w:b/>
          <w:sz w:val="20"/>
          <w:szCs w:val="20"/>
          <w:u w:val="single"/>
        </w:rPr>
      </w:pPr>
      <w:r w:rsidRPr="00AF7EEB">
        <w:rPr>
          <w:rFonts w:ascii="Tahoma" w:hAnsi="Tahoma" w:cs="Tahoma"/>
          <w:b/>
          <w:sz w:val="20"/>
          <w:szCs w:val="20"/>
          <w:u w:val="single"/>
        </w:rPr>
        <w:t>Types of Lease Finance:</w:t>
      </w:r>
    </w:p>
    <w:p w:rsidR="00574D82" w:rsidRPr="00AF7EEB" w:rsidRDefault="00574D82" w:rsidP="00AF7EEB">
      <w:pPr>
        <w:pStyle w:val="ListParagraph"/>
        <w:numPr>
          <w:ilvl w:val="0"/>
          <w:numId w:val="24"/>
        </w:numPr>
        <w:spacing w:line="360" w:lineRule="auto"/>
        <w:jc w:val="both"/>
        <w:rPr>
          <w:rFonts w:ascii="Tahoma" w:hAnsi="Tahoma" w:cs="Tahoma"/>
          <w:sz w:val="20"/>
          <w:szCs w:val="20"/>
        </w:rPr>
      </w:pPr>
      <w:r w:rsidRPr="00AF7EEB">
        <w:rPr>
          <w:rFonts w:ascii="Tahoma" w:hAnsi="Tahoma" w:cs="Tahoma"/>
          <w:sz w:val="20"/>
          <w:szCs w:val="20"/>
        </w:rPr>
        <w:t>Operating Leases</w:t>
      </w:r>
    </w:p>
    <w:p w:rsidR="00574D82" w:rsidRPr="00AF7EEB" w:rsidRDefault="00574D82" w:rsidP="00AF7EEB">
      <w:pPr>
        <w:pStyle w:val="ListParagraph"/>
        <w:numPr>
          <w:ilvl w:val="0"/>
          <w:numId w:val="24"/>
        </w:numPr>
        <w:spacing w:line="360" w:lineRule="auto"/>
        <w:jc w:val="both"/>
        <w:rPr>
          <w:rFonts w:ascii="Tahoma" w:hAnsi="Tahoma" w:cs="Tahoma"/>
          <w:sz w:val="20"/>
          <w:szCs w:val="20"/>
        </w:rPr>
      </w:pPr>
      <w:r w:rsidRPr="00AF7EEB">
        <w:rPr>
          <w:rFonts w:ascii="Tahoma" w:hAnsi="Tahoma" w:cs="Tahoma"/>
          <w:sz w:val="20"/>
          <w:szCs w:val="20"/>
        </w:rPr>
        <w:t xml:space="preserve">Financial Leases or Capital Leases </w:t>
      </w:r>
    </w:p>
    <w:p w:rsidR="00574D82" w:rsidRPr="00AF7EEB" w:rsidRDefault="00574D82" w:rsidP="00AF7EEB">
      <w:pPr>
        <w:pStyle w:val="ListParagraph"/>
        <w:numPr>
          <w:ilvl w:val="0"/>
          <w:numId w:val="24"/>
        </w:numPr>
        <w:spacing w:line="360" w:lineRule="auto"/>
        <w:jc w:val="both"/>
        <w:rPr>
          <w:rFonts w:ascii="Tahoma" w:hAnsi="Tahoma" w:cs="Tahoma"/>
          <w:sz w:val="20"/>
          <w:szCs w:val="20"/>
        </w:rPr>
      </w:pPr>
      <w:r w:rsidRPr="00AF7EEB">
        <w:rPr>
          <w:rFonts w:ascii="Tahoma" w:hAnsi="Tahoma" w:cs="Tahoma"/>
          <w:sz w:val="20"/>
          <w:szCs w:val="20"/>
        </w:rPr>
        <w:t>Sale-and- Leaseback Arrangements</w:t>
      </w:r>
    </w:p>
    <w:p w:rsidR="00574D82" w:rsidRPr="00AF7EEB" w:rsidRDefault="00574D82" w:rsidP="00AF7EEB">
      <w:pPr>
        <w:pStyle w:val="ListParagraph"/>
        <w:numPr>
          <w:ilvl w:val="0"/>
          <w:numId w:val="24"/>
        </w:numPr>
        <w:spacing w:line="360" w:lineRule="auto"/>
        <w:jc w:val="both"/>
        <w:rPr>
          <w:rFonts w:ascii="Tahoma" w:hAnsi="Tahoma" w:cs="Tahoma"/>
          <w:sz w:val="20"/>
          <w:szCs w:val="20"/>
        </w:rPr>
      </w:pPr>
      <w:r w:rsidRPr="00AF7EEB">
        <w:rPr>
          <w:rFonts w:ascii="Tahoma" w:hAnsi="Tahoma" w:cs="Tahoma"/>
          <w:sz w:val="20"/>
          <w:szCs w:val="20"/>
        </w:rPr>
        <w:t xml:space="preserve">Combination Leases </w:t>
      </w:r>
    </w:p>
    <w:p w:rsidR="00574D82" w:rsidRPr="00AF7EEB" w:rsidRDefault="00574D82" w:rsidP="00AF7EEB">
      <w:pPr>
        <w:pStyle w:val="ListParagraph"/>
        <w:numPr>
          <w:ilvl w:val="0"/>
          <w:numId w:val="24"/>
        </w:numPr>
        <w:spacing w:line="360" w:lineRule="auto"/>
        <w:jc w:val="both"/>
        <w:rPr>
          <w:rFonts w:ascii="Tahoma" w:hAnsi="Tahoma" w:cs="Tahoma"/>
          <w:sz w:val="20"/>
          <w:szCs w:val="20"/>
        </w:rPr>
      </w:pPr>
      <w:r w:rsidRPr="00AF7EEB">
        <w:rPr>
          <w:rFonts w:ascii="Tahoma" w:hAnsi="Tahoma" w:cs="Tahoma"/>
          <w:sz w:val="20"/>
          <w:szCs w:val="20"/>
        </w:rPr>
        <w:t xml:space="preserve">Synthetic </w:t>
      </w:r>
    </w:p>
    <w:p w:rsidR="00574D82" w:rsidRPr="00AF7EEB" w:rsidRDefault="00574D82" w:rsidP="00AF7EEB">
      <w:pPr>
        <w:pStyle w:val="Heading3"/>
        <w:spacing w:line="360" w:lineRule="auto"/>
        <w:jc w:val="both"/>
        <w:rPr>
          <w:rFonts w:ascii="Tahoma" w:hAnsi="Tahoma" w:cs="Tahoma"/>
          <w:color w:val="auto"/>
          <w:sz w:val="20"/>
          <w:szCs w:val="20"/>
          <w:u w:val="single"/>
        </w:rPr>
      </w:pPr>
      <w:r w:rsidRPr="00AF7EEB">
        <w:rPr>
          <w:rFonts w:ascii="Tahoma" w:hAnsi="Tahoma" w:cs="Tahoma"/>
          <w:color w:val="auto"/>
          <w:sz w:val="20"/>
          <w:szCs w:val="20"/>
          <w:u w:val="single"/>
        </w:rPr>
        <w:t xml:space="preserve">Operating Leases: </w:t>
      </w:r>
    </w:p>
    <w:p w:rsidR="00574D82" w:rsidRPr="00AF7EEB" w:rsidRDefault="00574D82" w:rsidP="00AF7EEB">
      <w:pPr>
        <w:pStyle w:val="ListParagraph"/>
        <w:numPr>
          <w:ilvl w:val="0"/>
          <w:numId w:val="26"/>
        </w:numPr>
        <w:spacing w:line="360" w:lineRule="auto"/>
        <w:jc w:val="both"/>
        <w:rPr>
          <w:rFonts w:ascii="Tahoma" w:hAnsi="Tahoma" w:cs="Tahoma"/>
          <w:sz w:val="20"/>
          <w:szCs w:val="20"/>
        </w:rPr>
      </w:pPr>
      <w:r w:rsidRPr="00AF7EEB">
        <w:rPr>
          <w:rFonts w:ascii="Tahoma" w:hAnsi="Tahoma" w:cs="Tahoma"/>
          <w:sz w:val="20"/>
          <w:szCs w:val="20"/>
        </w:rPr>
        <w:t>Payment include maintenance and service</w:t>
      </w:r>
    </w:p>
    <w:p w:rsidR="00574D82" w:rsidRPr="00AF7EEB" w:rsidRDefault="00574D82" w:rsidP="00AF7EEB">
      <w:pPr>
        <w:pStyle w:val="ListParagraph"/>
        <w:numPr>
          <w:ilvl w:val="0"/>
          <w:numId w:val="26"/>
        </w:numPr>
        <w:spacing w:line="360" w:lineRule="auto"/>
        <w:jc w:val="both"/>
        <w:rPr>
          <w:rFonts w:ascii="Tahoma" w:hAnsi="Tahoma" w:cs="Tahoma"/>
          <w:sz w:val="20"/>
          <w:szCs w:val="20"/>
        </w:rPr>
      </w:pPr>
      <w:r w:rsidRPr="00AF7EEB">
        <w:rPr>
          <w:rFonts w:ascii="Tahoma" w:hAnsi="Tahoma" w:cs="Tahoma"/>
          <w:sz w:val="20"/>
          <w:szCs w:val="20"/>
        </w:rPr>
        <w:t xml:space="preserve">Not fully amortized </w:t>
      </w:r>
    </w:p>
    <w:p w:rsidR="00574D82" w:rsidRPr="00AF7EEB" w:rsidRDefault="00574D82" w:rsidP="00AF7EEB">
      <w:pPr>
        <w:pStyle w:val="ListParagraph"/>
        <w:numPr>
          <w:ilvl w:val="0"/>
          <w:numId w:val="26"/>
        </w:numPr>
        <w:spacing w:line="360" w:lineRule="auto"/>
        <w:jc w:val="both"/>
        <w:rPr>
          <w:rFonts w:ascii="Tahoma" w:hAnsi="Tahoma" w:cs="Tahoma"/>
          <w:sz w:val="20"/>
          <w:szCs w:val="20"/>
        </w:rPr>
      </w:pPr>
      <w:r w:rsidRPr="00AF7EEB">
        <w:rPr>
          <w:rFonts w:ascii="Tahoma" w:hAnsi="Tahoma" w:cs="Tahoma"/>
          <w:sz w:val="20"/>
          <w:szCs w:val="20"/>
        </w:rPr>
        <w:t xml:space="preserve">Often contain cancellation clause </w:t>
      </w:r>
    </w:p>
    <w:p w:rsidR="00574D82" w:rsidRPr="00AF7EEB" w:rsidRDefault="00574D82" w:rsidP="00AF7EEB">
      <w:pPr>
        <w:pStyle w:val="Heading3"/>
        <w:spacing w:line="360" w:lineRule="auto"/>
        <w:jc w:val="both"/>
        <w:rPr>
          <w:rFonts w:ascii="Tahoma" w:hAnsi="Tahoma" w:cs="Tahoma"/>
          <w:color w:val="auto"/>
          <w:sz w:val="20"/>
          <w:szCs w:val="20"/>
          <w:u w:val="single"/>
        </w:rPr>
      </w:pPr>
      <w:r w:rsidRPr="00AF7EEB">
        <w:rPr>
          <w:rFonts w:ascii="Tahoma" w:hAnsi="Tahoma" w:cs="Tahoma"/>
          <w:color w:val="auto"/>
          <w:sz w:val="20"/>
          <w:szCs w:val="20"/>
          <w:u w:val="single"/>
        </w:rPr>
        <w:t xml:space="preserve">Financial Leases or Capital Leases: </w:t>
      </w:r>
    </w:p>
    <w:p w:rsidR="00574D82" w:rsidRPr="00AF7EEB" w:rsidRDefault="00574D82" w:rsidP="00AF7EEB">
      <w:pPr>
        <w:pStyle w:val="ListParagraph"/>
        <w:numPr>
          <w:ilvl w:val="0"/>
          <w:numId w:val="27"/>
        </w:numPr>
        <w:spacing w:line="360" w:lineRule="auto"/>
        <w:jc w:val="both"/>
        <w:rPr>
          <w:rFonts w:ascii="Tahoma" w:hAnsi="Tahoma" w:cs="Tahoma"/>
          <w:sz w:val="20"/>
          <w:szCs w:val="20"/>
        </w:rPr>
      </w:pPr>
      <w:r w:rsidRPr="00AF7EEB">
        <w:rPr>
          <w:rFonts w:ascii="Tahoma" w:hAnsi="Tahoma" w:cs="Tahoma"/>
          <w:sz w:val="20"/>
          <w:szCs w:val="20"/>
        </w:rPr>
        <w:t>Does not include maintenance or service(or insurance)</w:t>
      </w:r>
    </w:p>
    <w:p w:rsidR="00574D82" w:rsidRPr="00AF7EEB" w:rsidRDefault="00FF4D38" w:rsidP="00AF7EEB">
      <w:pPr>
        <w:pStyle w:val="ListParagraph"/>
        <w:numPr>
          <w:ilvl w:val="0"/>
          <w:numId w:val="27"/>
        </w:numPr>
        <w:spacing w:line="360" w:lineRule="auto"/>
        <w:jc w:val="both"/>
        <w:rPr>
          <w:rFonts w:ascii="Tahoma" w:hAnsi="Tahoma" w:cs="Tahoma"/>
          <w:sz w:val="20"/>
          <w:szCs w:val="20"/>
        </w:rPr>
      </w:pPr>
      <w:r w:rsidRPr="00AF7EEB">
        <w:rPr>
          <w:rFonts w:ascii="Tahoma" w:hAnsi="Tahoma" w:cs="Tahoma"/>
          <w:sz w:val="20"/>
          <w:szCs w:val="20"/>
        </w:rPr>
        <w:t>F</w:t>
      </w:r>
      <w:r w:rsidR="00574D82" w:rsidRPr="00AF7EEB">
        <w:rPr>
          <w:rFonts w:ascii="Tahoma" w:hAnsi="Tahoma" w:cs="Tahoma"/>
          <w:sz w:val="20"/>
          <w:szCs w:val="20"/>
        </w:rPr>
        <w:t xml:space="preserve">ully amortized </w:t>
      </w:r>
    </w:p>
    <w:p w:rsidR="00574D82" w:rsidRPr="00AF7EEB" w:rsidRDefault="00FF4D38" w:rsidP="00AF7EEB">
      <w:pPr>
        <w:pStyle w:val="ListParagraph"/>
        <w:numPr>
          <w:ilvl w:val="0"/>
          <w:numId w:val="27"/>
        </w:numPr>
        <w:spacing w:line="360" w:lineRule="auto"/>
        <w:jc w:val="both"/>
        <w:rPr>
          <w:rFonts w:ascii="Tahoma" w:hAnsi="Tahoma" w:cs="Tahoma"/>
          <w:sz w:val="20"/>
          <w:szCs w:val="20"/>
        </w:rPr>
      </w:pPr>
      <w:r w:rsidRPr="00AF7EEB">
        <w:rPr>
          <w:rFonts w:ascii="Tahoma" w:hAnsi="Tahoma" w:cs="Tahoma"/>
          <w:sz w:val="20"/>
          <w:szCs w:val="20"/>
        </w:rPr>
        <w:t xml:space="preserve">Not </w:t>
      </w:r>
      <w:r w:rsidR="00574D82" w:rsidRPr="00AF7EEB">
        <w:rPr>
          <w:rFonts w:ascii="Tahoma" w:hAnsi="Tahoma" w:cs="Tahoma"/>
          <w:sz w:val="20"/>
          <w:szCs w:val="20"/>
        </w:rPr>
        <w:t>cancella</w:t>
      </w:r>
      <w:r w:rsidRPr="00AF7EEB">
        <w:rPr>
          <w:rFonts w:ascii="Tahoma" w:hAnsi="Tahoma" w:cs="Tahoma"/>
          <w:sz w:val="20"/>
          <w:szCs w:val="20"/>
        </w:rPr>
        <w:t>ble</w:t>
      </w:r>
      <w:r w:rsidR="00574D82" w:rsidRPr="00AF7EEB">
        <w:rPr>
          <w:rFonts w:ascii="Tahoma" w:hAnsi="Tahoma" w:cs="Tahoma"/>
          <w:sz w:val="20"/>
          <w:szCs w:val="20"/>
        </w:rPr>
        <w:t xml:space="preserve"> </w:t>
      </w:r>
    </w:p>
    <w:p w:rsidR="00FF4D38" w:rsidRPr="00AF7EEB" w:rsidRDefault="00FF4D38" w:rsidP="00AF7EEB">
      <w:pPr>
        <w:pStyle w:val="Heading3"/>
        <w:spacing w:line="360" w:lineRule="auto"/>
        <w:jc w:val="both"/>
        <w:rPr>
          <w:rFonts w:ascii="Tahoma" w:hAnsi="Tahoma" w:cs="Tahoma"/>
          <w:color w:val="auto"/>
          <w:sz w:val="20"/>
          <w:szCs w:val="20"/>
          <w:u w:val="single"/>
        </w:rPr>
      </w:pPr>
      <w:r w:rsidRPr="00AF7EEB">
        <w:rPr>
          <w:rFonts w:ascii="Tahoma" w:hAnsi="Tahoma" w:cs="Tahoma"/>
          <w:color w:val="auto"/>
          <w:sz w:val="20"/>
          <w:szCs w:val="20"/>
          <w:u w:val="single"/>
        </w:rPr>
        <w:t xml:space="preserve">Sale-and-Leaseback Arrangements: </w:t>
      </w:r>
    </w:p>
    <w:p w:rsidR="00FF4D38" w:rsidRPr="00AF7EEB" w:rsidRDefault="00FF4D38" w:rsidP="00AF7EEB">
      <w:pPr>
        <w:pStyle w:val="ListParagraph"/>
        <w:numPr>
          <w:ilvl w:val="0"/>
          <w:numId w:val="28"/>
        </w:numPr>
        <w:spacing w:line="360" w:lineRule="auto"/>
        <w:jc w:val="both"/>
        <w:rPr>
          <w:rFonts w:ascii="Tahoma" w:hAnsi="Tahoma" w:cs="Tahoma"/>
          <w:sz w:val="20"/>
          <w:szCs w:val="20"/>
        </w:rPr>
      </w:pPr>
      <w:r w:rsidRPr="00AF7EEB">
        <w:rPr>
          <w:rFonts w:ascii="Tahoma" w:hAnsi="Tahoma" w:cs="Tahoma"/>
          <w:sz w:val="20"/>
          <w:szCs w:val="20"/>
        </w:rPr>
        <w:t xml:space="preserve">Lease sells asset to lessor and simultaneously executes lease agreement </w:t>
      </w:r>
    </w:p>
    <w:p w:rsidR="00FF4D38" w:rsidRPr="00AF7EEB" w:rsidRDefault="00FF4D38" w:rsidP="00AF7EEB">
      <w:pPr>
        <w:pStyle w:val="ListParagraph"/>
        <w:numPr>
          <w:ilvl w:val="0"/>
          <w:numId w:val="28"/>
        </w:numPr>
        <w:spacing w:line="360" w:lineRule="auto"/>
        <w:jc w:val="both"/>
        <w:rPr>
          <w:rFonts w:ascii="Tahoma" w:hAnsi="Tahoma" w:cs="Tahoma"/>
          <w:sz w:val="20"/>
          <w:szCs w:val="20"/>
        </w:rPr>
      </w:pPr>
      <w:r w:rsidRPr="00AF7EEB">
        <w:rPr>
          <w:rFonts w:ascii="Tahoma" w:hAnsi="Tahoma" w:cs="Tahoma"/>
          <w:sz w:val="20"/>
          <w:szCs w:val="20"/>
        </w:rPr>
        <w:t xml:space="preserve">Leases gets sale price today as continues to use asset </w:t>
      </w:r>
    </w:p>
    <w:p w:rsidR="00FF4D38" w:rsidRPr="00AF7EEB" w:rsidRDefault="00FF4D38" w:rsidP="00AF7EEB">
      <w:pPr>
        <w:pStyle w:val="ListParagraph"/>
        <w:numPr>
          <w:ilvl w:val="0"/>
          <w:numId w:val="28"/>
        </w:numPr>
        <w:spacing w:line="360" w:lineRule="auto"/>
        <w:jc w:val="both"/>
        <w:rPr>
          <w:rFonts w:ascii="Tahoma" w:hAnsi="Tahoma" w:cs="Tahoma"/>
          <w:sz w:val="20"/>
          <w:szCs w:val="20"/>
        </w:rPr>
      </w:pPr>
      <w:r w:rsidRPr="00AF7EEB">
        <w:rPr>
          <w:rFonts w:ascii="Tahoma" w:hAnsi="Tahoma" w:cs="Tahoma"/>
          <w:sz w:val="20"/>
          <w:szCs w:val="20"/>
        </w:rPr>
        <w:t xml:space="preserve">Similar to a mortgage (and financial leases); lease payments calculated like mortgage payments </w:t>
      </w:r>
    </w:p>
    <w:p w:rsidR="00574D82" w:rsidRPr="00AF7EEB" w:rsidRDefault="00574D82" w:rsidP="00AF7EEB">
      <w:pPr>
        <w:spacing w:line="360" w:lineRule="auto"/>
        <w:jc w:val="both"/>
        <w:rPr>
          <w:rFonts w:ascii="Tahoma" w:hAnsi="Tahoma" w:cs="Tahoma"/>
          <w:sz w:val="20"/>
          <w:szCs w:val="20"/>
        </w:rPr>
      </w:pPr>
    </w:p>
    <w:p w:rsidR="00FF4D38" w:rsidRPr="00AF7EEB" w:rsidRDefault="00FF4D38" w:rsidP="00AF7EEB">
      <w:pPr>
        <w:pStyle w:val="Heading3"/>
        <w:spacing w:line="360" w:lineRule="auto"/>
        <w:jc w:val="both"/>
        <w:rPr>
          <w:rFonts w:ascii="Tahoma" w:hAnsi="Tahoma" w:cs="Tahoma"/>
          <w:color w:val="auto"/>
          <w:sz w:val="20"/>
          <w:szCs w:val="20"/>
          <w:u w:val="single"/>
        </w:rPr>
      </w:pPr>
      <w:r w:rsidRPr="00AF7EEB">
        <w:rPr>
          <w:rFonts w:ascii="Tahoma" w:hAnsi="Tahoma" w:cs="Tahoma"/>
          <w:color w:val="auto"/>
          <w:sz w:val="20"/>
          <w:szCs w:val="20"/>
          <w:u w:val="single"/>
        </w:rPr>
        <w:t xml:space="preserve">Combination Leases: </w:t>
      </w:r>
    </w:p>
    <w:p w:rsidR="00FF4D38" w:rsidRPr="00AF7EEB" w:rsidRDefault="00FF4D38" w:rsidP="00AF7EEB">
      <w:pPr>
        <w:pStyle w:val="ListParagraph"/>
        <w:numPr>
          <w:ilvl w:val="0"/>
          <w:numId w:val="29"/>
        </w:numPr>
        <w:spacing w:line="360" w:lineRule="auto"/>
        <w:jc w:val="both"/>
        <w:rPr>
          <w:rFonts w:ascii="Tahoma" w:hAnsi="Tahoma" w:cs="Tahoma"/>
          <w:sz w:val="20"/>
          <w:szCs w:val="20"/>
        </w:rPr>
      </w:pPr>
      <w:r w:rsidRPr="00AF7EEB">
        <w:rPr>
          <w:rFonts w:ascii="Tahoma" w:hAnsi="Tahoma" w:cs="Tahoma"/>
          <w:sz w:val="20"/>
          <w:szCs w:val="20"/>
        </w:rPr>
        <w:t>Contain provisions of more than one of the other types</w:t>
      </w:r>
    </w:p>
    <w:p w:rsidR="00FF4D38" w:rsidRPr="00AF7EEB" w:rsidRDefault="00FF4D38" w:rsidP="00AF7EEB">
      <w:pPr>
        <w:pStyle w:val="Heading3"/>
        <w:spacing w:line="360" w:lineRule="auto"/>
        <w:jc w:val="both"/>
        <w:rPr>
          <w:rFonts w:ascii="Tahoma" w:hAnsi="Tahoma" w:cs="Tahoma"/>
          <w:color w:val="auto"/>
          <w:sz w:val="20"/>
          <w:szCs w:val="20"/>
          <w:u w:val="single"/>
        </w:rPr>
      </w:pPr>
      <w:r w:rsidRPr="00AF7EEB">
        <w:rPr>
          <w:rFonts w:ascii="Tahoma" w:hAnsi="Tahoma" w:cs="Tahoma"/>
          <w:color w:val="auto"/>
          <w:sz w:val="20"/>
          <w:szCs w:val="20"/>
          <w:u w:val="single"/>
        </w:rPr>
        <w:t xml:space="preserve">Synthetic Leases: </w:t>
      </w:r>
    </w:p>
    <w:p w:rsidR="00FF4D38" w:rsidRPr="00AF7EEB" w:rsidRDefault="00FF4D38" w:rsidP="00AF7EEB">
      <w:pPr>
        <w:pStyle w:val="ListParagraph"/>
        <w:numPr>
          <w:ilvl w:val="0"/>
          <w:numId w:val="30"/>
        </w:numPr>
        <w:spacing w:line="360" w:lineRule="auto"/>
        <w:jc w:val="both"/>
        <w:rPr>
          <w:rFonts w:ascii="Tahoma" w:hAnsi="Tahoma" w:cs="Tahoma"/>
          <w:sz w:val="20"/>
          <w:szCs w:val="20"/>
        </w:rPr>
      </w:pPr>
      <w:r w:rsidRPr="00AF7EEB">
        <w:rPr>
          <w:rFonts w:ascii="Tahoma" w:hAnsi="Tahoma" w:cs="Tahoma"/>
          <w:sz w:val="20"/>
          <w:szCs w:val="20"/>
        </w:rPr>
        <w:t>Firm wants to acquire long-term asset with debt sets up a special purpose entity(SPE)</w:t>
      </w:r>
    </w:p>
    <w:p w:rsidR="00FF4D38" w:rsidRPr="00AF7EEB" w:rsidRDefault="00AE4B82" w:rsidP="00AF7EEB">
      <w:pPr>
        <w:pStyle w:val="ListParagraph"/>
        <w:numPr>
          <w:ilvl w:val="0"/>
          <w:numId w:val="30"/>
        </w:numPr>
        <w:spacing w:line="360" w:lineRule="auto"/>
        <w:jc w:val="both"/>
        <w:rPr>
          <w:rFonts w:ascii="Tahoma" w:hAnsi="Tahoma" w:cs="Tahoma"/>
          <w:sz w:val="20"/>
          <w:szCs w:val="20"/>
        </w:rPr>
      </w:pPr>
      <w:r w:rsidRPr="00AF7EEB">
        <w:rPr>
          <w:rFonts w:ascii="Tahoma" w:hAnsi="Tahoma" w:cs="Tahoma"/>
          <w:sz w:val="20"/>
          <w:szCs w:val="20"/>
        </w:rPr>
        <w:t>SPE obtains financing: 97% debt and 3% equity from party other than the company.</w:t>
      </w:r>
      <w:r w:rsidR="00FF4D38" w:rsidRPr="00AF7EEB">
        <w:rPr>
          <w:rFonts w:ascii="Tahoma" w:hAnsi="Tahoma" w:cs="Tahoma"/>
          <w:sz w:val="20"/>
          <w:szCs w:val="20"/>
        </w:rPr>
        <w:t xml:space="preserve"> </w:t>
      </w:r>
    </w:p>
    <w:p w:rsidR="00FF4D38" w:rsidRPr="00AF7EEB" w:rsidRDefault="00AE4B82" w:rsidP="00AF7EEB">
      <w:pPr>
        <w:pStyle w:val="ListParagraph"/>
        <w:numPr>
          <w:ilvl w:val="0"/>
          <w:numId w:val="30"/>
        </w:numPr>
        <w:spacing w:line="360" w:lineRule="auto"/>
        <w:jc w:val="both"/>
        <w:rPr>
          <w:rFonts w:ascii="Tahoma" w:hAnsi="Tahoma" w:cs="Tahoma"/>
          <w:sz w:val="20"/>
          <w:szCs w:val="20"/>
        </w:rPr>
      </w:pPr>
      <w:r w:rsidRPr="00AF7EEB">
        <w:rPr>
          <w:rFonts w:ascii="Tahoma" w:hAnsi="Tahoma" w:cs="Tahoma"/>
          <w:sz w:val="20"/>
          <w:szCs w:val="20"/>
        </w:rPr>
        <w:t>SPE purchases asset and leases to company on short-term basis with expectation to renew.</w:t>
      </w:r>
    </w:p>
    <w:p w:rsidR="00574D82" w:rsidRPr="000C5456" w:rsidRDefault="000C5456" w:rsidP="000C5456">
      <w:pPr>
        <w:pStyle w:val="Heading1"/>
        <w:rPr>
          <w:rFonts w:ascii="Tahoma" w:hAnsi="Tahoma" w:cs="Tahoma"/>
          <w:color w:val="auto"/>
          <w:sz w:val="22"/>
          <w:szCs w:val="22"/>
          <w:u w:val="single"/>
        </w:rPr>
      </w:pPr>
      <w:r w:rsidRPr="000C5456">
        <w:rPr>
          <w:rFonts w:ascii="Tahoma" w:hAnsi="Tahoma" w:cs="Tahoma"/>
          <w:color w:val="auto"/>
          <w:sz w:val="22"/>
          <w:szCs w:val="22"/>
          <w:u w:val="single"/>
        </w:rPr>
        <w:lastRenderedPageBreak/>
        <w:t>Loan Management BPM:</w:t>
      </w:r>
    </w:p>
    <w:p w:rsidR="00765FE8" w:rsidRDefault="00765FE8" w:rsidP="00AF7EEB">
      <w:pPr>
        <w:spacing w:line="360" w:lineRule="auto"/>
        <w:jc w:val="both"/>
        <w:rPr>
          <w:rFonts w:ascii="Tahoma" w:hAnsi="Tahoma" w:cs="Tahoma"/>
          <w:sz w:val="20"/>
          <w:szCs w:val="20"/>
        </w:rPr>
      </w:pPr>
    </w:p>
    <w:p w:rsidR="00ED0F70" w:rsidRPr="005E3995" w:rsidRDefault="00ED0F70" w:rsidP="00ED0F70">
      <w:pPr>
        <w:spacing w:line="360" w:lineRule="auto"/>
        <w:jc w:val="both"/>
        <w:rPr>
          <w:rFonts w:ascii="Tahoma" w:hAnsi="Tahoma" w:cs="Tahoma"/>
          <w:b/>
          <w:sz w:val="20"/>
          <w:szCs w:val="20"/>
          <w:u w:val="single"/>
        </w:rPr>
      </w:pPr>
      <w:r w:rsidRPr="005E3995">
        <w:rPr>
          <w:rFonts w:ascii="Tahoma" w:hAnsi="Tahoma" w:cs="Tahoma"/>
          <w:b/>
          <w:sz w:val="20"/>
          <w:szCs w:val="20"/>
          <w:u w:val="single"/>
        </w:rPr>
        <w:t>BPM for Loan</w:t>
      </w:r>
      <w:r>
        <w:rPr>
          <w:rFonts w:ascii="Tahoma" w:hAnsi="Tahoma" w:cs="Tahoma"/>
          <w:b/>
          <w:sz w:val="20"/>
          <w:szCs w:val="20"/>
          <w:u w:val="single"/>
        </w:rPr>
        <w:t xml:space="preserve"> Policy Setup</w:t>
      </w:r>
      <w:r w:rsidRPr="005E3995">
        <w:rPr>
          <w:rFonts w:ascii="Tahoma" w:hAnsi="Tahoma" w:cs="Tahoma"/>
          <w:b/>
          <w:sz w:val="20"/>
          <w:szCs w:val="20"/>
          <w:u w:val="single"/>
        </w:rPr>
        <w:t>:</w:t>
      </w:r>
    </w:p>
    <w:p w:rsidR="00ED0F70" w:rsidRDefault="00ED0F70" w:rsidP="00AF7EEB">
      <w:pPr>
        <w:spacing w:line="360" w:lineRule="auto"/>
        <w:jc w:val="both"/>
        <w:rPr>
          <w:rFonts w:ascii="Tahoma" w:hAnsi="Tahoma" w:cs="Tahoma"/>
          <w:b/>
          <w:sz w:val="20"/>
          <w:szCs w:val="20"/>
          <w:u w:val="single"/>
        </w:rPr>
      </w:pPr>
    </w:p>
    <w:p w:rsidR="00ED0F70" w:rsidRDefault="00ED0F70" w:rsidP="00AF7EEB">
      <w:pPr>
        <w:spacing w:line="360" w:lineRule="auto"/>
        <w:jc w:val="both"/>
        <w:rPr>
          <w:rFonts w:ascii="Tahoma" w:hAnsi="Tahoma" w:cs="Tahoma"/>
          <w:b/>
          <w:sz w:val="20"/>
          <w:szCs w:val="20"/>
          <w:u w:val="single"/>
        </w:rPr>
      </w:pPr>
      <w:r>
        <w:object w:dxaOrig="11270" w:dyaOrig="141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86.75pt;height:612pt" o:ole="">
            <v:imagedata r:id="rId11" o:title=""/>
          </v:shape>
          <o:OLEObject Type="Embed" ProgID="Visio.Drawing.11" ShapeID="_x0000_i1027" DrawAspect="Content" ObjectID="_1410161946" r:id="rId12"/>
        </w:object>
      </w:r>
    </w:p>
    <w:p w:rsidR="00ED0F70" w:rsidRDefault="00ED0F70" w:rsidP="00AF7EEB">
      <w:pPr>
        <w:spacing w:line="360" w:lineRule="auto"/>
        <w:jc w:val="both"/>
        <w:rPr>
          <w:rFonts w:ascii="Tahoma" w:hAnsi="Tahoma" w:cs="Tahoma"/>
          <w:b/>
          <w:sz w:val="20"/>
          <w:szCs w:val="20"/>
          <w:u w:val="single"/>
        </w:rPr>
      </w:pPr>
    </w:p>
    <w:p w:rsidR="005E3995" w:rsidRPr="005E3995" w:rsidRDefault="005E3995" w:rsidP="00AF7EEB">
      <w:pPr>
        <w:spacing w:line="360" w:lineRule="auto"/>
        <w:jc w:val="both"/>
        <w:rPr>
          <w:rFonts w:ascii="Tahoma" w:hAnsi="Tahoma" w:cs="Tahoma"/>
          <w:b/>
          <w:sz w:val="20"/>
          <w:szCs w:val="20"/>
          <w:u w:val="single"/>
        </w:rPr>
      </w:pPr>
      <w:r w:rsidRPr="005E3995">
        <w:rPr>
          <w:rFonts w:ascii="Tahoma" w:hAnsi="Tahoma" w:cs="Tahoma"/>
          <w:b/>
          <w:sz w:val="20"/>
          <w:szCs w:val="20"/>
          <w:u w:val="single"/>
        </w:rPr>
        <w:lastRenderedPageBreak/>
        <w:t>BPM for Loan Entry:</w:t>
      </w:r>
    </w:p>
    <w:p w:rsidR="000C5456" w:rsidRDefault="00ED0F70" w:rsidP="00AF7EEB">
      <w:pPr>
        <w:spacing w:line="360" w:lineRule="auto"/>
        <w:jc w:val="both"/>
        <w:rPr>
          <w:rFonts w:ascii="Tahoma" w:hAnsi="Tahoma" w:cs="Tahoma"/>
          <w:sz w:val="20"/>
          <w:szCs w:val="20"/>
        </w:rPr>
      </w:pPr>
      <w:r>
        <w:object w:dxaOrig="10360" w:dyaOrig="12498">
          <v:shape id="_x0000_i1026" type="#_x0000_t75" style="width:486.75pt;height:587.25pt" o:ole="">
            <v:imagedata r:id="rId13" o:title=""/>
          </v:shape>
          <o:OLEObject Type="Embed" ProgID="Visio.Drawing.11" ShapeID="_x0000_i1026" DrawAspect="Content" ObjectID="_1410161947" r:id="rId14"/>
        </w:object>
      </w:r>
      <w:r w:rsidR="005E3995">
        <w:rPr>
          <w:rFonts w:ascii="Tahoma" w:hAnsi="Tahoma" w:cs="Tahoma"/>
          <w:sz w:val="20"/>
          <w:szCs w:val="20"/>
        </w:rPr>
        <w:t xml:space="preserve"> </w:t>
      </w:r>
    </w:p>
    <w:p w:rsidR="005E3995" w:rsidRDefault="005E3995" w:rsidP="00AF7EEB">
      <w:pPr>
        <w:spacing w:line="360" w:lineRule="auto"/>
        <w:jc w:val="both"/>
        <w:rPr>
          <w:rFonts w:ascii="Tahoma" w:hAnsi="Tahoma" w:cs="Tahoma"/>
          <w:sz w:val="20"/>
          <w:szCs w:val="20"/>
        </w:rPr>
      </w:pPr>
      <w:r>
        <w:rPr>
          <w:rFonts w:ascii="Tahoma" w:hAnsi="Tahoma" w:cs="Tahoma"/>
          <w:sz w:val="20"/>
          <w:szCs w:val="20"/>
        </w:rPr>
        <w:tab/>
      </w:r>
    </w:p>
    <w:p w:rsidR="005E3995" w:rsidRDefault="005E3995" w:rsidP="005E3995">
      <w:pPr>
        <w:pStyle w:val="Caption"/>
        <w:jc w:val="center"/>
        <w:rPr>
          <w:rFonts w:ascii="Tahoma" w:hAnsi="Tahoma" w:cs="Tahoma"/>
          <w:sz w:val="20"/>
          <w:szCs w:val="20"/>
        </w:rPr>
      </w:pPr>
      <w:r>
        <w:rPr>
          <w:rFonts w:ascii="Tahoma" w:hAnsi="Tahoma" w:cs="Tahoma"/>
          <w:sz w:val="20"/>
          <w:szCs w:val="20"/>
        </w:rPr>
        <w:t xml:space="preserve">                          </w:t>
      </w:r>
      <w:r w:rsidRPr="00712E6A">
        <w:rPr>
          <w:rFonts w:ascii="Tahoma" w:hAnsi="Tahoma" w:cs="Tahoma"/>
          <w:sz w:val="20"/>
          <w:szCs w:val="20"/>
        </w:rPr>
        <w:t xml:space="preserve">Figure </w:t>
      </w:r>
      <w:r>
        <w:rPr>
          <w:rFonts w:ascii="Tahoma" w:hAnsi="Tahoma" w:cs="Tahoma"/>
          <w:sz w:val="20"/>
          <w:szCs w:val="20"/>
        </w:rPr>
        <w:t xml:space="preserve">1: BPM for Loan Entry </w:t>
      </w:r>
    </w:p>
    <w:p w:rsidR="000C5456" w:rsidRPr="00AF7EEB" w:rsidRDefault="000C5456" w:rsidP="00AF7EEB">
      <w:pPr>
        <w:spacing w:line="360" w:lineRule="auto"/>
        <w:jc w:val="both"/>
        <w:rPr>
          <w:rFonts w:ascii="Tahoma" w:hAnsi="Tahoma" w:cs="Tahoma"/>
          <w:sz w:val="20"/>
          <w:szCs w:val="20"/>
        </w:rPr>
      </w:pPr>
    </w:p>
    <w:p w:rsidR="00574D82" w:rsidRPr="00AF7EEB" w:rsidRDefault="00574D82" w:rsidP="00AF7EEB">
      <w:pPr>
        <w:spacing w:line="360" w:lineRule="auto"/>
        <w:jc w:val="both"/>
        <w:rPr>
          <w:rFonts w:ascii="Tahoma" w:hAnsi="Tahoma" w:cs="Tahoma"/>
          <w:sz w:val="20"/>
          <w:szCs w:val="20"/>
        </w:rPr>
      </w:pPr>
    </w:p>
    <w:p w:rsidR="00574D82" w:rsidRDefault="00574D82"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615C9C" w:rsidRPr="005E3995" w:rsidRDefault="005E3995" w:rsidP="00AF7EEB">
      <w:pPr>
        <w:spacing w:line="360" w:lineRule="auto"/>
        <w:jc w:val="both"/>
        <w:rPr>
          <w:rFonts w:ascii="Tahoma" w:hAnsi="Tahoma" w:cs="Tahoma"/>
          <w:b/>
          <w:sz w:val="20"/>
          <w:szCs w:val="20"/>
          <w:u w:val="single"/>
        </w:rPr>
      </w:pPr>
      <w:r w:rsidRPr="005E3995">
        <w:rPr>
          <w:rFonts w:ascii="Tahoma" w:hAnsi="Tahoma" w:cs="Tahoma"/>
          <w:b/>
          <w:sz w:val="20"/>
          <w:szCs w:val="20"/>
          <w:u w:val="single"/>
        </w:rPr>
        <w:t>BPM</w:t>
      </w:r>
      <w:r>
        <w:rPr>
          <w:rFonts w:ascii="Tahoma" w:hAnsi="Tahoma" w:cs="Tahoma"/>
          <w:b/>
          <w:sz w:val="20"/>
          <w:szCs w:val="20"/>
          <w:u w:val="single"/>
        </w:rPr>
        <w:t xml:space="preserve"> for</w:t>
      </w:r>
      <w:r w:rsidRPr="005E3995">
        <w:rPr>
          <w:rFonts w:ascii="Tahoma" w:hAnsi="Tahoma" w:cs="Tahoma"/>
          <w:b/>
          <w:sz w:val="20"/>
          <w:szCs w:val="20"/>
          <w:u w:val="single"/>
        </w:rPr>
        <w:t xml:space="preserve"> Loan Interest Rate Entry: </w:t>
      </w:r>
    </w:p>
    <w:p w:rsidR="00615C9C" w:rsidRDefault="00615C9C" w:rsidP="00AF7EEB">
      <w:pPr>
        <w:spacing w:line="360" w:lineRule="auto"/>
        <w:jc w:val="both"/>
        <w:rPr>
          <w:rFonts w:ascii="Tahoma" w:hAnsi="Tahoma" w:cs="Tahoma"/>
          <w:sz w:val="20"/>
          <w:szCs w:val="20"/>
        </w:rPr>
      </w:pPr>
    </w:p>
    <w:p w:rsidR="00615C9C" w:rsidRDefault="005E3995" w:rsidP="00AF7EEB">
      <w:pPr>
        <w:spacing w:line="360" w:lineRule="auto"/>
        <w:jc w:val="both"/>
        <w:rPr>
          <w:rFonts w:ascii="Tahoma" w:hAnsi="Tahoma" w:cs="Tahoma"/>
          <w:sz w:val="20"/>
          <w:szCs w:val="20"/>
        </w:rPr>
      </w:pPr>
      <w:r>
        <w:object w:dxaOrig="8809" w:dyaOrig="7840">
          <v:shape id="_x0000_i1025" type="#_x0000_t75" style="width:440.25pt;height:392.25pt" o:ole="">
            <v:imagedata r:id="rId15" o:title=""/>
          </v:shape>
          <o:OLEObject Type="Embed" ProgID="Visio.Drawing.11" ShapeID="_x0000_i1025" DrawAspect="Content" ObjectID="_1410161948" r:id="rId16"/>
        </w:object>
      </w: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5E3995" w:rsidRDefault="005E3995" w:rsidP="005E3995">
      <w:pPr>
        <w:pStyle w:val="Caption"/>
        <w:jc w:val="center"/>
        <w:rPr>
          <w:rFonts w:ascii="Tahoma" w:hAnsi="Tahoma" w:cs="Tahoma"/>
          <w:sz w:val="20"/>
          <w:szCs w:val="20"/>
        </w:rPr>
      </w:pPr>
      <w:r w:rsidRPr="00712E6A">
        <w:rPr>
          <w:rFonts w:ascii="Tahoma" w:hAnsi="Tahoma" w:cs="Tahoma"/>
          <w:sz w:val="20"/>
          <w:szCs w:val="20"/>
        </w:rPr>
        <w:t xml:space="preserve">Figure </w:t>
      </w:r>
      <w:r>
        <w:rPr>
          <w:rFonts w:ascii="Tahoma" w:hAnsi="Tahoma" w:cs="Tahoma"/>
          <w:sz w:val="20"/>
          <w:szCs w:val="20"/>
        </w:rPr>
        <w:t xml:space="preserve">2: BPM for Loan Interest Rate Entry </w:t>
      </w: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615C9C" w:rsidRDefault="00615C9C" w:rsidP="00AF7EEB">
      <w:pPr>
        <w:spacing w:line="360" w:lineRule="auto"/>
        <w:jc w:val="both"/>
        <w:rPr>
          <w:rFonts w:ascii="Tahoma" w:hAnsi="Tahoma" w:cs="Tahoma"/>
          <w:sz w:val="20"/>
          <w:szCs w:val="20"/>
        </w:rPr>
      </w:pPr>
    </w:p>
    <w:p w:rsidR="00ED0F70" w:rsidRDefault="00ED0F70" w:rsidP="00AF7EEB">
      <w:pPr>
        <w:spacing w:line="360" w:lineRule="auto"/>
        <w:jc w:val="both"/>
        <w:rPr>
          <w:rFonts w:ascii="Tahoma" w:hAnsi="Tahoma" w:cs="Tahoma"/>
          <w:sz w:val="20"/>
          <w:szCs w:val="20"/>
        </w:rPr>
      </w:pPr>
    </w:p>
    <w:p w:rsidR="00ED0F70" w:rsidRDefault="00ED0F70" w:rsidP="00AF7EEB">
      <w:pPr>
        <w:spacing w:line="360" w:lineRule="auto"/>
        <w:jc w:val="both"/>
        <w:rPr>
          <w:rFonts w:ascii="Tahoma" w:hAnsi="Tahoma" w:cs="Tahoma"/>
          <w:sz w:val="20"/>
          <w:szCs w:val="20"/>
        </w:rPr>
      </w:pPr>
    </w:p>
    <w:p w:rsidR="00DC11A4" w:rsidRPr="00AF7EEB" w:rsidRDefault="00DC11A4" w:rsidP="00DC11A4">
      <w:pPr>
        <w:pStyle w:val="Heading1"/>
      </w:pPr>
      <w:r w:rsidRPr="00AF7EEB">
        <w:lastRenderedPageBreak/>
        <w:t>Interest calculation constraints</w:t>
      </w:r>
    </w:p>
    <w:p w:rsidR="00DC11A4" w:rsidRPr="00AF7EEB" w:rsidRDefault="00DC11A4" w:rsidP="00DC11A4">
      <w:pPr>
        <w:pStyle w:val="ListParagraph"/>
        <w:numPr>
          <w:ilvl w:val="1"/>
          <w:numId w:val="3"/>
        </w:numPr>
        <w:spacing w:after="200" w:line="360" w:lineRule="auto"/>
        <w:contextualSpacing/>
        <w:jc w:val="both"/>
        <w:rPr>
          <w:rFonts w:ascii="Tahoma" w:hAnsi="Tahoma" w:cs="Tahoma"/>
        </w:rPr>
      </w:pPr>
      <w:r w:rsidRPr="00AF7EEB">
        <w:rPr>
          <w:rFonts w:ascii="Tahoma" w:hAnsi="Tahoma" w:cs="Tahoma"/>
        </w:rPr>
        <w:t>A certain interest rate applicable for a certain period of time/ date range.</w:t>
      </w:r>
    </w:p>
    <w:p w:rsidR="00DC11A4" w:rsidRPr="00AF7EEB" w:rsidRDefault="00DC11A4" w:rsidP="00DC11A4">
      <w:pPr>
        <w:pStyle w:val="ListParagraph"/>
        <w:numPr>
          <w:ilvl w:val="1"/>
          <w:numId w:val="3"/>
        </w:numPr>
        <w:spacing w:after="200" w:line="360" w:lineRule="auto"/>
        <w:contextualSpacing/>
        <w:jc w:val="both"/>
        <w:rPr>
          <w:rFonts w:ascii="Tahoma" w:hAnsi="Tahoma" w:cs="Tahoma"/>
        </w:rPr>
      </w:pPr>
      <w:r w:rsidRPr="00AF7EEB">
        <w:rPr>
          <w:rFonts w:ascii="Tahoma" w:hAnsi="Tahoma" w:cs="Tahoma"/>
        </w:rPr>
        <w:t>Interest rates differ from bank to bank.</w:t>
      </w:r>
    </w:p>
    <w:p w:rsidR="00DC11A4" w:rsidRPr="00AF7EEB" w:rsidRDefault="00DC11A4" w:rsidP="00DC11A4">
      <w:pPr>
        <w:pStyle w:val="ListParagraph"/>
        <w:numPr>
          <w:ilvl w:val="1"/>
          <w:numId w:val="3"/>
        </w:numPr>
        <w:spacing w:after="200" w:line="360" w:lineRule="auto"/>
        <w:contextualSpacing/>
        <w:jc w:val="both"/>
        <w:rPr>
          <w:rFonts w:ascii="Tahoma" w:hAnsi="Tahoma" w:cs="Tahoma"/>
        </w:rPr>
      </w:pPr>
      <w:r w:rsidRPr="00AF7EEB">
        <w:rPr>
          <w:rFonts w:ascii="Tahoma" w:hAnsi="Tahoma" w:cs="Tahoma"/>
        </w:rPr>
        <w:t>Interest will be calculated on compound interest method</w:t>
      </w:r>
    </w:p>
    <w:p w:rsidR="00DC11A4" w:rsidRPr="00AF7EEB" w:rsidRDefault="00DC11A4" w:rsidP="00DC11A4">
      <w:pPr>
        <w:pStyle w:val="ListParagraph"/>
        <w:numPr>
          <w:ilvl w:val="1"/>
          <w:numId w:val="3"/>
        </w:numPr>
        <w:spacing w:after="200" w:line="360" w:lineRule="auto"/>
        <w:contextualSpacing/>
        <w:jc w:val="both"/>
        <w:rPr>
          <w:rFonts w:ascii="Tahoma" w:hAnsi="Tahoma" w:cs="Tahoma"/>
        </w:rPr>
      </w:pPr>
      <w:r w:rsidRPr="00AF7EEB">
        <w:rPr>
          <w:rFonts w:ascii="Tahoma" w:hAnsi="Tahoma" w:cs="Tahoma"/>
        </w:rPr>
        <w:t>Every quarter will treat as compound calculation term/time period.</w:t>
      </w:r>
    </w:p>
    <w:p w:rsidR="00DC11A4" w:rsidRPr="00AF7EEB" w:rsidRDefault="00DC11A4" w:rsidP="00DC11A4">
      <w:pPr>
        <w:pStyle w:val="ListParagraph"/>
        <w:numPr>
          <w:ilvl w:val="1"/>
          <w:numId w:val="3"/>
        </w:numPr>
        <w:spacing w:after="200" w:line="360" w:lineRule="auto"/>
        <w:contextualSpacing/>
        <w:jc w:val="both"/>
        <w:rPr>
          <w:rFonts w:ascii="Tahoma" w:hAnsi="Tahoma" w:cs="Tahoma"/>
        </w:rPr>
      </w:pPr>
      <w:r w:rsidRPr="00AF7EEB">
        <w:rPr>
          <w:rFonts w:ascii="Tahoma" w:hAnsi="Tahoma" w:cs="Tahoma"/>
        </w:rPr>
        <w:t>There may be addition or deduction adjustment on calculated interest amount</w:t>
      </w:r>
    </w:p>
    <w:p w:rsidR="00DC11A4" w:rsidRPr="00AF7EEB" w:rsidRDefault="00DC11A4" w:rsidP="00DC11A4">
      <w:pPr>
        <w:pStyle w:val="ListParagraph"/>
        <w:numPr>
          <w:ilvl w:val="0"/>
          <w:numId w:val="3"/>
        </w:numPr>
        <w:spacing w:after="200" w:line="360" w:lineRule="auto"/>
        <w:contextualSpacing/>
        <w:jc w:val="both"/>
        <w:rPr>
          <w:rFonts w:ascii="Tahoma" w:hAnsi="Tahoma" w:cs="Tahoma"/>
        </w:rPr>
      </w:pPr>
      <w:r w:rsidRPr="00AF7EEB">
        <w:rPr>
          <w:rFonts w:ascii="Tahoma" w:hAnsi="Tahoma" w:cs="Tahoma"/>
        </w:rPr>
        <w:t xml:space="preserve">If LTR exceed it maturity date then calculates interest for overdue from maturity date. </w:t>
      </w:r>
    </w:p>
    <w:p w:rsidR="00DC11A4" w:rsidRPr="00AF7EEB" w:rsidRDefault="00DC11A4" w:rsidP="00DC11A4">
      <w:pPr>
        <w:pStyle w:val="ListParagraph"/>
        <w:numPr>
          <w:ilvl w:val="0"/>
          <w:numId w:val="3"/>
        </w:numPr>
        <w:spacing w:after="200" w:line="360" w:lineRule="auto"/>
        <w:contextualSpacing/>
        <w:jc w:val="both"/>
        <w:rPr>
          <w:rFonts w:ascii="Tahoma" w:hAnsi="Tahoma" w:cs="Tahoma"/>
        </w:rPr>
      </w:pPr>
      <w:r w:rsidRPr="00AF7EEB">
        <w:rPr>
          <w:rFonts w:ascii="Tahoma" w:hAnsi="Tahoma" w:cs="Tahoma"/>
        </w:rPr>
        <w:t xml:space="preserve">Commercial person want to know how much payable LTR/PAD amount with interest on a particular date or month. </w:t>
      </w:r>
    </w:p>
    <w:p w:rsidR="00DC11A4" w:rsidRPr="007914D9" w:rsidRDefault="00DC11A4" w:rsidP="007914D9">
      <w:pPr>
        <w:rPr>
          <w:b/>
          <w:sz w:val="26"/>
          <w:u w:val="single"/>
        </w:rPr>
      </w:pPr>
      <w:r w:rsidRPr="007914D9">
        <w:rPr>
          <w:b/>
          <w:sz w:val="26"/>
          <w:u w:val="single"/>
        </w:rPr>
        <w:t>Scenario:</w:t>
      </w:r>
    </w:p>
    <w:p w:rsidR="00DC11A4" w:rsidRPr="00AF7EEB" w:rsidRDefault="00DC11A4" w:rsidP="00DC11A4">
      <w:pPr>
        <w:pStyle w:val="ListParagraph"/>
        <w:numPr>
          <w:ilvl w:val="0"/>
          <w:numId w:val="6"/>
        </w:numPr>
        <w:spacing w:after="200" w:line="360" w:lineRule="auto"/>
        <w:contextualSpacing/>
        <w:jc w:val="both"/>
        <w:rPr>
          <w:rFonts w:ascii="Tahoma" w:hAnsi="Tahoma" w:cs="Tahoma"/>
          <w:sz w:val="20"/>
          <w:szCs w:val="20"/>
        </w:rPr>
      </w:pPr>
      <w:r w:rsidRPr="00AF7EEB">
        <w:rPr>
          <w:rFonts w:ascii="Tahoma" w:hAnsi="Tahoma" w:cs="Tahoma"/>
          <w:sz w:val="20"/>
          <w:szCs w:val="20"/>
        </w:rPr>
        <w:t>First account person creates a LTR /PAD with a creation date.</w:t>
      </w:r>
    </w:p>
    <w:p w:rsidR="00DC11A4" w:rsidRPr="00AF7EEB" w:rsidRDefault="00DC11A4" w:rsidP="00DC11A4">
      <w:pPr>
        <w:pStyle w:val="ListParagraph"/>
        <w:numPr>
          <w:ilvl w:val="0"/>
          <w:numId w:val="6"/>
        </w:numPr>
        <w:spacing w:after="200" w:line="360" w:lineRule="auto"/>
        <w:jc w:val="both"/>
        <w:rPr>
          <w:rFonts w:ascii="Tahoma" w:hAnsi="Tahoma" w:cs="Tahoma"/>
          <w:sz w:val="20"/>
          <w:szCs w:val="20"/>
        </w:rPr>
      </w:pPr>
      <w:r w:rsidRPr="00AF7EEB">
        <w:rPr>
          <w:rFonts w:ascii="Tahoma" w:hAnsi="Tahoma" w:cs="Tahoma"/>
          <w:sz w:val="20"/>
          <w:szCs w:val="20"/>
        </w:rPr>
        <w:t xml:space="preserve"> From LTR/PAD creation date to any particular date commercial person want to see interest amount.</w:t>
      </w:r>
    </w:p>
    <w:p w:rsidR="00DC11A4" w:rsidRPr="00AF7EEB" w:rsidRDefault="00DC11A4" w:rsidP="00DC11A4">
      <w:pPr>
        <w:pStyle w:val="ListParagraph"/>
        <w:numPr>
          <w:ilvl w:val="0"/>
          <w:numId w:val="6"/>
        </w:numPr>
        <w:spacing w:after="200" w:line="360" w:lineRule="auto"/>
        <w:jc w:val="both"/>
        <w:rPr>
          <w:rFonts w:ascii="Tahoma" w:hAnsi="Tahoma" w:cs="Tahoma"/>
          <w:sz w:val="20"/>
          <w:szCs w:val="20"/>
        </w:rPr>
      </w:pPr>
      <w:r w:rsidRPr="00AF7EEB">
        <w:rPr>
          <w:rFonts w:ascii="Tahoma" w:hAnsi="Tahoma" w:cs="Tahoma"/>
          <w:sz w:val="20"/>
          <w:szCs w:val="20"/>
        </w:rPr>
        <w:t xml:space="preserve">If a particular date exceed last day of quarter month of year (say 31 march,30 jun,30 sep,31 dec) then calculate with compound interest otherwise calculate simple interest.   </w:t>
      </w:r>
    </w:p>
    <w:p w:rsidR="00DC11A4" w:rsidRPr="00AF7EEB" w:rsidRDefault="00DC11A4" w:rsidP="00DC11A4">
      <w:pPr>
        <w:pStyle w:val="ListParagraph"/>
        <w:numPr>
          <w:ilvl w:val="0"/>
          <w:numId w:val="6"/>
        </w:numPr>
        <w:spacing w:after="200" w:line="360" w:lineRule="auto"/>
        <w:jc w:val="both"/>
        <w:rPr>
          <w:rFonts w:ascii="Tahoma" w:hAnsi="Tahoma" w:cs="Tahoma"/>
          <w:sz w:val="20"/>
          <w:szCs w:val="20"/>
        </w:rPr>
      </w:pPr>
      <w:r w:rsidRPr="00AF7EEB">
        <w:rPr>
          <w:rFonts w:ascii="Tahoma" w:hAnsi="Tahoma" w:cs="Tahoma"/>
          <w:sz w:val="20"/>
          <w:szCs w:val="20"/>
        </w:rPr>
        <w:t xml:space="preserve">There may be charges/duties for a LTR/PAD, and the charges amount will be added with principle amount on which interest will be calculated. Charge may be added a. during LTR/PRD create, b during Adjustment or c. any quarter month.  </w:t>
      </w:r>
    </w:p>
    <w:p w:rsidR="00DC11A4" w:rsidRPr="00AF7EEB" w:rsidRDefault="00DC11A4" w:rsidP="00DC11A4">
      <w:pPr>
        <w:pStyle w:val="ListParagraph"/>
        <w:numPr>
          <w:ilvl w:val="1"/>
          <w:numId w:val="6"/>
        </w:numPr>
        <w:spacing w:after="200" w:line="360" w:lineRule="auto"/>
        <w:jc w:val="both"/>
        <w:rPr>
          <w:rFonts w:ascii="Tahoma" w:hAnsi="Tahoma" w:cs="Tahoma"/>
          <w:sz w:val="20"/>
          <w:szCs w:val="20"/>
        </w:rPr>
      </w:pPr>
      <w:r w:rsidRPr="00AF7EEB">
        <w:rPr>
          <w:rFonts w:ascii="Tahoma" w:hAnsi="Tahoma" w:cs="Tahoma"/>
          <w:sz w:val="20"/>
          <w:szCs w:val="20"/>
        </w:rPr>
        <w:t>During  LTR/PRD create : Charge will be added with Principal amount</w:t>
      </w:r>
    </w:p>
    <w:p w:rsidR="00DC11A4" w:rsidRPr="00AF7EEB" w:rsidRDefault="00DC11A4" w:rsidP="00DC11A4">
      <w:pPr>
        <w:pStyle w:val="ListParagraph"/>
        <w:numPr>
          <w:ilvl w:val="1"/>
          <w:numId w:val="6"/>
        </w:numPr>
        <w:spacing w:after="200" w:line="360" w:lineRule="auto"/>
        <w:jc w:val="both"/>
        <w:rPr>
          <w:rFonts w:ascii="Tahoma" w:hAnsi="Tahoma" w:cs="Tahoma"/>
          <w:sz w:val="20"/>
          <w:szCs w:val="20"/>
        </w:rPr>
      </w:pPr>
      <w:r w:rsidRPr="00AF7EEB">
        <w:rPr>
          <w:rFonts w:ascii="Tahoma" w:hAnsi="Tahoma" w:cs="Tahoma"/>
          <w:sz w:val="20"/>
          <w:szCs w:val="20"/>
        </w:rPr>
        <w:t>During adjustment (LTR/PAD close) : Charge will be added with Balance amount (Principal amount+ Interest)</w:t>
      </w:r>
    </w:p>
    <w:p w:rsidR="00DC11A4" w:rsidRPr="00AF7EEB" w:rsidRDefault="00DC11A4" w:rsidP="00DC11A4">
      <w:pPr>
        <w:pStyle w:val="ListParagraph"/>
        <w:numPr>
          <w:ilvl w:val="1"/>
          <w:numId w:val="6"/>
        </w:numPr>
        <w:spacing w:after="200" w:line="360" w:lineRule="auto"/>
        <w:jc w:val="both"/>
        <w:rPr>
          <w:rFonts w:ascii="Tahoma" w:hAnsi="Tahoma" w:cs="Tahoma"/>
          <w:sz w:val="20"/>
          <w:szCs w:val="20"/>
        </w:rPr>
      </w:pPr>
      <w:r w:rsidRPr="00AF7EEB">
        <w:rPr>
          <w:rFonts w:ascii="Tahoma" w:hAnsi="Tahoma" w:cs="Tahoma"/>
          <w:sz w:val="20"/>
          <w:szCs w:val="20"/>
        </w:rPr>
        <w:t>Any quarter month: Charge will be added with its current quarter month balance (Principal amount+ Interest)</w:t>
      </w:r>
    </w:p>
    <w:p w:rsidR="00DC11A4" w:rsidRPr="00AF7EEB" w:rsidRDefault="00DC11A4" w:rsidP="00DC11A4">
      <w:pPr>
        <w:pStyle w:val="ListParagraph"/>
        <w:numPr>
          <w:ilvl w:val="0"/>
          <w:numId w:val="6"/>
        </w:numPr>
        <w:spacing w:after="200" w:line="360" w:lineRule="auto"/>
        <w:jc w:val="both"/>
        <w:rPr>
          <w:rFonts w:ascii="Tahoma" w:hAnsi="Tahoma" w:cs="Tahoma"/>
          <w:sz w:val="20"/>
          <w:szCs w:val="20"/>
        </w:rPr>
      </w:pPr>
      <w:r w:rsidRPr="00AF7EEB">
        <w:rPr>
          <w:rFonts w:ascii="Tahoma" w:hAnsi="Tahoma" w:cs="Tahoma"/>
          <w:sz w:val="20"/>
          <w:szCs w:val="20"/>
        </w:rPr>
        <w:t xml:space="preserve"> If there is any payment on total amount of loan (LTR, PAD), then interest will be calculated on reduced loan. As a result on a certain period there will be more than one principle amount for interest calculation.</w:t>
      </w:r>
    </w:p>
    <w:p w:rsidR="00DC11A4" w:rsidRPr="00AF7EEB" w:rsidRDefault="00DC11A4" w:rsidP="00DC11A4">
      <w:pPr>
        <w:pStyle w:val="ListParagraph"/>
        <w:numPr>
          <w:ilvl w:val="0"/>
          <w:numId w:val="6"/>
        </w:numPr>
        <w:spacing w:after="200" w:line="360" w:lineRule="auto"/>
        <w:jc w:val="both"/>
        <w:rPr>
          <w:rFonts w:ascii="Tahoma" w:hAnsi="Tahoma" w:cs="Tahoma"/>
          <w:sz w:val="20"/>
          <w:szCs w:val="20"/>
        </w:rPr>
      </w:pPr>
      <w:r w:rsidRPr="00AF7EEB">
        <w:rPr>
          <w:rFonts w:ascii="Tahoma" w:hAnsi="Tahoma" w:cs="Tahoma"/>
          <w:sz w:val="20"/>
          <w:szCs w:val="20"/>
        </w:rPr>
        <w:t xml:space="preserve"> There may be more than one interest rate within a certain period and interest calculation will be on different rate.  </w:t>
      </w:r>
    </w:p>
    <w:p w:rsidR="00DC11A4" w:rsidRPr="00AF7EEB" w:rsidRDefault="00DC11A4" w:rsidP="00DC11A4">
      <w:pPr>
        <w:spacing w:after="200" w:line="360" w:lineRule="auto"/>
        <w:jc w:val="both"/>
        <w:rPr>
          <w:rFonts w:ascii="Tahoma" w:hAnsi="Tahoma" w:cs="Tahoma"/>
          <w:sz w:val="20"/>
          <w:szCs w:val="20"/>
        </w:rPr>
      </w:pPr>
    </w:p>
    <w:p w:rsidR="00DC11A4" w:rsidRDefault="00DC11A4" w:rsidP="00DC11A4">
      <w:pPr>
        <w:spacing w:after="200" w:line="360" w:lineRule="auto"/>
        <w:jc w:val="both"/>
        <w:rPr>
          <w:rFonts w:ascii="Tahoma" w:hAnsi="Tahoma" w:cs="Tahoma"/>
          <w:sz w:val="20"/>
          <w:szCs w:val="20"/>
        </w:rPr>
      </w:pPr>
    </w:p>
    <w:p w:rsidR="00DC11A4" w:rsidRPr="00AF7EEB" w:rsidRDefault="00DC11A4" w:rsidP="00DC11A4">
      <w:pPr>
        <w:spacing w:after="200" w:line="360" w:lineRule="auto"/>
        <w:jc w:val="both"/>
        <w:rPr>
          <w:rFonts w:ascii="Tahoma" w:hAnsi="Tahoma" w:cs="Tahoma"/>
          <w:sz w:val="20"/>
          <w:szCs w:val="20"/>
        </w:rPr>
      </w:pPr>
    </w:p>
    <w:p w:rsidR="00DC11A4" w:rsidRPr="00AF7EEB" w:rsidRDefault="00DC11A4" w:rsidP="00DC11A4">
      <w:pPr>
        <w:pStyle w:val="ListParagraph"/>
        <w:spacing w:after="200" w:line="360" w:lineRule="auto"/>
        <w:jc w:val="both"/>
        <w:rPr>
          <w:rFonts w:ascii="Tahoma" w:hAnsi="Tahoma" w:cs="Tahoma"/>
          <w:b/>
          <w:sz w:val="20"/>
          <w:szCs w:val="20"/>
        </w:rPr>
      </w:pPr>
      <w:r w:rsidRPr="00AF7EEB">
        <w:rPr>
          <w:rFonts w:ascii="Tahoma" w:hAnsi="Tahoma" w:cs="Tahoma"/>
          <w:b/>
          <w:sz w:val="20"/>
          <w:szCs w:val="20"/>
        </w:rPr>
        <w:lastRenderedPageBreak/>
        <w:t>Overdue Interest</w:t>
      </w:r>
    </w:p>
    <w:p w:rsidR="00DC11A4" w:rsidRPr="00AF7EEB" w:rsidRDefault="00DC11A4" w:rsidP="00DC11A4">
      <w:pPr>
        <w:pStyle w:val="ListParagraph"/>
        <w:numPr>
          <w:ilvl w:val="0"/>
          <w:numId w:val="8"/>
        </w:numPr>
        <w:spacing w:after="200" w:line="360" w:lineRule="auto"/>
        <w:jc w:val="both"/>
        <w:rPr>
          <w:rFonts w:ascii="Tahoma" w:hAnsi="Tahoma" w:cs="Tahoma"/>
        </w:rPr>
      </w:pPr>
      <w:r w:rsidRPr="00AF7EEB">
        <w:rPr>
          <w:rFonts w:ascii="Tahoma" w:hAnsi="Tahoma" w:cs="Tahoma"/>
        </w:rPr>
        <w:t>If any LTR exceed it maturity date then calculate overdue interest (There is no maturity date for Pad –Decision pending)</w:t>
      </w:r>
    </w:p>
    <w:p w:rsidR="00DC11A4" w:rsidRPr="00AF7EEB" w:rsidRDefault="00DC11A4" w:rsidP="00DC11A4">
      <w:pPr>
        <w:pStyle w:val="ListParagraph"/>
        <w:numPr>
          <w:ilvl w:val="0"/>
          <w:numId w:val="7"/>
        </w:numPr>
        <w:spacing w:after="200" w:line="360" w:lineRule="auto"/>
        <w:jc w:val="both"/>
        <w:rPr>
          <w:rFonts w:ascii="Tahoma" w:hAnsi="Tahoma" w:cs="Tahoma"/>
        </w:rPr>
      </w:pPr>
      <w:r w:rsidRPr="00AF7EEB">
        <w:rPr>
          <w:rFonts w:ascii="Tahoma" w:hAnsi="Tahoma" w:cs="Tahoma"/>
        </w:rPr>
        <w:t>Overdue calculation and overdue interest rate differs from bank to bank.</w:t>
      </w:r>
    </w:p>
    <w:p w:rsidR="00DC11A4" w:rsidRPr="00AF7EEB" w:rsidRDefault="00DC11A4" w:rsidP="00DC11A4">
      <w:pPr>
        <w:pStyle w:val="ListParagraph"/>
        <w:numPr>
          <w:ilvl w:val="0"/>
          <w:numId w:val="7"/>
        </w:numPr>
        <w:spacing w:after="200" w:line="360" w:lineRule="auto"/>
        <w:jc w:val="both"/>
        <w:rPr>
          <w:rFonts w:ascii="Tahoma" w:hAnsi="Tahoma" w:cs="Tahoma"/>
        </w:rPr>
      </w:pPr>
      <w:r w:rsidRPr="00AF7EEB">
        <w:rPr>
          <w:rFonts w:ascii="Tahoma" w:hAnsi="Tahoma" w:cs="Tahoma"/>
        </w:rPr>
        <w:t xml:space="preserve">Maturity period differ from bank to bank. One bank apply 90 days, other Bank apply 120 days from loan creation Date. </w:t>
      </w:r>
    </w:p>
    <w:p w:rsidR="00DC11A4" w:rsidRPr="00AF7EEB" w:rsidRDefault="00DC11A4" w:rsidP="00DC11A4">
      <w:pPr>
        <w:pStyle w:val="ListParagraph"/>
        <w:numPr>
          <w:ilvl w:val="0"/>
          <w:numId w:val="7"/>
        </w:numPr>
        <w:spacing w:after="200" w:line="360" w:lineRule="auto"/>
        <w:jc w:val="both"/>
        <w:rPr>
          <w:rFonts w:ascii="Tahoma" w:hAnsi="Tahoma" w:cs="Tahoma"/>
        </w:rPr>
      </w:pPr>
      <w:r w:rsidRPr="00AF7EEB">
        <w:rPr>
          <w:rFonts w:ascii="Tahoma" w:hAnsi="Tahoma" w:cs="Tahoma"/>
        </w:rPr>
        <w:t>Overdue interest will calculate on following way-</w:t>
      </w:r>
    </w:p>
    <w:p w:rsidR="00DC11A4" w:rsidRPr="00AF7EEB" w:rsidRDefault="00DC11A4" w:rsidP="00DC11A4">
      <w:pPr>
        <w:pStyle w:val="ListParagraph"/>
        <w:numPr>
          <w:ilvl w:val="1"/>
          <w:numId w:val="7"/>
        </w:numPr>
        <w:spacing w:after="200" w:line="360" w:lineRule="auto"/>
        <w:jc w:val="both"/>
        <w:rPr>
          <w:rFonts w:ascii="Tahoma" w:hAnsi="Tahoma" w:cs="Tahoma"/>
        </w:rPr>
      </w:pPr>
      <w:r w:rsidRPr="00AF7EEB">
        <w:rPr>
          <w:rFonts w:ascii="Tahoma" w:hAnsi="Tahoma" w:cs="Tahoma"/>
        </w:rPr>
        <w:t>Overdue Interest charge applies on principal amount.</w:t>
      </w:r>
    </w:p>
    <w:p w:rsidR="00DC11A4" w:rsidRPr="00AF7EEB" w:rsidRDefault="00DC11A4" w:rsidP="00DC11A4">
      <w:pPr>
        <w:pStyle w:val="ListParagraph"/>
        <w:numPr>
          <w:ilvl w:val="1"/>
          <w:numId w:val="7"/>
        </w:numPr>
        <w:spacing w:after="200" w:line="360" w:lineRule="auto"/>
        <w:jc w:val="both"/>
        <w:rPr>
          <w:rFonts w:ascii="Tahoma" w:hAnsi="Tahoma" w:cs="Tahoma"/>
        </w:rPr>
      </w:pPr>
      <w:r w:rsidRPr="00AF7EEB">
        <w:rPr>
          <w:rFonts w:ascii="Tahoma" w:hAnsi="Tahoma" w:cs="Tahoma"/>
        </w:rPr>
        <w:t xml:space="preserve"> Overdue Interest charge applies on interest amount.</w:t>
      </w:r>
    </w:p>
    <w:p w:rsidR="00DC11A4" w:rsidRPr="00AF7EEB" w:rsidRDefault="00DC11A4" w:rsidP="00DC11A4">
      <w:pPr>
        <w:pStyle w:val="ListParagraph"/>
        <w:numPr>
          <w:ilvl w:val="1"/>
          <w:numId w:val="7"/>
        </w:numPr>
        <w:spacing w:after="200" w:line="360" w:lineRule="auto"/>
        <w:jc w:val="both"/>
        <w:rPr>
          <w:rFonts w:ascii="Tahoma" w:hAnsi="Tahoma" w:cs="Tahoma"/>
        </w:rPr>
      </w:pPr>
      <w:r w:rsidRPr="00AF7EEB">
        <w:rPr>
          <w:rFonts w:ascii="Tahoma" w:hAnsi="Tahoma" w:cs="Tahoma"/>
        </w:rPr>
        <w:t>Overdue Interest charge applies on (both principal and interest amount.)</w:t>
      </w:r>
    </w:p>
    <w:p w:rsidR="00DC11A4" w:rsidRPr="00AF7EEB" w:rsidRDefault="00DC11A4" w:rsidP="00DC11A4">
      <w:pPr>
        <w:pStyle w:val="ListParagraph"/>
        <w:numPr>
          <w:ilvl w:val="0"/>
          <w:numId w:val="7"/>
        </w:numPr>
        <w:spacing w:after="200" w:line="360" w:lineRule="auto"/>
        <w:jc w:val="both"/>
        <w:rPr>
          <w:rFonts w:ascii="Tahoma" w:hAnsi="Tahoma" w:cs="Tahoma"/>
        </w:rPr>
      </w:pPr>
      <w:r w:rsidRPr="00AF7EEB">
        <w:rPr>
          <w:rFonts w:ascii="Tahoma" w:hAnsi="Tahoma" w:cs="Tahoma"/>
        </w:rPr>
        <w:t xml:space="preserve">Overdue interest rate add with it current loan interest. (for example in Bank Asia  current loan interest rate is 16%  and overdue interest is 2% , so applicable interest rate (16+2)%=18%  and this calculation start from maturity Date and end during Adjustment date(Loan close date)) ) </w:t>
      </w:r>
    </w:p>
    <w:p w:rsidR="00DC11A4" w:rsidRPr="00AF7EEB" w:rsidRDefault="00DC11A4" w:rsidP="00DC11A4">
      <w:pPr>
        <w:pStyle w:val="ListParagraph"/>
        <w:spacing w:after="200" w:line="360" w:lineRule="auto"/>
        <w:jc w:val="both"/>
        <w:rPr>
          <w:rFonts w:ascii="Tahoma" w:hAnsi="Tahoma" w:cs="Tahoma"/>
          <w:b/>
          <w:sz w:val="20"/>
          <w:szCs w:val="20"/>
        </w:rPr>
      </w:pPr>
      <w:r w:rsidRPr="00AF7EEB">
        <w:rPr>
          <w:rFonts w:ascii="Tahoma" w:hAnsi="Tahoma" w:cs="Tahoma"/>
        </w:rPr>
        <w:t xml:space="preserve"> </w:t>
      </w:r>
    </w:p>
    <w:p w:rsidR="00DC11A4" w:rsidRPr="00AF7EEB" w:rsidRDefault="00DC11A4" w:rsidP="00DC11A4">
      <w:pPr>
        <w:spacing w:after="200" w:line="360" w:lineRule="auto"/>
        <w:jc w:val="both"/>
        <w:rPr>
          <w:rFonts w:ascii="Tahoma" w:hAnsi="Tahoma" w:cs="Tahoma"/>
        </w:rPr>
      </w:pPr>
    </w:p>
    <w:p w:rsidR="00DC11A4" w:rsidRPr="00AF7EEB" w:rsidRDefault="00DC11A4" w:rsidP="007914D9">
      <w:r w:rsidRPr="00AF7EEB">
        <w:t>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18"/>
        <w:gridCol w:w="6858"/>
      </w:tblGrid>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 xml:space="preserve">Use  Case No </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01</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Use Case Name</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Calculate Interest (LTR,PAD)</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Purpose</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To know import (LTR, PAD) payable amount with interest a particular day or month wise.</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Pre-condition</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Must have LTR/PAD amount, create Date, Conversion rate,</w:t>
            </w:r>
          </w:p>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 xml:space="preserve">Interest rate                </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Post-Condition</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Have any charge, or payment</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p>
        </w:tc>
        <w:tc>
          <w:tcPr>
            <w:tcW w:w="6858" w:type="dxa"/>
          </w:tcPr>
          <w:p w:rsidR="00DC11A4" w:rsidRPr="00AF7EEB" w:rsidRDefault="00DC11A4" w:rsidP="009E3149">
            <w:pPr>
              <w:spacing w:line="360" w:lineRule="auto"/>
              <w:contextualSpacing/>
              <w:jc w:val="both"/>
              <w:rPr>
                <w:rFonts w:ascii="Tahoma" w:hAnsi="Tahoma" w:cs="Tahoma"/>
                <w:sz w:val="20"/>
                <w:szCs w:val="20"/>
              </w:rPr>
            </w:pP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Steps</w:t>
            </w:r>
          </w:p>
        </w:tc>
        <w:tc>
          <w:tcPr>
            <w:tcW w:w="6858" w:type="dxa"/>
          </w:tcPr>
          <w:p w:rsidR="00DC11A4" w:rsidRPr="00AF7EEB" w:rsidRDefault="00DC11A4" w:rsidP="009E3149">
            <w:pPr>
              <w:pStyle w:val="ListParagraph"/>
              <w:spacing w:line="360" w:lineRule="auto"/>
              <w:jc w:val="both"/>
              <w:rPr>
                <w:rFonts w:ascii="Tahoma" w:hAnsi="Tahoma" w:cs="Tahoma"/>
                <w:sz w:val="20"/>
                <w:szCs w:val="20"/>
              </w:rPr>
            </w:pP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 xml:space="preserve">Main success Scenario </w:t>
            </w:r>
          </w:p>
        </w:tc>
        <w:tc>
          <w:tcPr>
            <w:tcW w:w="6858" w:type="dxa"/>
          </w:tcPr>
          <w:p w:rsidR="00DC11A4" w:rsidRPr="00AF7EEB" w:rsidRDefault="00DC11A4" w:rsidP="009E3149">
            <w:pPr>
              <w:pStyle w:val="ListParagraph"/>
              <w:numPr>
                <w:ilvl w:val="0"/>
                <w:numId w:val="4"/>
              </w:numPr>
              <w:spacing w:line="360" w:lineRule="auto"/>
              <w:jc w:val="both"/>
              <w:rPr>
                <w:rFonts w:ascii="Tahoma" w:hAnsi="Tahoma" w:cs="Tahoma"/>
                <w:sz w:val="20"/>
                <w:szCs w:val="20"/>
              </w:rPr>
            </w:pPr>
            <w:r w:rsidRPr="00AF7EEB">
              <w:rPr>
                <w:rFonts w:ascii="Tahoma" w:hAnsi="Tahoma" w:cs="Tahoma"/>
                <w:sz w:val="20"/>
                <w:szCs w:val="20"/>
              </w:rPr>
              <w:t>Get Interest rate from rate setup</w:t>
            </w:r>
          </w:p>
          <w:p w:rsidR="00DC11A4" w:rsidRPr="00AF7EEB" w:rsidRDefault="00DC11A4" w:rsidP="009E3149">
            <w:pPr>
              <w:pStyle w:val="ListParagraph"/>
              <w:numPr>
                <w:ilvl w:val="0"/>
                <w:numId w:val="4"/>
              </w:numPr>
              <w:spacing w:line="360" w:lineRule="auto"/>
              <w:jc w:val="both"/>
              <w:rPr>
                <w:rFonts w:ascii="Tahoma" w:hAnsi="Tahoma" w:cs="Tahoma"/>
                <w:sz w:val="20"/>
                <w:szCs w:val="20"/>
              </w:rPr>
            </w:pPr>
            <w:r w:rsidRPr="00AF7EEB">
              <w:rPr>
                <w:rFonts w:ascii="Tahoma" w:hAnsi="Tahoma" w:cs="Tahoma"/>
                <w:sz w:val="20"/>
                <w:szCs w:val="20"/>
              </w:rPr>
              <w:t>Set interest period.</w:t>
            </w:r>
          </w:p>
          <w:p w:rsidR="00DC11A4" w:rsidRPr="00AF7EEB" w:rsidRDefault="00DC11A4" w:rsidP="009E3149">
            <w:pPr>
              <w:pStyle w:val="ListParagraph"/>
              <w:numPr>
                <w:ilvl w:val="0"/>
                <w:numId w:val="4"/>
              </w:numPr>
              <w:spacing w:line="360" w:lineRule="auto"/>
              <w:jc w:val="both"/>
              <w:rPr>
                <w:rFonts w:ascii="Tahoma" w:hAnsi="Tahoma" w:cs="Tahoma"/>
                <w:sz w:val="20"/>
                <w:szCs w:val="20"/>
              </w:rPr>
            </w:pPr>
            <w:r w:rsidRPr="00AF7EEB">
              <w:rPr>
                <w:rFonts w:ascii="Tahoma" w:hAnsi="Tahoma" w:cs="Tahoma"/>
                <w:sz w:val="20"/>
                <w:szCs w:val="20"/>
              </w:rPr>
              <w:t xml:space="preserve">Calculate interest </w:t>
            </w:r>
          </w:p>
          <w:p w:rsidR="00DC11A4" w:rsidRPr="00AF7EEB" w:rsidRDefault="00DC11A4" w:rsidP="009E3149">
            <w:pPr>
              <w:pStyle w:val="ListParagraph"/>
              <w:numPr>
                <w:ilvl w:val="0"/>
                <w:numId w:val="5"/>
              </w:numPr>
              <w:spacing w:line="360" w:lineRule="auto"/>
              <w:jc w:val="both"/>
              <w:rPr>
                <w:rFonts w:ascii="Tahoma" w:hAnsi="Tahoma" w:cs="Tahoma"/>
                <w:sz w:val="20"/>
                <w:szCs w:val="20"/>
              </w:rPr>
            </w:pPr>
            <w:r w:rsidRPr="00AF7EEB">
              <w:rPr>
                <w:rFonts w:ascii="Tahoma" w:hAnsi="Tahoma" w:cs="Tahoma"/>
                <w:sz w:val="20"/>
                <w:szCs w:val="20"/>
              </w:rPr>
              <w:lastRenderedPageBreak/>
              <w:t xml:space="preserve">Normally calculate by simple interest </w:t>
            </w:r>
          </w:p>
          <w:p w:rsidR="00DC11A4" w:rsidRPr="00AF7EEB" w:rsidRDefault="00DC11A4" w:rsidP="009E3149">
            <w:pPr>
              <w:pStyle w:val="ListParagraph"/>
              <w:numPr>
                <w:ilvl w:val="0"/>
                <w:numId w:val="5"/>
              </w:numPr>
              <w:spacing w:line="360" w:lineRule="auto"/>
              <w:jc w:val="both"/>
              <w:rPr>
                <w:rFonts w:ascii="Tahoma" w:hAnsi="Tahoma" w:cs="Tahoma"/>
                <w:sz w:val="20"/>
                <w:szCs w:val="20"/>
              </w:rPr>
            </w:pPr>
            <w:r w:rsidRPr="00AF7EEB">
              <w:rPr>
                <w:rFonts w:ascii="Tahoma" w:hAnsi="Tahoma" w:cs="Tahoma"/>
                <w:sz w:val="20"/>
                <w:szCs w:val="20"/>
              </w:rPr>
              <w:t>If time period exceed any quarter month of year then calculate compound interest calculation</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lastRenderedPageBreak/>
              <w:t xml:space="preserve">Extension </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l</w:t>
            </w:r>
          </w:p>
        </w:tc>
      </w:tr>
      <w:tr w:rsidR="00DC11A4" w:rsidRPr="00AF7EEB" w:rsidTr="009E3149">
        <w:tc>
          <w:tcPr>
            <w:tcW w:w="271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 xml:space="preserve">Critical Appraisal  </w:t>
            </w:r>
          </w:p>
        </w:tc>
        <w:tc>
          <w:tcPr>
            <w:tcW w:w="6858" w:type="dxa"/>
          </w:tcPr>
          <w:p w:rsidR="00DC11A4" w:rsidRPr="00AF7EEB" w:rsidRDefault="00DC11A4" w:rsidP="009E3149">
            <w:pPr>
              <w:spacing w:line="360" w:lineRule="auto"/>
              <w:jc w:val="both"/>
              <w:rPr>
                <w:rFonts w:ascii="Tahoma" w:hAnsi="Tahoma" w:cs="Tahoma"/>
                <w:sz w:val="20"/>
                <w:szCs w:val="20"/>
              </w:rPr>
            </w:pPr>
            <w:r w:rsidRPr="00AF7EEB">
              <w:rPr>
                <w:rFonts w:ascii="Tahoma" w:hAnsi="Tahoma" w:cs="Tahoma"/>
                <w:sz w:val="20"/>
                <w:szCs w:val="20"/>
              </w:rPr>
              <w:t>If LTR/PAD exceeds it maturity dates than again interest calculates.</w:t>
            </w:r>
          </w:p>
        </w:tc>
      </w:tr>
    </w:tbl>
    <w:p w:rsidR="00DC11A4" w:rsidRPr="00AF7EEB" w:rsidRDefault="00DC11A4" w:rsidP="00DC11A4">
      <w:pPr>
        <w:spacing w:line="360" w:lineRule="auto"/>
        <w:jc w:val="both"/>
        <w:rPr>
          <w:rFonts w:ascii="Tahoma" w:hAnsi="Tahoma" w:cs="Tahoma"/>
        </w:rPr>
      </w:pPr>
    </w:p>
    <w:p w:rsidR="00DC11A4" w:rsidRPr="00AF7EEB" w:rsidRDefault="00DC11A4" w:rsidP="00DC11A4">
      <w:pPr>
        <w:spacing w:line="360" w:lineRule="auto"/>
        <w:jc w:val="both"/>
        <w:rPr>
          <w:rFonts w:ascii="Tahoma" w:hAnsi="Tahoma" w:cs="Tahoma"/>
        </w:rPr>
      </w:pPr>
    </w:p>
    <w:p w:rsidR="00DC11A4" w:rsidRPr="00AF7EEB" w:rsidRDefault="00DC11A4" w:rsidP="00DC11A4">
      <w:pPr>
        <w:spacing w:after="200" w:line="360" w:lineRule="auto"/>
        <w:jc w:val="both"/>
        <w:rPr>
          <w:rFonts w:ascii="Tahoma" w:hAnsi="Tahoma" w:cs="Tahoma"/>
          <w:sz w:val="20"/>
          <w:szCs w:val="20"/>
        </w:rPr>
      </w:pPr>
    </w:p>
    <w:p w:rsidR="00DC11A4" w:rsidRPr="00AF7EEB" w:rsidRDefault="00DC11A4" w:rsidP="007914D9">
      <w:r w:rsidRPr="00AF7EEB">
        <w:t>Business process model (BPM)</w:t>
      </w:r>
    </w:p>
    <w:p w:rsidR="00ED0F70" w:rsidRDefault="00DC11A4" w:rsidP="00DC11A4">
      <w:pPr>
        <w:spacing w:line="360" w:lineRule="auto"/>
        <w:jc w:val="both"/>
        <w:rPr>
          <w:rFonts w:ascii="Tahoma" w:hAnsi="Tahoma" w:cs="Tahoma"/>
        </w:rPr>
      </w:pPr>
      <w:r w:rsidRPr="00AF7EEB">
        <w:rPr>
          <w:rFonts w:ascii="Tahoma" w:hAnsi="Tahoma" w:cs="Tahoma"/>
        </w:rPr>
        <w:object w:dxaOrig="12522" w:dyaOrig="7345">
          <v:shape id="_x0000_i1028" type="#_x0000_t75" style="width:486.75pt;height:285pt" o:ole="">
            <v:imagedata r:id="rId17" o:title=""/>
          </v:shape>
          <o:OLEObject Type="Embed" ProgID="Visio.Drawing.11" ShapeID="_x0000_i1028" DrawAspect="Content" ObjectID="_1410161949" r:id="rId18"/>
        </w:object>
      </w:r>
    </w:p>
    <w:p w:rsidR="00DC11A4" w:rsidRDefault="00DC11A4" w:rsidP="00DC11A4">
      <w:pPr>
        <w:spacing w:line="360" w:lineRule="auto"/>
        <w:jc w:val="both"/>
        <w:rPr>
          <w:rFonts w:ascii="Tahoma" w:hAnsi="Tahoma" w:cs="Tahoma"/>
        </w:rPr>
      </w:pPr>
    </w:p>
    <w:p w:rsidR="00DC11A4" w:rsidRDefault="00DC11A4" w:rsidP="00DC11A4">
      <w:pPr>
        <w:spacing w:line="360" w:lineRule="auto"/>
        <w:jc w:val="both"/>
        <w:rPr>
          <w:rFonts w:ascii="Tahoma" w:hAnsi="Tahoma" w:cs="Tahoma"/>
        </w:rPr>
      </w:pPr>
    </w:p>
    <w:p w:rsidR="00DC11A4" w:rsidRDefault="00DC11A4" w:rsidP="00DC11A4">
      <w:pPr>
        <w:spacing w:line="360" w:lineRule="auto"/>
        <w:jc w:val="both"/>
        <w:rPr>
          <w:rFonts w:ascii="Tahoma" w:hAnsi="Tahoma" w:cs="Tahoma"/>
        </w:rPr>
      </w:pPr>
    </w:p>
    <w:p w:rsidR="00DC11A4" w:rsidRDefault="00DC11A4" w:rsidP="00DC11A4">
      <w:pPr>
        <w:spacing w:line="360" w:lineRule="auto"/>
        <w:jc w:val="both"/>
        <w:rPr>
          <w:rFonts w:ascii="Tahoma" w:hAnsi="Tahoma" w:cs="Tahoma"/>
        </w:rPr>
      </w:pPr>
    </w:p>
    <w:p w:rsidR="007914D9" w:rsidRDefault="007914D9" w:rsidP="00DC11A4">
      <w:pPr>
        <w:spacing w:line="360" w:lineRule="auto"/>
        <w:jc w:val="both"/>
        <w:rPr>
          <w:rFonts w:ascii="Tahoma" w:hAnsi="Tahoma" w:cs="Tahoma"/>
        </w:rPr>
      </w:pPr>
    </w:p>
    <w:p w:rsidR="007914D9" w:rsidRDefault="007914D9" w:rsidP="00DC11A4">
      <w:pPr>
        <w:spacing w:line="360" w:lineRule="auto"/>
        <w:jc w:val="both"/>
        <w:rPr>
          <w:rFonts w:ascii="Tahoma" w:hAnsi="Tahoma" w:cs="Tahoma"/>
        </w:rPr>
      </w:pPr>
    </w:p>
    <w:p w:rsidR="007914D9" w:rsidRDefault="007914D9" w:rsidP="00DC11A4">
      <w:pPr>
        <w:spacing w:line="360" w:lineRule="auto"/>
        <w:jc w:val="both"/>
        <w:rPr>
          <w:rFonts w:ascii="Tahoma" w:hAnsi="Tahoma" w:cs="Tahoma"/>
        </w:rPr>
      </w:pPr>
    </w:p>
    <w:p w:rsidR="007914D9" w:rsidRDefault="007914D9" w:rsidP="00DC11A4">
      <w:pPr>
        <w:spacing w:line="360" w:lineRule="auto"/>
        <w:jc w:val="both"/>
        <w:rPr>
          <w:rFonts w:ascii="Tahoma" w:hAnsi="Tahoma" w:cs="Tahoma"/>
        </w:rPr>
      </w:pPr>
    </w:p>
    <w:p w:rsidR="007914D9" w:rsidRDefault="007914D9" w:rsidP="00DC11A4">
      <w:pPr>
        <w:spacing w:line="360" w:lineRule="auto"/>
        <w:jc w:val="both"/>
        <w:rPr>
          <w:rFonts w:ascii="Tahoma" w:hAnsi="Tahoma" w:cs="Tahoma"/>
        </w:rPr>
      </w:pPr>
    </w:p>
    <w:p w:rsidR="007914D9" w:rsidRDefault="007914D9" w:rsidP="007914D9">
      <w:pPr>
        <w:pStyle w:val="Heading1"/>
      </w:pPr>
      <w:r w:rsidRPr="007914D9">
        <w:lastRenderedPageBreak/>
        <w:t xml:space="preserve">Data Dictionary:  </w:t>
      </w:r>
    </w:p>
    <w:tbl>
      <w:tblPr>
        <w:tblStyle w:val="TableGrid"/>
        <w:tblpPr w:leftFromText="180" w:rightFromText="180" w:vertAnchor="text" w:horzAnchor="margin" w:tblpY="168"/>
        <w:tblW w:w="10017" w:type="dxa"/>
        <w:tblLook w:val="04A0"/>
      </w:tblPr>
      <w:tblGrid>
        <w:gridCol w:w="2718"/>
        <w:gridCol w:w="1551"/>
        <w:gridCol w:w="5748"/>
      </w:tblGrid>
      <w:tr w:rsidR="0090041F" w:rsidRPr="0090041F" w:rsidTr="0090041F">
        <w:trPr>
          <w:trHeight w:val="300"/>
        </w:trPr>
        <w:tc>
          <w:tcPr>
            <w:tcW w:w="2718" w:type="dxa"/>
            <w:noWrap/>
            <w:hideMark/>
          </w:tcPr>
          <w:p w:rsidR="0090041F" w:rsidRPr="0090041F" w:rsidRDefault="0090041F" w:rsidP="0090041F">
            <w:pPr>
              <w:rPr>
                <w:rFonts w:ascii="Calibri" w:hAnsi="Calibri" w:cs="Calibri"/>
                <w:b/>
                <w:color w:val="F79646" w:themeColor="accent6"/>
              </w:rPr>
            </w:pPr>
            <w:r w:rsidRPr="0090041F">
              <w:rPr>
                <w:rFonts w:ascii="Calibri" w:hAnsi="Calibri" w:cs="Calibri"/>
                <w:b/>
                <w:color w:val="F79646" w:themeColor="accent6"/>
                <w:sz w:val="26"/>
              </w:rPr>
              <w:t>Loan</w:t>
            </w:r>
          </w:p>
        </w:tc>
        <w:tc>
          <w:tcPr>
            <w:tcW w:w="1551" w:type="dxa"/>
            <w:noWrap/>
            <w:hideMark/>
          </w:tcPr>
          <w:p w:rsidR="0090041F" w:rsidRPr="0090041F" w:rsidRDefault="0090041F" w:rsidP="0090041F">
            <w:pPr>
              <w:rPr>
                <w:rFonts w:ascii="Calibri" w:hAnsi="Calibri" w:cs="Calibri"/>
                <w:color w:val="000000"/>
              </w:rPr>
            </w:pP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FieldName</w:t>
            </w:r>
          </w:p>
        </w:tc>
        <w:tc>
          <w:tcPr>
            <w:tcW w:w="1551"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DataType</w:t>
            </w:r>
          </w:p>
        </w:tc>
        <w:tc>
          <w:tcPr>
            <w:tcW w:w="574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Description</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ind w:right="2454"/>
              <w:rPr>
                <w:rFonts w:ascii="Calibri" w:hAnsi="Calibri" w:cs="Calibri"/>
                <w:color w:val="000000"/>
              </w:rPr>
            </w:pPr>
            <w:r w:rsidRPr="0090041F">
              <w:rPr>
                <w:rFonts w:ascii="Calibri" w:hAnsi="Calibri" w:cs="Calibri"/>
                <w:color w:val="000000"/>
              </w:rPr>
              <w:t>PK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LoanNumber</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LoanType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EnumLoanType(None=0, LTL=1, STL=2, BOD=3, LTR=4, LDBP=5, PAD=6, LF=7)</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BankID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BankAccountID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LoanCreationDate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LoanClosingDate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LoanAmount</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OutStadingBalance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Description</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LoanPolicySetUpID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DBUserID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DBServerDateTime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bl>
    <w:p w:rsidR="0090041F" w:rsidRDefault="0090041F"/>
    <w:tbl>
      <w:tblPr>
        <w:tblStyle w:val="TableGrid"/>
        <w:tblpPr w:leftFromText="180" w:rightFromText="180" w:vertAnchor="text" w:horzAnchor="margin" w:tblpY="168"/>
        <w:tblW w:w="10017" w:type="dxa"/>
        <w:tblLook w:val="04A0"/>
      </w:tblPr>
      <w:tblGrid>
        <w:gridCol w:w="2718"/>
        <w:gridCol w:w="1551"/>
        <w:gridCol w:w="5748"/>
      </w:tblGrid>
      <w:tr w:rsidR="0090041F" w:rsidRPr="0090041F" w:rsidTr="0090041F">
        <w:trPr>
          <w:trHeight w:val="300"/>
        </w:trPr>
        <w:tc>
          <w:tcPr>
            <w:tcW w:w="2718" w:type="dxa"/>
            <w:noWrap/>
            <w:hideMark/>
          </w:tcPr>
          <w:p w:rsidR="0090041F" w:rsidRPr="0090041F" w:rsidRDefault="0090041F" w:rsidP="0090041F">
            <w:pPr>
              <w:rPr>
                <w:rFonts w:ascii="Calibri" w:hAnsi="Calibri" w:cs="Calibri"/>
                <w:b/>
                <w:color w:val="F79646" w:themeColor="accent6"/>
              </w:rPr>
            </w:pPr>
            <w:r w:rsidRPr="0090041F">
              <w:rPr>
                <w:rFonts w:ascii="Calibri" w:hAnsi="Calibri" w:cs="Calibri"/>
                <w:b/>
                <w:color w:val="F79646" w:themeColor="accent6"/>
                <w:sz w:val="24"/>
              </w:rPr>
              <w:t>LoanCharge</w:t>
            </w:r>
          </w:p>
        </w:tc>
        <w:tc>
          <w:tcPr>
            <w:tcW w:w="1551" w:type="dxa"/>
            <w:noWrap/>
            <w:hideMark/>
          </w:tcPr>
          <w:p w:rsidR="0090041F" w:rsidRPr="0090041F" w:rsidRDefault="0090041F" w:rsidP="0090041F">
            <w:pPr>
              <w:rPr>
                <w:rFonts w:ascii="Calibri" w:hAnsi="Calibri" w:cs="Calibri"/>
                <w:color w:val="000000"/>
              </w:rPr>
            </w:pP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15"/>
        </w:trPr>
        <w:tc>
          <w:tcPr>
            <w:tcW w:w="271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FieldName</w:t>
            </w:r>
          </w:p>
        </w:tc>
        <w:tc>
          <w:tcPr>
            <w:tcW w:w="1551"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DataType</w:t>
            </w:r>
          </w:p>
        </w:tc>
        <w:tc>
          <w:tcPr>
            <w:tcW w:w="574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Description</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LoanChargeID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PK</w:t>
            </w:r>
          </w:p>
        </w:tc>
      </w:tr>
      <w:tr w:rsidR="0090041F" w:rsidRPr="0090041F" w:rsidTr="0090041F">
        <w:trPr>
          <w:trHeight w:val="315"/>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ChargeCode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ChargeName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Description</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DBUserID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DBServerDateTime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bl>
    <w:p w:rsidR="0090041F" w:rsidRDefault="0090041F"/>
    <w:p w:rsidR="0090041F" w:rsidRDefault="0090041F"/>
    <w:p w:rsidR="0090041F" w:rsidRDefault="0090041F"/>
    <w:p w:rsidR="0090041F" w:rsidRDefault="0090041F"/>
    <w:tbl>
      <w:tblPr>
        <w:tblStyle w:val="TableGrid"/>
        <w:tblpPr w:leftFromText="180" w:rightFromText="180" w:vertAnchor="text" w:horzAnchor="margin" w:tblpY="168"/>
        <w:tblW w:w="10017" w:type="dxa"/>
        <w:tblLook w:val="04A0"/>
      </w:tblPr>
      <w:tblGrid>
        <w:gridCol w:w="2718"/>
        <w:gridCol w:w="1551"/>
        <w:gridCol w:w="5748"/>
      </w:tblGrid>
      <w:tr w:rsidR="0090041F" w:rsidRPr="0090041F" w:rsidTr="0090041F">
        <w:trPr>
          <w:trHeight w:val="300"/>
        </w:trPr>
        <w:tc>
          <w:tcPr>
            <w:tcW w:w="2718" w:type="dxa"/>
            <w:noWrap/>
            <w:hideMark/>
          </w:tcPr>
          <w:p w:rsidR="0090041F" w:rsidRPr="0090041F" w:rsidRDefault="0090041F" w:rsidP="0090041F">
            <w:pPr>
              <w:rPr>
                <w:rFonts w:ascii="Calibri" w:hAnsi="Calibri" w:cs="Calibri"/>
                <w:b/>
                <w:color w:val="F79646" w:themeColor="accent6"/>
              </w:rPr>
            </w:pPr>
            <w:r w:rsidRPr="0090041F">
              <w:rPr>
                <w:rFonts w:ascii="Calibri" w:hAnsi="Calibri" w:cs="Calibri"/>
                <w:b/>
                <w:color w:val="F79646" w:themeColor="accent6"/>
                <w:sz w:val="24"/>
              </w:rPr>
              <w:t>InterestRate</w:t>
            </w:r>
          </w:p>
        </w:tc>
        <w:tc>
          <w:tcPr>
            <w:tcW w:w="1551" w:type="dxa"/>
            <w:noWrap/>
            <w:hideMark/>
          </w:tcPr>
          <w:p w:rsidR="0090041F" w:rsidRPr="0090041F" w:rsidRDefault="0090041F" w:rsidP="0090041F">
            <w:pPr>
              <w:rPr>
                <w:rFonts w:ascii="Calibri" w:hAnsi="Calibri" w:cs="Calibri"/>
                <w:color w:val="000000"/>
              </w:rPr>
            </w:pP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FieldName</w:t>
            </w:r>
          </w:p>
        </w:tc>
        <w:tc>
          <w:tcPr>
            <w:tcW w:w="1551"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DataType</w:t>
            </w:r>
          </w:p>
        </w:tc>
        <w:tc>
          <w:tcPr>
            <w:tcW w:w="574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Description</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InterestRateID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PK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BankID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FK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LoanType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EnumLoanType(None=0, LTL=1, STL=2, BOD=3, LTR=4, LDBP=5, PAD=6, LF=7)</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StartDate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EndDate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Rate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Source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Description</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DBUserID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DBServerDateTime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bl>
    <w:p w:rsidR="0090041F" w:rsidRDefault="0090041F"/>
    <w:tbl>
      <w:tblPr>
        <w:tblStyle w:val="TableGrid"/>
        <w:tblpPr w:leftFromText="180" w:rightFromText="180" w:vertAnchor="text" w:horzAnchor="margin" w:tblpY="168"/>
        <w:tblW w:w="10017" w:type="dxa"/>
        <w:tblLook w:val="04A0"/>
      </w:tblPr>
      <w:tblGrid>
        <w:gridCol w:w="2718"/>
        <w:gridCol w:w="1551"/>
        <w:gridCol w:w="5748"/>
      </w:tblGrid>
      <w:tr w:rsidR="0090041F" w:rsidRPr="0090041F" w:rsidTr="0090041F">
        <w:trPr>
          <w:trHeight w:val="300"/>
        </w:trPr>
        <w:tc>
          <w:tcPr>
            <w:tcW w:w="2718" w:type="dxa"/>
            <w:noWrap/>
            <w:hideMark/>
          </w:tcPr>
          <w:p w:rsidR="0090041F" w:rsidRPr="0090041F" w:rsidRDefault="0090041F" w:rsidP="0090041F">
            <w:pPr>
              <w:rPr>
                <w:rFonts w:ascii="Calibri" w:hAnsi="Calibri" w:cs="Calibri"/>
                <w:b/>
                <w:color w:val="F79646" w:themeColor="accent6"/>
              </w:rPr>
            </w:pPr>
            <w:r w:rsidRPr="0090041F">
              <w:rPr>
                <w:rFonts w:ascii="Calibri" w:hAnsi="Calibri" w:cs="Calibri"/>
                <w:b/>
                <w:color w:val="F79646" w:themeColor="accent6"/>
                <w:sz w:val="24"/>
              </w:rPr>
              <w:lastRenderedPageBreak/>
              <w:t>LoanPolicySetUp</w:t>
            </w:r>
          </w:p>
        </w:tc>
        <w:tc>
          <w:tcPr>
            <w:tcW w:w="1551" w:type="dxa"/>
            <w:noWrap/>
            <w:hideMark/>
          </w:tcPr>
          <w:p w:rsidR="0090041F" w:rsidRPr="0090041F" w:rsidRDefault="0090041F" w:rsidP="0090041F">
            <w:pPr>
              <w:rPr>
                <w:rFonts w:ascii="Calibri" w:hAnsi="Calibri" w:cs="Calibri"/>
                <w:color w:val="000000"/>
              </w:rPr>
            </w:pP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FieldName</w:t>
            </w:r>
          </w:p>
        </w:tc>
        <w:tc>
          <w:tcPr>
            <w:tcW w:w="1551"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DataType</w:t>
            </w:r>
          </w:p>
        </w:tc>
        <w:tc>
          <w:tcPr>
            <w:tcW w:w="574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Description</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LoanPolicySetUpID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PK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LoanPolicyName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BankID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FK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LoanType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EnumLoanType(None=0, LTL=1, STL=2, BOD=3, LTR=4, LDBP=5, PAD=6, LF=7)</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 xml:space="preserve">CompoundPeriod </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EnumCompoundPeriod(None=0, Monthly=1, Quarterly=2, HalfYearly=3, Yearly=4)</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InerestCalculationPeriod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EnumInerestCalculation(None=0, Daily=1, Weeklly=2,  Monthly=1, Quarterly=2, HalfYearly=3, Yearly=4)</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InstallmentCount</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if conain value this loan is fixed installment count by deafult value 0</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InstallmentAmount</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if conain value this loan is fixed installment by deafult value 0</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IsChargeApply</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bit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 xml:space="preserve">Charge entry possible if only true </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OverDueRate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Tahoma" w:hAnsi="Tahoma" w:cs="Tahoma"/>
                <w:color w:val="000000"/>
                <w:sz w:val="20"/>
                <w:szCs w:val="20"/>
              </w:rPr>
            </w:pPr>
            <w:r w:rsidRPr="0090041F">
              <w:rPr>
                <w:rFonts w:ascii="Tahoma" w:hAnsi="Tahoma" w:cs="Tahoma"/>
                <w:color w:val="000000"/>
                <w:sz w:val="20"/>
                <w:szCs w:val="20"/>
              </w:rPr>
              <w:t>MaturityDayCount</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How many days for maturity Ex: 120 day, 90 day , 180 days etc</w:t>
            </w:r>
          </w:p>
        </w:tc>
      </w:tr>
      <w:tr w:rsidR="0090041F" w:rsidRPr="0090041F" w:rsidTr="0090041F">
        <w:trPr>
          <w:trHeight w:val="300"/>
        </w:trPr>
        <w:tc>
          <w:tcPr>
            <w:tcW w:w="2718" w:type="dxa"/>
            <w:noWrap/>
            <w:hideMark/>
          </w:tcPr>
          <w:p w:rsidR="0090041F" w:rsidRPr="0090041F" w:rsidRDefault="0090041F" w:rsidP="0090041F">
            <w:pPr>
              <w:rPr>
                <w:rFonts w:ascii="Tahoma" w:hAnsi="Tahoma" w:cs="Tahoma"/>
                <w:color w:val="000000"/>
                <w:sz w:val="20"/>
                <w:szCs w:val="20"/>
              </w:rPr>
            </w:pPr>
            <w:r w:rsidRPr="0090041F">
              <w:rPr>
                <w:rFonts w:ascii="Tahoma" w:hAnsi="Tahoma" w:cs="Tahoma"/>
                <w:color w:val="000000"/>
                <w:sz w:val="20"/>
                <w:szCs w:val="20"/>
              </w:rPr>
              <w:t>OverdueApplyon</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EnumOverdueApplyon(None=0, PrincipalAmount=1, OnlyInterest=2, Both=3)</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Note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DBUserID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DBServerDateTime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bl>
    <w:p w:rsidR="0090041F" w:rsidRDefault="0090041F"/>
    <w:p w:rsidR="0090041F" w:rsidRDefault="0090041F"/>
    <w:p w:rsidR="0090041F" w:rsidRDefault="0090041F"/>
    <w:p w:rsidR="0090041F" w:rsidRDefault="0090041F"/>
    <w:p w:rsidR="0090041F" w:rsidRDefault="0090041F"/>
    <w:p w:rsidR="0090041F" w:rsidRDefault="0090041F"/>
    <w:p w:rsidR="0090041F" w:rsidRDefault="0090041F"/>
    <w:p w:rsidR="0090041F" w:rsidRDefault="0090041F"/>
    <w:p w:rsidR="0090041F" w:rsidRDefault="0090041F"/>
    <w:p w:rsidR="0090041F" w:rsidRDefault="0090041F"/>
    <w:p w:rsidR="0090041F" w:rsidRDefault="0090041F"/>
    <w:tbl>
      <w:tblPr>
        <w:tblStyle w:val="TableGrid"/>
        <w:tblpPr w:leftFromText="180" w:rightFromText="180" w:vertAnchor="text" w:horzAnchor="margin" w:tblpY="168"/>
        <w:tblW w:w="10017" w:type="dxa"/>
        <w:tblLook w:val="04A0"/>
      </w:tblPr>
      <w:tblGrid>
        <w:gridCol w:w="2718"/>
        <w:gridCol w:w="1551"/>
        <w:gridCol w:w="5748"/>
      </w:tblGrid>
      <w:tr w:rsidR="0090041F" w:rsidRPr="0090041F" w:rsidTr="0090041F">
        <w:trPr>
          <w:trHeight w:val="300"/>
        </w:trPr>
        <w:tc>
          <w:tcPr>
            <w:tcW w:w="2718" w:type="dxa"/>
            <w:noWrap/>
            <w:hideMark/>
          </w:tcPr>
          <w:p w:rsidR="0090041F" w:rsidRPr="0090041F" w:rsidRDefault="0090041F" w:rsidP="0090041F">
            <w:pPr>
              <w:rPr>
                <w:rFonts w:ascii="Calibri" w:hAnsi="Calibri" w:cs="Calibri"/>
                <w:b/>
                <w:color w:val="F79646" w:themeColor="accent6"/>
              </w:rPr>
            </w:pPr>
            <w:r w:rsidRPr="0090041F">
              <w:rPr>
                <w:rFonts w:ascii="Calibri" w:hAnsi="Calibri" w:cs="Calibri"/>
                <w:b/>
                <w:color w:val="F79646" w:themeColor="accent6"/>
                <w:sz w:val="24"/>
              </w:rPr>
              <w:t>LoanInstallment</w:t>
            </w:r>
          </w:p>
        </w:tc>
        <w:tc>
          <w:tcPr>
            <w:tcW w:w="1551" w:type="dxa"/>
            <w:noWrap/>
            <w:hideMark/>
          </w:tcPr>
          <w:p w:rsidR="0090041F" w:rsidRPr="0090041F" w:rsidRDefault="0090041F" w:rsidP="0090041F">
            <w:pPr>
              <w:rPr>
                <w:rFonts w:ascii="Calibri" w:hAnsi="Calibri" w:cs="Calibri"/>
                <w:color w:val="000000"/>
              </w:rPr>
            </w:pP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FieldName</w:t>
            </w:r>
          </w:p>
        </w:tc>
        <w:tc>
          <w:tcPr>
            <w:tcW w:w="1551"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DataType</w:t>
            </w:r>
          </w:p>
        </w:tc>
        <w:tc>
          <w:tcPr>
            <w:tcW w:w="574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Description</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LoanInstallmentID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PK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FK</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InstallmentNo</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Varchar(50)</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InstallmentAmount</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InstallmentDate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IsPaid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bit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DBUserID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DBServerDateTime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bl>
    <w:p w:rsidR="0090041F" w:rsidRDefault="0090041F"/>
    <w:p w:rsidR="0090041F" w:rsidRDefault="0090041F"/>
    <w:tbl>
      <w:tblPr>
        <w:tblStyle w:val="TableGrid"/>
        <w:tblpPr w:leftFromText="180" w:rightFromText="180" w:vertAnchor="text" w:horzAnchor="margin" w:tblpY="168"/>
        <w:tblW w:w="10017" w:type="dxa"/>
        <w:tblLook w:val="04A0"/>
      </w:tblPr>
      <w:tblGrid>
        <w:gridCol w:w="2718"/>
        <w:gridCol w:w="1551"/>
        <w:gridCol w:w="5748"/>
      </w:tblGrid>
      <w:tr w:rsidR="0090041F" w:rsidRPr="0090041F" w:rsidTr="0090041F">
        <w:trPr>
          <w:trHeight w:val="300"/>
        </w:trPr>
        <w:tc>
          <w:tcPr>
            <w:tcW w:w="2718" w:type="dxa"/>
            <w:noWrap/>
            <w:hideMark/>
          </w:tcPr>
          <w:p w:rsidR="0090041F" w:rsidRPr="0090041F" w:rsidRDefault="0090041F" w:rsidP="0090041F">
            <w:pPr>
              <w:rPr>
                <w:rFonts w:ascii="Calibri" w:hAnsi="Calibri" w:cs="Calibri"/>
                <w:b/>
                <w:color w:val="F79646" w:themeColor="accent6"/>
              </w:rPr>
            </w:pPr>
            <w:r w:rsidRPr="0090041F">
              <w:rPr>
                <w:rFonts w:ascii="Calibri" w:hAnsi="Calibri" w:cs="Calibri"/>
                <w:b/>
                <w:color w:val="F79646" w:themeColor="accent6"/>
                <w:sz w:val="24"/>
              </w:rPr>
              <w:lastRenderedPageBreak/>
              <w:t>LoanTransaction</w:t>
            </w:r>
          </w:p>
        </w:tc>
        <w:tc>
          <w:tcPr>
            <w:tcW w:w="1551" w:type="dxa"/>
            <w:noWrap/>
            <w:hideMark/>
          </w:tcPr>
          <w:p w:rsidR="0090041F" w:rsidRPr="0090041F" w:rsidRDefault="0090041F" w:rsidP="0090041F">
            <w:pPr>
              <w:rPr>
                <w:rFonts w:ascii="Calibri" w:hAnsi="Calibri" w:cs="Calibri"/>
                <w:color w:val="000000"/>
              </w:rPr>
            </w:pP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FieldName</w:t>
            </w:r>
          </w:p>
        </w:tc>
        <w:tc>
          <w:tcPr>
            <w:tcW w:w="1551"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DataType</w:t>
            </w:r>
          </w:p>
        </w:tc>
        <w:tc>
          <w:tcPr>
            <w:tcW w:w="5748" w:type="dxa"/>
            <w:noWrap/>
            <w:hideMark/>
          </w:tcPr>
          <w:p w:rsidR="0090041F" w:rsidRPr="0090041F" w:rsidRDefault="0090041F" w:rsidP="0090041F">
            <w:pPr>
              <w:rPr>
                <w:rFonts w:ascii="Calibri" w:hAnsi="Calibri" w:cs="Calibri"/>
                <w:b/>
                <w:bCs/>
                <w:color w:val="000000"/>
              </w:rPr>
            </w:pPr>
            <w:r w:rsidRPr="0090041F">
              <w:rPr>
                <w:rFonts w:ascii="Calibri" w:hAnsi="Calibri" w:cs="Calibri"/>
                <w:b/>
                <w:bCs/>
                <w:color w:val="000000"/>
              </w:rPr>
              <w:t>Description</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LoanTransactionID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LoanInstallmentID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 xml:space="preserve">if have installment then insert LoanInstallmentID </w:t>
            </w:r>
            <w:r w:rsidR="00054B53" w:rsidRPr="0090041F">
              <w:rPr>
                <w:rFonts w:ascii="Calibri" w:hAnsi="Calibri" w:cs="Calibri"/>
                <w:color w:val="000000"/>
              </w:rPr>
              <w:t>otherwise</w:t>
            </w:r>
            <w:r w:rsidRPr="0090041F">
              <w:rPr>
                <w:rFonts w:ascii="Calibri" w:hAnsi="Calibri" w:cs="Calibri"/>
                <w:color w:val="000000"/>
              </w:rPr>
              <w:t xml:space="preserve"> By deafult 0</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LoanTRParentType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smallint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 xml:space="preserve">LoanTRParentType(None=0, LoanReceived=1, Interest=2, Capitalize=3, Payment=4, Charge=5) </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TransactionDate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Amount</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 xml:space="preserve">CurrentBalance </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decimal(30,17)</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if LoanTRParentType Interest then current balance no effect</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InOutType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bit</w:t>
            </w:r>
          </w:p>
        </w:tc>
        <w:tc>
          <w:tcPr>
            <w:tcW w:w="574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if in 1 else 0</w:t>
            </w: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Particular</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varchar(512)</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DBUserID</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int</w:t>
            </w:r>
          </w:p>
        </w:tc>
        <w:tc>
          <w:tcPr>
            <w:tcW w:w="5748" w:type="dxa"/>
            <w:noWrap/>
            <w:hideMark/>
          </w:tcPr>
          <w:p w:rsidR="0090041F" w:rsidRPr="0090041F" w:rsidRDefault="0090041F" w:rsidP="0090041F">
            <w:pPr>
              <w:rPr>
                <w:rFonts w:ascii="Calibri" w:hAnsi="Calibri" w:cs="Calibri"/>
                <w:color w:val="000000"/>
              </w:rPr>
            </w:pPr>
          </w:p>
        </w:tc>
      </w:tr>
      <w:tr w:rsidR="0090041F" w:rsidRPr="0090041F" w:rsidTr="0090041F">
        <w:trPr>
          <w:trHeight w:val="300"/>
        </w:trPr>
        <w:tc>
          <w:tcPr>
            <w:tcW w:w="2718"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DBServerDateTime</w:t>
            </w:r>
          </w:p>
        </w:tc>
        <w:tc>
          <w:tcPr>
            <w:tcW w:w="1551" w:type="dxa"/>
            <w:noWrap/>
            <w:hideMark/>
          </w:tcPr>
          <w:p w:rsidR="0090041F" w:rsidRPr="0090041F" w:rsidRDefault="0090041F" w:rsidP="0090041F">
            <w:pPr>
              <w:rPr>
                <w:rFonts w:ascii="Calibri" w:hAnsi="Calibri" w:cs="Calibri"/>
                <w:color w:val="000000"/>
              </w:rPr>
            </w:pPr>
            <w:r w:rsidRPr="0090041F">
              <w:rPr>
                <w:rFonts w:ascii="Calibri" w:hAnsi="Calibri" w:cs="Calibri"/>
                <w:color w:val="000000"/>
              </w:rPr>
              <w:t>datetime</w:t>
            </w:r>
          </w:p>
        </w:tc>
        <w:tc>
          <w:tcPr>
            <w:tcW w:w="5748" w:type="dxa"/>
            <w:noWrap/>
            <w:hideMark/>
          </w:tcPr>
          <w:p w:rsidR="0090041F" w:rsidRPr="0090041F" w:rsidRDefault="0090041F" w:rsidP="0090041F">
            <w:pPr>
              <w:rPr>
                <w:rFonts w:ascii="Calibri" w:hAnsi="Calibri" w:cs="Calibri"/>
                <w:color w:val="000000"/>
              </w:rPr>
            </w:pPr>
          </w:p>
        </w:tc>
      </w:tr>
    </w:tbl>
    <w:p w:rsidR="00D3107F" w:rsidRDefault="00D3107F" w:rsidP="00D3107F"/>
    <w:p w:rsidR="0090041F" w:rsidRDefault="0090041F" w:rsidP="00D3107F"/>
    <w:p w:rsidR="0090041F" w:rsidRDefault="0090041F" w:rsidP="00D3107F"/>
    <w:sectPr w:rsidR="0090041F" w:rsidSect="00D536A6">
      <w:headerReference w:type="default" r:id="rId19"/>
      <w:footerReference w:type="even" r:id="rId20"/>
      <w:footerReference w:type="default" r:id="rId21"/>
      <w:pgSz w:w="11907" w:h="16839" w:code="9"/>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5680" w:rsidRDefault="007A5680" w:rsidP="003C6CD4">
      <w:r>
        <w:separator/>
      </w:r>
    </w:p>
  </w:endnote>
  <w:endnote w:type="continuationSeparator" w:id="1">
    <w:p w:rsidR="007A5680" w:rsidRDefault="007A5680" w:rsidP="003C6CD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2DA6" w:rsidRDefault="00BA2DA6">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2DA6" w:rsidRPr="008D0792" w:rsidRDefault="00BA2DA6">
    <w:pPr>
      <w:pStyle w:val="Footer"/>
      <w:rPr>
        <w:rFonts w:ascii="Tahoma" w:hAnsi="Tahoma" w:cs="Tahoma"/>
        <w:sz w:val="20"/>
        <w:szCs w:val="20"/>
      </w:rPr>
    </w:pPr>
    <w:r w:rsidRPr="005268E9">
      <w:rPr>
        <w:noProof/>
      </w:rPr>
      <w:drawing>
        <wp:anchor distT="0" distB="0" distL="114300" distR="114300" simplePos="0" relativeHeight="251659264" behindDoc="1" locked="0" layoutInCell="1" allowOverlap="1">
          <wp:simplePos x="0" y="0"/>
          <wp:positionH relativeFrom="column">
            <wp:posOffset>5409915</wp:posOffset>
          </wp:positionH>
          <wp:positionV relativeFrom="paragraph">
            <wp:posOffset>-145462</wp:posOffset>
          </wp:positionV>
          <wp:extent cx="813463" cy="386260"/>
          <wp:effectExtent l="19050" t="0" r="5687" b="0"/>
          <wp:wrapNone/>
          <wp:docPr id="1" name="Picture 248" desc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CS"/>
                  <pic:cNvPicPr>
                    <a:picLocks noChangeAspect="1" noChangeArrowheads="1"/>
                  </pic:cNvPicPr>
                </pic:nvPicPr>
                <pic:blipFill>
                  <a:blip r:embed="rId1"/>
                  <a:srcRect/>
                  <a:stretch>
                    <a:fillRect/>
                  </a:stretch>
                </pic:blipFill>
                <pic:spPr bwMode="auto">
                  <a:xfrm>
                    <a:off x="0" y="0"/>
                    <a:ext cx="813463" cy="386260"/>
                  </a:xfrm>
                  <a:prstGeom prst="rect">
                    <a:avLst/>
                  </a:prstGeom>
                  <a:noFill/>
                  <a:ln w="9525">
                    <a:noFill/>
                    <a:miter lim="800000"/>
                    <a:headEnd/>
                    <a:tailEnd/>
                  </a:ln>
                </pic:spPr>
              </pic:pic>
            </a:graphicData>
          </a:graphic>
        </wp:anchor>
      </w:drawing>
    </w:r>
    <w:r w:rsidRPr="008D0792">
      <w:rPr>
        <w:rFonts w:ascii="Tahoma" w:hAnsi="Tahoma" w:cs="Tahoma"/>
        <w:sz w:val="20"/>
        <w:szCs w:val="20"/>
      </w:rPr>
      <w:t xml:space="preserve"> </w:t>
    </w:r>
    <w:sdt>
      <w:sdtPr>
        <w:rPr>
          <w:rFonts w:ascii="Tahoma" w:hAnsi="Tahoma" w:cs="Tahoma"/>
          <w:sz w:val="20"/>
          <w:szCs w:val="20"/>
        </w:rPr>
        <w:id w:val="98381352"/>
        <w:docPartObj>
          <w:docPartGallery w:val="Page Numbers (Top of Page)"/>
          <w:docPartUnique/>
        </w:docPartObj>
      </w:sdtPr>
      <w:sdtContent>
        <w:r w:rsidRPr="008D0792">
          <w:rPr>
            <w:rFonts w:ascii="Tahoma" w:hAnsi="Tahoma" w:cs="Tahoma"/>
            <w:sz w:val="20"/>
            <w:szCs w:val="20"/>
          </w:rPr>
          <w:t xml:space="preserve">Page </w:t>
        </w:r>
        <w:r w:rsidR="00BB36CB" w:rsidRPr="008D0792">
          <w:rPr>
            <w:rFonts w:ascii="Tahoma" w:hAnsi="Tahoma" w:cs="Tahoma"/>
            <w:b/>
            <w:sz w:val="20"/>
            <w:szCs w:val="20"/>
          </w:rPr>
          <w:fldChar w:fldCharType="begin"/>
        </w:r>
        <w:r w:rsidRPr="008D0792">
          <w:rPr>
            <w:rFonts w:ascii="Tahoma" w:hAnsi="Tahoma" w:cs="Tahoma"/>
            <w:b/>
            <w:sz w:val="20"/>
            <w:szCs w:val="20"/>
          </w:rPr>
          <w:instrText xml:space="preserve"> PAGE </w:instrText>
        </w:r>
        <w:r w:rsidR="00BB36CB" w:rsidRPr="008D0792">
          <w:rPr>
            <w:rFonts w:ascii="Tahoma" w:hAnsi="Tahoma" w:cs="Tahoma"/>
            <w:b/>
            <w:sz w:val="20"/>
            <w:szCs w:val="20"/>
          </w:rPr>
          <w:fldChar w:fldCharType="separate"/>
        </w:r>
        <w:r w:rsidR="00054B53">
          <w:rPr>
            <w:rFonts w:ascii="Tahoma" w:hAnsi="Tahoma" w:cs="Tahoma"/>
            <w:b/>
            <w:noProof/>
            <w:sz w:val="20"/>
            <w:szCs w:val="20"/>
          </w:rPr>
          <w:t>14</w:t>
        </w:r>
        <w:r w:rsidR="00BB36CB" w:rsidRPr="008D0792">
          <w:rPr>
            <w:rFonts w:ascii="Tahoma" w:hAnsi="Tahoma" w:cs="Tahoma"/>
            <w:b/>
            <w:sz w:val="20"/>
            <w:szCs w:val="20"/>
          </w:rPr>
          <w:fldChar w:fldCharType="end"/>
        </w:r>
        <w:r w:rsidRPr="008D0792">
          <w:rPr>
            <w:rFonts w:ascii="Tahoma" w:hAnsi="Tahoma" w:cs="Tahoma"/>
            <w:sz w:val="20"/>
            <w:szCs w:val="20"/>
          </w:rPr>
          <w:t xml:space="preserve"> of </w:t>
        </w:r>
        <w:r w:rsidR="00BB36CB" w:rsidRPr="008D0792">
          <w:rPr>
            <w:rFonts w:ascii="Tahoma" w:hAnsi="Tahoma" w:cs="Tahoma"/>
            <w:b/>
            <w:sz w:val="20"/>
            <w:szCs w:val="20"/>
          </w:rPr>
          <w:fldChar w:fldCharType="begin"/>
        </w:r>
        <w:r w:rsidRPr="008D0792">
          <w:rPr>
            <w:rFonts w:ascii="Tahoma" w:hAnsi="Tahoma" w:cs="Tahoma"/>
            <w:b/>
            <w:sz w:val="20"/>
            <w:szCs w:val="20"/>
          </w:rPr>
          <w:instrText xml:space="preserve"> NUMPAGES  </w:instrText>
        </w:r>
        <w:r w:rsidR="00BB36CB" w:rsidRPr="008D0792">
          <w:rPr>
            <w:rFonts w:ascii="Tahoma" w:hAnsi="Tahoma" w:cs="Tahoma"/>
            <w:b/>
            <w:sz w:val="20"/>
            <w:szCs w:val="20"/>
          </w:rPr>
          <w:fldChar w:fldCharType="separate"/>
        </w:r>
        <w:r w:rsidR="00054B53">
          <w:rPr>
            <w:rFonts w:ascii="Tahoma" w:hAnsi="Tahoma" w:cs="Tahoma"/>
            <w:b/>
            <w:noProof/>
            <w:sz w:val="20"/>
            <w:szCs w:val="20"/>
          </w:rPr>
          <w:t>14</w:t>
        </w:r>
        <w:r w:rsidR="00BB36CB" w:rsidRPr="008D0792">
          <w:rPr>
            <w:rFonts w:ascii="Tahoma" w:hAnsi="Tahoma" w:cs="Tahoma"/>
            <w:b/>
            <w:sz w:val="20"/>
            <w:szCs w:val="20"/>
          </w:rPr>
          <w:fldChar w:fldCharType="end"/>
        </w:r>
      </w:sdtContent>
    </w:sdt>
    <w:r>
      <w:rPr>
        <w:rFonts w:ascii="Tahoma" w:hAnsi="Tahoma" w:cs="Tahoma"/>
        <w:sz w:val="20"/>
        <w:szCs w:val="20"/>
      </w:rPr>
      <w:tab/>
    </w:r>
    <w:r>
      <w:t xml:space="preserve"> </w:t>
    </w:r>
    <w:hyperlink r:id="rId2" w:history="1">
      <w:r w:rsidRPr="0028225F">
        <w:rPr>
          <w:rStyle w:val="Hyperlink"/>
        </w:rPr>
        <w:t>www.esimsol.com</w:t>
      </w:r>
    </w:hyperlink>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5680" w:rsidRDefault="007A5680" w:rsidP="003C6CD4">
      <w:r>
        <w:separator/>
      </w:r>
    </w:p>
  </w:footnote>
  <w:footnote w:type="continuationSeparator" w:id="1">
    <w:p w:rsidR="007A5680" w:rsidRDefault="007A5680" w:rsidP="003C6C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2DA6" w:rsidRPr="00321752" w:rsidRDefault="00BA2DA6" w:rsidP="00D536A6">
    <w:pPr>
      <w:pStyle w:val="Header"/>
    </w:pPr>
    <w:r w:rsidRPr="00321752">
      <w:rPr>
        <w:sz w:val="22"/>
      </w:rPr>
      <w:t>Import Liabilities Payment Procedure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54834"/>
    <w:multiLevelType w:val="hybridMultilevel"/>
    <w:tmpl w:val="662038E0"/>
    <w:lvl w:ilvl="0" w:tplc="0EA89826">
      <w:numFmt w:val="bullet"/>
      <w:lvlText w:val="•"/>
      <w:lvlJc w:val="left"/>
      <w:pPr>
        <w:ind w:left="750" w:hanging="360"/>
      </w:pPr>
      <w:rPr>
        <w:rFonts w:ascii="Calibri" w:eastAsia="Times New Roman" w:hAnsi="Calibri" w:cs="Calibri"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nsid w:val="02D71E72"/>
    <w:multiLevelType w:val="hybridMultilevel"/>
    <w:tmpl w:val="076621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BD0D99"/>
    <w:multiLevelType w:val="hybridMultilevel"/>
    <w:tmpl w:val="7FCC2EAA"/>
    <w:lvl w:ilvl="0" w:tplc="0EA8982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F8506D"/>
    <w:multiLevelType w:val="hybridMultilevel"/>
    <w:tmpl w:val="215C1E94"/>
    <w:lvl w:ilvl="0" w:tplc="0AFEF080">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A0B3FA0"/>
    <w:multiLevelType w:val="hybridMultilevel"/>
    <w:tmpl w:val="07443E62"/>
    <w:lvl w:ilvl="0" w:tplc="0AFEF0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D2B3091"/>
    <w:multiLevelType w:val="hybridMultilevel"/>
    <w:tmpl w:val="F93886C8"/>
    <w:lvl w:ilvl="0" w:tplc="39887876">
      <w:start w:val="1"/>
      <w:numFmt w:val="decimal"/>
      <w:lvlText w:val="%1."/>
      <w:lvlJc w:val="left"/>
      <w:pPr>
        <w:ind w:left="1440" w:hanging="1080"/>
      </w:pPr>
      <w:rPr>
        <w:rFonts w:hint="default"/>
        <w:b w:val="0"/>
        <w:sz w:val="5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0F49AB"/>
    <w:multiLevelType w:val="hybridMultilevel"/>
    <w:tmpl w:val="07443E62"/>
    <w:lvl w:ilvl="0" w:tplc="0AFEF0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F7628E7"/>
    <w:multiLevelType w:val="hybridMultilevel"/>
    <w:tmpl w:val="215C1E94"/>
    <w:lvl w:ilvl="0" w:tplc="0AFEF080">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00C1D25"/>
    <w:multiLevelType w:val="multilevel"/>
    <w:tmpl w:val="77AA37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20F91A3E"/>
    <w:multiLevelType w:val="hybridMultilevel"/>
    <w:tmpl w:val="FC142EE8"/>
    <w:lvl w:ilvl="0" w:tplc="0EA8982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5C4C94"/>
    <w:multiLevelType w:val="hybridMultilevel"/>
    <w:tmpl w:val="04488486"/>
    <w:lvl w:ilvl="0" w:tplc="4AEA82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5486BAB"/>
    <w:multiLevelType w:val="hybridMultilevel"/>
    <w:tmpl w:val="9B047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CF4D02"/>
    <w:multiLevelType w:val="hybridMultilevel"/>
    <w:tmpl w:val="07443E62"/>
    <w:lvl w:ilvl="0" w:tplc="0AFEF0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D376598"/>
    <w:multiLevelType w:val="hybridMultilevel"/>
    <w:tmpl w:val="6E10B78E"/>
    <w:lvl w:ilvl="0" w:tplc="0EA8982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F02DAA"/>
    <w:multiLevelType w:val="hybridMultilevel"/>
    <w:tmpl w:val="2E468B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E4648C"/>
    <w:multiLevelType w:val="hybridMultilevel"/>
    <w:tmpl w:val="42B8EFA4"/>
    <w:lvl w:ilvl="0" w:tplc="0EA89826">
      <w:numFmt w:val="bullet"/>
      <w:lvlText w:val="•"/>
      <w:lvlJc w:val="left"/>
      <w:pPr>
        <w:ind w:left="750" w:hanging="360"/>
      </w:pPr>
      <w:rPr>
        <w:rFonts w:ascii="Calibri" w:eastAsia="Times New Roman" w:hAnsi="Calibri" w:cs="Calibri"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6">
    <w:nsid w:val="453B3068"/>
    <w:multiLevelType w:val="hybridMultilevel"/>
    <w:tmpl w:val="215C1E94"/>
    <w:lvl w:ilvl="0" w:tplc="0AFEF080">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DE62E6A"/>
    <w:multiLevelType w:val="hybridMultilevel"/>
    <w:tmpl w:val="3F589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9862B0"/>
    <w:multiLevelType w:val="hybridMultilevel"/>
    <w:tmpl w:val="8B68BE9E"/>
    <w:lvl w:ilvl="0" w:tplc="5D60A5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3C7B1C"/>
    <w:multiLevelType w:val="hybridMultilevel"/>
    <w:tmpl w:val="07443E62"/>
    <w:lvl w:ilvl="0" w:tplc="0AFEF0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578A0824"/>
    <w:multiLevelType w:val="hybridMultilevel"/>
    <w:tmpl w:val="00B805D0"/>
    <w:lvl w:ilvl="0" w:tplc="5EC295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87A03D6"/>
    <w:multiLevelType w:val="hybridMultilevel"/>
    <w:tmpl w:val="D63C5C00"/>
    <w:lvl w:ilvl="0" w:tplc="0EA89826">
      <w:numFmt w:val="bullet"/>
      <w:lvlText w:val="•"/>
      <w:lvlJc w:val="left"/>
      <w:pPr>
        <w:ind w:left="750" w:hanging="360"/>
      </w:pPr>
      <w:rPr>
        <w:rFonts w:ascii="Calibri" w:eastAsia="Times New Roman" w:hAnsi="Calibri" w:cs="Calibri"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2">
    <w:nsid w:val="5A79113C"/>
    <w:multiLevelType w:val="hybridMultilevel"/>
    <w:tmpl w:val="C3460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03D573B"/>
    <w:multiLevelType w:val="hybridMultilevel"/>
    <w:tmpl w:val="215C1E94"/>
    <w:lvl w:ilvl="0" w:tplc="0AFEF080">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A7C7400"/>
    <w:multiLevelType w:val="hybridMultilevel"/>
    <w:tmpl w:val="48F67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0C529F"/>
    <w:multiLevelType w:val="hybridMultilevel"/>
    <w:tmpl w:val="4EF6C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2B6F90"/>
    <w:multiLevelType w:val="hybridMultilevel"/>
    <w:tmpl w:val="6CAE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6F2B5F"/>
    <w:multiLevelType w:val="hybridMultilevel"/>
    <w:tmpl w:val="215C1E94"/>
    <w:lvl w:ilvl="0" w:tplc="0AFEF080">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820362C"/>
    <w:multiLevelType w:val="hybridMultilevel"/>
    <w:tmpl w:val="07443E62"/>
    <w:lvl w:ilvl="0" w:tplc="0AFEF0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7F431085"/>
    <w:multiLevelType w:val="multilevel"/>
    <w:tmpl w:val="07327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4"/>
  </w:num>
  <w:num w:numId="3">
    <w:abstractNumId w:val="1"/>
  </w:num>
  <w:num w:numId="4">
    <w:abstractNumId w:val="25"/>
  </w:num>
  <w:num w:numId="5">
    <w:abstractNumId w:val="10"/>
  </w:num>
  <w:num w:numId="6">
    <w:abstractNumId w:val="17"/>
  </w:num>
  <w:num w:numId="7">
    <w:abstractNumId w:val="20"/>
  </w:num>
  <w:num w:numId="8">
    <w:abstractNumId w:val="18"/>
  </w:num>
  <w:num w:numId="9">
    <w:abstractNumId w:val="14"/>
  </w:num>
  <w:num w:numId="10">
    <w:abstractNumId w:val="4"/>
  </w:num>
  <w:num w:numId="11">
    <w:abstractNumId w:val="2"/>
  </w:num>
  <w:num w:numId="12">
    <w:abstractNumId w:val="21"/>
  </w:num>
  <w:num w:numId="13">
    <w:abstractNumId w:val="15"/>
  </w:num>
  <w:num w:numId="14">
    <w:abstractNumId w:val="0"/>
  </w:num>
  <w:num w:numId="15">
    <w:abstractNumId w:val="13"/>
  </w:num>
  <w:num w:numId="16">
    <w:abstractNumId w:val="9"/>
  </w:num>
  <w:num w:numId="17">
    <w:abstractNumId w:val="19"/>
  </w:num>
  <w:num w:numId="18">
    <w:abstractNumId w:val="8"/>
  </w:num>
  <w:num w:numId="19">
    <w:abstractNumId w:val="11"/>
  </w:num>
  <w:num w:numId="20">
    <w:abstractNumId w:val="6"/>
  </w:num>
  <w:num w:numId="21">
    <w:abstractNumId w:val="12"/>
  </w:num>
  <w:num w:numId="22">
    <w:abstractNumId w:val="29"/>
  </w:num>
  <w:num w:numId="23">
    <w:abstractNumId w:val="28"/>
  </w:num>
  <w:num w:numId="24">
    <w:abstractNumId w:val="26"/>
  </w:num>
  <w:num w:numId="25">
    <w:abstractNumId w:val="22"/>
  </w:num>
  <w:num w:numId="26">
    <w:abstractNumId w:val="27"/>
  </w:num>
  <w:num w:numId="27">
    <w:abstractNumId w:val="16"/>
  </w:num>
  <w:num w:numId="28">
    <w:abstractNumId w:val="7"/>
  </w:num>
  <w:num w:numId="29">
    <w:abstractNumId w:val="23"/>
  </w:num>
  <w:num w:numId="3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2732D"/>
    <w:rsid w:val="00003C40"/>
    <w:rsid w:val="00054B53"/>
    <w:rsid w:val="00093CED"/>
    <w:rsid w:val="000B726C"/>
    <w:rsid w:val="000C5456"/>
    <w:rsid w:val="00121B9A"/>
    <w:rsid w:val="00141FB9"/>
    <w:rsid w:val="00163EFB"/>
    <w:rsid w:val="001663EA"/>
    <w:rsid w:val="00170E42"/>
    <w:rsid w:val="001A36D3"/>
    <w:rsid w:val="001C3350"/>
    <w:rsid w:val="001C3D38"/>
    <w:rsid w:val="001D1ACF"/>
    <w:rsid w:val="002703D0"/>
    <w:rsid w:val="002C1CFB"/>
    <w:rsid w:val="00307CE9"/>
    <w:rsid w:val="003964AB"/>
    <w:rsid w:val="003C6CD4"/>
    <w:rsid w:val="003D40DF"/>
    <w:rsid w:val="0042423F"/>
    <w:rsid w:val="00436868"/>
    <w:rsid w:val="00476A28"/>
    <w:rsid w:val="00480AE9"/>
    <w:rsid w:val="0048179C"/>
    <w:rsid w:val="0048602F"/>
    <w:rsid w:val="00494CAE"/>
    <w:rsid w:val="004A4980"/>
    <w:rsid w:val="005020D2"/>
    <w:rsid w:val="005442BB"/>
    <w:rsid w:val="00574D82"/>
    <w:rsid w:val="0059701F"/>
    <w:rsid w:val="005E3995"/>
    <w:rsid w:val="00615C9C"/>
    <w:rsid w:val="00620661"/>
    <w:rsid w:val="0068411F"/>
    <w:rsid w:val="006F3D15"/>
    <w:rsid w:val="007014BE"/>
    <w:rsid w:val="007369C1"/>
    <w:rsid w:val="007510DA"/>
    <w:rsid w:val="007532EE"/>
    <w:rsid w:val="00761DB8"/>
    <w:rsid w:val="00765FE8"/>
    <w:rsid w:val="007914D9"/>
    <w:rsid w:val="00791DF9"/>
    <w:rsid w:val="007A5680"/>
    <w:rsid w:val="007F3F79"/>
    <w:rsid w:val="00811BBD"/>
    <w:rsid w:val="008B77AC"/>
    <w:rsid w:val="0090041F"/>
    <w:rsid w:val="00921F3A"/>
    <w:rsid w:val="0093562D"/>
    <w:rsid w:val="00981734"/>
    <w:rsid w:val="00995A57"/>
    <w:rsid w:val="009A0981"/>
    <w:rsid w:val="009C1F77"/>
    <w:rsid w:val="00A2732D"/>
    <w:rsid w:val="00AE4B82"/>
    <w:rsid w:val="00AF00D8"/>
    <w:rsid w:val="00AF7EEB"/>
    <w:rsid w:val="00B640A3"/>
    <w:rsid w:val="00BA2DA6"/>
    <w:rsid w:val="00BB36CB"/>
    <w:rsid w:val="00CB6020"/>
    <w:rsid w:val="00CF24B6"/>
    <w:rsid w:val="00D00DD4"/>
    <w:rsid w:val="00D10F2A"/>
    <w:rsid w:val="00D13E8F"/>
    <w:rsid w:val="00D30988"/>
    <w:rsid w:val="00D3107F"/>
    <w:rsid w:val="00D536A6"/>
    <w:rsid w:val="00D85BF2"/>
    <w:rsid w:val="00D97570"/>
    <w:rsid w:val="00DA39C9"/>
    <w:rsid w:val="00DC11A4"/>
    <w:rsid w:val="00DF3A20"/>
    <w:rsid w:val="00E252FD"/>
    <w:rsid w:val="00E46CDF"/>
    <w:rsid w:val="00E62511"/>
    <w:rsid w:val="00E665AB"/>
    <w:rsid w:val="00ED0F70"/>
    <w:rsid w:val="00ED33FC"/>
    <w:rsid w:val="00EF2564"/>
    <w:rsid w:val="00F11816"/>
    <w:rsid w:val="00F944BD"/>
    <w:rsid w:val="00FF4D38"/>
    <w:rsid w:val="00FF7D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32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21B9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252FD"/>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121B9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2732D"/>
    <w:rPr>
      <w:color w:val="0000FF"/>
      <w:u w:val="single"/>
    </w:rPr>
  </w:style>
  <w:style w:type="character" w:customStyle="1" w:styleId="apple-style-span">
    <w:name w:val="apple-style-span"/>
    <w:basedOn w:val="DefaultParagraphFont"/>
    <w:rsid w:val="00A2732D"/>
  </w:style>
  <w:style w:type="paragraph" w:styleId="ListParagraph">
    <w:name w:val="List Paragraph"/>
    <w:basedOn w:val="Normal"/>
    <w:uiPriority w:val="34"/>
    <w:qFormat/>
    <w:rsid w:val="00A2732D"/>
    <w:pPr>
      <w:ind w:left="720"/>
    </w:pPr>
  </w:style>
  <w:style w:type="paragraph" w:styleId="Header">
    <w:name w:val="header"/>
    <w:basedOn w:val="Normal"/>
    <w:link w:val="HeaderChar"/>
    <w:uiPriority w:val="99"/>
    <w:unhideWhenUsed/>
    <w:rsid w:val="00A2732D"/>
    <w:pPr>
      <w:tabs>
        <w:tab w:val="center" w:pos="4680"/>
        <w:tab w:val="right" w:pos="9360"/>
      </w:tabs>
    </w:pPr>
  </w:style>
  <w:style w:type="character" w:customStyle="1" w:styleId="HeaderChar">
    <w:name w:val="Header Char"/>
    <w:basedOn w:val="DefaultParagraphFont"/>
    <w:link w:val="Header"/>
    <w:uiPriority w:val="99"/>
    <w:rsid w:val="00A2732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2732D"/>
    <w:pPr>
      <w:tabs>
        <w:tab w:val="center" w:pos="4680"/>
        <w:tab w:val="right" w:pos="9360"/>
      </w:tabs>
    </w:pPr>
  </w:style>
  <w:style w:type="character" w:customStyle="1" w:styleId="FooterChar">
    <w:name w:val="Footer Char"/>
    <w:basedOn w:val="DefaultParagraphFont"/>
    <w:link w:val="Footer"/>
    <w:uiPriority w:val="99"/>
    <w:rsid w:val="00A2732D"/>
    <w:rPr>
      <w:rFonts w:ascii="Times New Roman" w:eastAsia="Times New Roman" w:hAnsi="Times New Roman" w:cs="Times New Roman"/>
      <w:sz w:val="24"/>
      <w:szCs w:val="24"/>
    </w:rPr>
  </w:style>
  <w:style w:type="paragraph" w:styleId="NoSpacing">
    <w:name w:val="No Spacing"/>
    <w:link w:val="NoSpacingChar"/>
    <w:uiPriority w:val="1"/>
    <w:qFormat/>
    <w:rsid w:val="00A2732D"/>
    <w:pPr>
      <w:spacing w:after="0"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A2732D"/>
    <w:rPr>
      <w:rFonts w:ascii="Times New Roman" w:eastAsia="Times New Roman" w:hAnsi="Times New Roman" w:cs="Times New Roman"/>
      <w:sz w:val="24"/>
      <w:szCs w:val="24"/>
    </w:rPr>
  </w:style>
  <w:style w:type="paragraph" w:styleId="NormalWeb">
    <w:name w:val="Normal (Web)"/>
    <w:basedOn w:val="Normal"/>
    <w:uiPriority w:val="99"/>
    <w:unhideWhenUsed/>
    <w:rsid w:val="00A2732D"/>
    <w:pPr>
      <w:spacing w:before="100" w:beforeAutospacing="1" w:after="100" w:afterAutospacing="1"/>
    </w:pPr>
  </w:style>
  <w:style w:type="character" w:styleId="Strong">
    <w:name w:val="Strong"/>
    <w:basedOn w:val="DefaultParagraphFont"/>
    <w:uiPriority w:val="22"/>
    <w:qFormat/>
    <w:rsid w:val="00A2732D"/>
    <w:rPr>
      <w:b/>
      <w:bCs/>
    </w:rPr>
  </w:style>
  <w:style w:type="table" w:styleId="MediumGrid1-Accent5">
    <w:name w:val="Medium Grid 1 Accent 5"/>
    <w:basedOn w:val="TableNormal"/>
    <w:uiPriority w:val="67"/>
    <w:rsid w:val="00A2732D"/>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Shading1-Accent5">
    <w:name w:val="Medium Shading 1 Accent 5"/>
    <w:basedOn w:val="TableNormal"/>
    <w:uiPriority w:val="63"/>
    <w:rsid w:val="00A2732D"/>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DocumentMap">
    <w:name w:val="Document Map"/>
    <w:basedOn w:val="Normal"/>
    <w:link w:val="DocumentMapChar"/>
    <w:uiPriority w:val="99"/>
    <w:semiHidden/>
    <w:unhideWhenUsed/>
    <w:rsid w:val="00A2732D"/>
    <w:rPr>
      <w:rFonts w:ascii="Tahoma" w:hAnsi="Tahoma" w:cs="Tahoma"/>
      <w:sz w:val="16"/>
      <w:szCs w:val="16"/>
    </w:rPr>
  </w:style>
  <w:style w:type="character" w:customStyle="1" w:styleId="DocumentMapChar">
    <w:name w:val="Document Map Char"/>
    <w:basedOn w:val="DefaultParagraphFont"/>
    <w:link w:val="DocumentMap"/>
    <w:uiPriority w:val="99"/>
    <w:semiHidden/>
    <w:rsid w:val="00A2732D"/>
    <w:rPr>
      <w:rFonts w:ascii="Tahoma" w:eastAsia="Times New Roman" w:hAnsi="Tahoma" w:cs="Tahoma"/>
      <w:sz w:val="16"/>
      <w:szCs w:val="16"/>
    </w:rPr>
  </w:style>
  <w:style w:type="character" w:styleId="Emphasis">
    <w:name w:val="Emphasis"/>
    <w:basedOn w:val="DefaultParagraphFont"/>
    <w:uiPriority w:val="20"/>
    <w:qFormat/>
    <w:rsid w:val="00791DF9"/>
    <w:rPr>
      <w:i/>
      <w:iCs/>
    </w:rPr>
  </w:style>
  <w:style w:type="character" w:customStyle="1" w:styleId="apple-converted-space">
    <w:name w:val="apple-converted-space"/>
    <w:basedOn w:val="DefaultParagraphFont"/>
    <w:rsid w:val="00791DF9"/>
  </w:style>
  <w:style w:type="character" w:customStyle="1" w:styleId="Heading2Char">
    <w:name w:val="Heading 2 Char"/>
    <w:basedOn w:val="DefaultParagraphFont"/>
    <w:link w:val="Heading2"/>
    <w:uiPriority w:val="9"/>
    <w:rsid w:val="00E252FD"/>
    <w:rPr>
      <w:rFonts w:ascii="Times New Roman" w:eastAsia="Times New Roman" w:hAnsi="Times New Roman" w:cs="Times New Roman"/>
      <w:b/>
      <w:bCs/>
      <w:sz w:val="36"/>
      <w:szCs w:val="36"/>
    </w:rPr>
  </w:style>
  <w:style w:type="character" w:styleId="FollowedHyperlink">
    <w:name w:val="FollowedHyperlink"/>
    <w:basedOn w:val="DefaultParagraphFont"/>
    <w:uiPriority w:val="99"/>
    <w:semiHidden/>
    <w:unhideWhenUsed/>
    <w:rsid w:val="0042423F"/>
    <w:rPr>
      <w:color w:val="800080" w:themeColor="followedHyperlink"/>
      <w:u w:val="single"/>
    </w:rPr>
  </w:style>
  <w:style w:type="character" w:customStyle="1" w:styleId="Heading1Char">
    <w:name w:val="Heading 1 Char"/>
    <w:basedOn w:val="DefaultParagraphFont"/>
    <w:link w:val="Heading1"/>
    <w:uiPriority w:val="9"/>
    <w:rsid w:val="00121B9A"/>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21B9A"/>
    <w:rPr>
      <w:rFonts w:asciiTheme="majorHAnsi" w:eastAsiaTheme="majorEastAsia" w:hAnsiTheme="majorHAnsi" w:cstheme="majorBidi"/>
      <w:b/>
      <w:bCs/>
      <w:color w:val="4F81BD" w:themeColor="accent1"/>
      <w:sz w:val="24"/>
      <w:szCs w:val="24"/>
    </w:rPr>
  </w:style>
  <w:style w:type="table" w:styleId="TableGrid">
    <w:name w:val="Table Grid"/>
    <w:basedOn w:val="TableNormal"/>
    <w:uiPriority w:val="59"/>
    <w:rsid w:val="001C335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5E3995"/>
    <w:pPr>
      <w:spacing w:after="200"/>
    </w:pPr>
    <w:rPr>
      <w:rFonts w:asciiTheme="minorHAnsi" w:eastAsiaTheme="minorHAnsi" w:hAnsiTheme="minorHAnsi" w:cstheme="minorBidi"/>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338970886">
      <w:bodyDiv w:val="1"/>
      <w:marLeft w:val="0"/>
      <w:marRight w:val="0"/>
      <w:marTop w:val="0"/>
      <w:marBottom w:val="0"/>
      <w:divBdr>
        <w:top w:val="none" w:sz="0" w:space="0" w:color="auto"/>
        <w:left w:val="none" w:sz="0" w:space="0" w:color="auto"/>
        <w:bottom w:val="none" w:sz="0" w:space="0" w:color="auto"/>
        <w:right w:val="none" w:sz="0" w:space="0" w:color="auto"/>
      </w:divBdr>
    </w:div>
    <w:div w:id="754016099">
      <w:bodyDiv w:val="1"/>
      <w:marLeft w:val="0"/>
      <w:marRight w:val="0"/>
      <w:marTop w:val="0"/>
      <w:marBottom w:val="0"/>
      <w:divBdr>
        <w:top w:val="none" w:sz="0" w:space="0" w:color="auto"/>
        <w:left w:val="none" w:sz="0" w:space="0" w:color="auto"/>
        <w:bottom w:val="none" w:sz="0" w:space="0" w:color="auto"/>
        <w:right w:val="none" w:sz="0" w:space="0" w:color="auto"/>
      </w:divBdr>
    </w:div>
    <w:div w:id="835925358">
      <w:bodyDiv w:val="1"/>
      <w:marLeft w:val="0"/>
      <w:marRight w:val="0"/>
      <w:marTop w:val="0"/>
      <w:marBottom w:val="0"/>
      <w:divBdr>
        <w:top w:val="none" w:sz="0" w:space="0" w:color="auto"/>
        <w:left w:val="none" w:sz="0" w:space="0" w:color="auto"/>
        <w:bottom w:val="none" w:sz="0" w:space="0" w:color="auto"/>
        <w:right w:val="none" w:sz="0" w:space="0" w:color="auto"/>
      </w:divBdr>
    </w:div>
    <w:div w:id="979042537">
      <w:bodyDiv w:val="1"/>
      <w:marLeft w:val="0"/>
      <w:marRight w:val="0"/>
      <w:marTop w:val="0"/>
      <w:marBottom w:val="0"/>
      <w:divBdr>
        <w:top w:val="none" w:sz="0" w:space="0" w:color="auto"/>
        <w:left w:val="none" w:sz="0" w:space="0" w:color="auto"/>
        <w:bottom w:val="none" w:sz="0" w:space="0" w:color="auto"/>
        <w:right w:val="none" w:sz="0" w:space="0" w:color="auto"/>
      </w:divBdr>
    </w:div>
    <w:div w:id="1648431178">
      <w:bodyDiv w:val="1"/>
      <w:marLeft w:val="0"/>
      <w:marRight w:val="0"/>
      <w:marTop w:val="0"/>
      <w:marBottom w:val="0"/>
      <w:divBdr>
        <w:top w:val="none" w:sz="0" w:space="0" w:color="auto"/>
        <w:left w:val="none" w:sz="0" w:space="0" w:color="auto"/>
        <w:bottom w:val="none" w:sz="0" w:space="0" w:color="auto"/>
        <w:right w:val="none" w:sz="0" w:space="0" w:color="auto"/>
      </w:divBdr>
    </w:div>
    <w:div w:id="1671982909">
      <w:bodyDiv w:val="1"/>
      <w:marLeft w:val="0"/>
      <w:marRight w:val="0"/>
      <w:marTop w:val="0"/>
      <w:marBottom w:val="0"/>
      <w:divBdr>
        <w:top w:val="none" w:sz="0" w:space="0" w:color="auto"/>
        <w:left w:val="none" w:sz="0" w:space="0" w:color="auto"/>
        <w:bottom w:val="none" w:sz="0" w:space="0" w:color="auto"/>
        <w:right w:val="none" w:sz="0" w:space="0" w:color="auto"/>
      </w:divBdr>
    </w:div>
    <w:div w:id="1680813915">
      <w:bodyDiv w:val="1"/>
      <w:marLeft w:val="0"/>
      <w:marRight w:val="0"/>
      <w:marTop w:val="0"/>
      <w:marBottom w:val="0"/>
      <w:divBdr>
        <w:top w:val="none" w:sz="0" w:space="0" w:color="auto"/>
        <w:left w:val="none" w:sz="0" w:space="0" w:color="auto"/>
        <w:bottom w:val="none" w:sz="0" w:space="0" w:color="auto"/>
        <w:right w:val="none" w:sz="0" w:space="0" w:color="auto"/>
      </w:divBdr>
    </w:div>
    <w:div w:id="1900629337">
      <w:bodyDiv w:val="1"/>
      <w:marLeft w:val="0"/>
      <w:marRight w:val="0"/>
      <w:marTop w:val="0"/>
      <w:marBottom w:val="0"/>
      <w:divBdr>
        <w:top w:val="none" w:sz="0" w:space="0" w:color="auto"/>
        <w:left w:val="none" w:sz="0" w:space="0" w:color="auto"/>
        <w:bottom w:val="none" w:sz="0" w:space="0" w:color="auto"/>
        <w:right w:val="none" w:sz="0" w:space="0" w:color="auto"/>
      </w:divBdr>
    </w:div>
    <w:div w:id="212529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sset" TargetMode="External"/><Relationship Id="rId13" Type="http://schemas.openxmlformats.org/officeDocument/2006/relationships/image" Target="media/image2.emf"/><Relationship Id="rId18" Type="http://schemas.openxmlformats.org/officeDocument/2006/relationships/oleObject" Target="embeddings/oleObject4.bin"/><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en.wikipedia.org/wiki/Lease" TargetMode="External"/><Relationship Id="rId12" Type="http://schemas.openxmlformats.org/officeDocument/2006/relationships/oleObject" Target="embeddings/oleObject1.bin"/><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hyperlink" Target="http://en.wikipedia.org/wiki/Interest"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n.wikipedia.org/wiki/Rentals" TargetMode="External"/><Relationship Id="rId14" Type="http://schemas.openxmlformats.org/officeDocument/2006/relationships/oleObject" Target="embeddings/oleObject2.bin"/><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msol.com" TargetMode="External"/><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1146</TotalTime>
  <Pages>14</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ics09Admin</dc:creator>
  <cp:lastModifiedBy>ics09Admin</cp:lastModifiedBy>
  <cp:revision>65</cp:revision>
  <dcterms:created xsi:type="dcterms:W3CDTF">2012-09-23T06:25:00Z</dcterms:created>
  <dcterms:modified xsi:type="dcterms:W3CDTF">2012-09-26T04:52:00Z</dcterms:modified>
</cp:coreProperties>
</file>