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B975DC" w14:textId="5F541C28" w:rsidR="001430CB" w:rsidRPr="003F4869" w:rsidRDefault="00C06935" w:rsidP="004C3B87">
      <w:pPr>
        <w:spacing w:before="100" w:beforeAutospacing="1" w:after="100" w:afterAutospacing="1" w:line="240" w:lineRule="auto"/>
        <w:jc w:val="center"/>
        <w:rPr>
          <w:rFonts w:ascii="Times New Roman" w:eastAsia="Times New Roman" w:hAnsi="Times New Roman" w:cs="Times New Roman"/>
          <w:kern w:val="0"/>
          <w:sz w:val="44"/>
          <w:szCs w:val="44"/>
          <w:u w:val="single"/>
          <w14:ligatures w14:val="none"/>
        </w:rPr>
      </w:pPr>
      <w:r w:rsidRPr="003F4869">
        <w:rPr>
          <w:rFonts w:ascii="Times New Roman" w:eastAsia="Times New Roman" w:hAnsi="Times New Roman" w:cs="Times New Roman"/>
          <w:b/>
          <w:bCs/>
          <w:kern w:val="0"/>
          <w:sz w:val="44"/>
          <w:szCs w:val="44"/>
          <w:u w:val="single"/>
          <w14:ligatures w14:val="none"/>
        </w:rPr>
        <w:t>INDUSTRIAL ATTACHMENT REPORT</w:t>
      </w:r>
    </w:p>
    <w:p w14:paraId="46CB44AF" w14:textId="202049BC" w:rsidR="00626C22" w:rsidRPr="003F4869" w:rsidRDefault="00626C22" w:rsidP="004C3B87">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3F4869">
        <w:rPr>
          <w:rFonts w:ascii="Times New Roman" w:eastAsia="Times New Roman" w:hAnsi="Times New Roman" w:cs="Times New Roman"/>
          <w:b/>
          <w:bCs/>
          <w:kern w:val="0"/>
          <w:sz w:val="32"/>
          <w:szCs w:val="32"/>
          <w14:ligatures w14:val="none"/>
        </w:rPr>
        <w:t>DEPARTMENT OF ELECTRICAL AND ELECTRONIC ENGINEERING (EEE)</w:t>
      </w:r>
    </w:p>
    <w:p w14:paraId="014028CE" w14:textId="02064D2C" w:rsidR="00C06935" w:rsidRPr="003F4869" w:rsidRDefault="00C06935" w:rsidP="004C3B87">
      <w:pPr>
        <w:spacing w:before="100" w:beforeAutospacing="1" w:after="100" w:afterAutospacing="1" w:line="240" w:lineRule="auto"/>
        <w:jc w:val="center"/>
        <w:rPr>
          <w:rFonts w:ascii="Times New Roman" w:eastAsia="Times New Roman" w:hAnsi="Times New Roman" w:cs="Times New Roman"/>
          <w:kern w:val="0"/>
          <w14:ligatures w14:val="none"/>
        </w:rPr>
      </w:pPr>
      <w:r w:rsidRPr="003F4869">
        <w:rPr>
          <w:rFonts w:ascii="Times New Roman" w:eastAsia="Times New Roman" w:hAnsi="Times New Roman" w:cs="Times New Roman"/>
          <w:i/>
          <w:iCs/>
          <w:kern w:val="0"/>
          <w14:ligatures w14:val="none"/>
        </w:rPr>
        <w:t>(As per the requirements of the Department of Electrical and Electronic Engineering, DUET</w:t>
      </w:r>
      <w:r w:rsidR="00AA29CB" w:rsidRPr="003F4869">
        <w:rPr>
          <w:rFonts w:ascii="Times New Roman" w:eastAsia="Times New Roman" w:hAnsi="Times New Roman" w:cs="Times New Roman"/>
          <w:i/>
          <w:iCs/>
          <w:kern w:val="0"/>
          <w14:ligatures w14:val="none"/>
        </w:rPr>
        <w:t>, Gazipur</w:t>
      </w:r>
      <w:r w:rsidRPr="003F4869">
        <w:rPr>
          <w:rFonts w:ascii="Times New Roman" w:eastAsia="Times New Roman" w:hAnsi="Times New Roman" w:cs="Times New Roman"/>
          <w:i/>
          <w:iCs/>
          <w:kern w:val="0"/>
          <w14:ligatures w14:val="none"/>
        </w:rPr>
        <w:t>)</w:t>
      </w:r>
    </w:p>
    <w:p w14:paraId="156A2195" w14:textId="77777777" w:rsidR="00C06935" w:rsidRPr="003F4869" w:rsidRDefault="006D73CC" w:rsidP="00043CA8">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B03CCB1">
          <v:rect id="_x0000_i1025" style="width:0;height:1.5pt" o:hralign="center" o:hrstd="t" o:hr="t" fillcolor="#a0a0a0" stroked="f"/>
        </w:pict>
      </w:r>
    </w:p>
    <w:p w14:paraId="75EE7094" w14:textId="0B4F325F" w:rsidR="00C06935" w:rsidRPr="003F4869" w:rsidRDefault="00C06935" w:rsidP="00DE3E1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4869">
        <w:rPr>
          <w:rFonts w:ascii="Times New Roman" w:eastAsia="Times New Roman" w:hAnsi="Times New Roman" w:cs="Times New Roman"/>
          <w:b/>
          <w:bCs/>
          <w:kern w:val="0"/>
          <w:sz w:val="24"/>
          <w:szCs w:val="24"/>
          <w14:ligatures w14:val="none"/>
        </w:rPr>
        <w:t>Submitted by</w:t>
      </w:r>
      <w:r w:rsidR="00DE0AA7" w:rsidRPr="003F4869">
        <w:rPr>
          <w:rFonts w:ascii="Times New Roman" w:eastAsia="Times New Roman" w:hAnsi="Times New Roman" w:cs="Times New Roman"/>
          <w:b/>
          <w:bCs/>
          <w:kern w:val="0"/>
          <w:sz w:val="24"/>
          <w:szCs w:val="24"/>
          <w14:ligatures w14:val="none"/>
        </w:rPr>
        <w:t xml:space="preserve">: </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Student Name:</w:t>
      </w:r>
      <w:r w:rsidRPr="003F4869">
        <w:rPr>
          <w:rFonts w:ascii="Times New Roman" w:eastAsia="Times New Roman" w:hAnsi="Times New Roman" w:cs="Times New Roman"/>
          <w:kern w:val="0"/>
          <w:sz w:val="24"/>
          <w:szCs w:val="24"/>
          <w14:ligatures w14:val="none"/>
        </w:rPr>
        <w:t xml:space="preserve"> </w:t>
      </w:r>
      <w:r w:rsidR="00190CC9">
        <w:rPr>
          <w:rFonts w:ascii="Times New Roman" w:eastAsia="Times New Roman" w:hAnsi="Times New Roman" w:cs="Times New Roman"/>
          <w:kern w:val="0"/>
          <w:sz w:val="24"/>
          <w:szCs w:val="24"/>
          <w14:ligatures w14:val="none"/>
        </w:rPr>
        <w:t>Md. Nazmul</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Student ID:</w:t>
      </w:r>
      <w:r w:rsidRPr="003F4869">
        <w:rPr>
          <w:rFonts w:ascii="Times New Roman" w:eastAsia="Times New Roman" w:hAnsi="Times New Roman" w:cs="Times New Roman"/>
          <w:kern w:val="0"/>
          <w:sz w:val="24"/>
          <w:szCs w:val="24"/>
          <w14:ligatures w14:val="none"/>
        </w:rPr>
        <w:t xml:space="preserve"> </w:t>
      </w:r>
      <w:r w:rsidR="00F8677F" w:rsidRPr="003F4869">
        <w:rPr>
          <w:rFonts w:ascii="Times New Roman" w:eastAsia="Times New Roman" w:hAnsi="Times New Roman" w:cs="Times New Roman"/>
          <w:kern w:val="0"/>
          <w:sz w:val="24"/>
          <w:szCs w:val="24"/>
          <w14:ligatures w14:val="none"/>
        </w:rPr>
        <w:t>2120</w:t>
      </w:r>
      <w:r w:rsidR="00190CC9">
        <w:rPr>
          <w:rFonts w:ascii="Times New Roman" w:eastAsia="Times New Roman" w:hAnsi="Times New Roman" w:cs="Times New Roman"/>
          <w:kern w:val="0"/>
          <w:sz w:val="24"/>
          <w:szCs w:val="24"/>
          <w14:ligatures w14:val="none"/>
        </w:rPr>
        <w:t>18</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Year</w:t>
      </w:r>
      <w:r w:rsidR="00F40D7C" w:rsidRPr="003F4869">
        <w:rPr>
          <w:rFonts w:ascii="Times New Roman" w:eastAsia="Times New Roman" w:hAnsi="Times New Roman" w:cs="Times New Roman"/>
          <w:b/>
          <w:bCs/>
          <w:kern w:val="0"/>
          <w:sz w:val="24"/>
          <w:szCs w:val="24"/>
          <w14:ligatures w14:val="none"/>
        </w:rPr>
        <w:t xml:space="preserve"> and Semester:</w:t>
      </w:r>
      <w:r w:rsidR="00F40D7C" w:rsidRPr="003F4869">
        <w:rPr>
          <w:rFonts w:ascii="Times New Roman" w:eastAsia="Times New Roman" w:hAnsi="Times New Roman" w:cs="Times New Roman"/>
          <w:kern w:val="0"/>
          <w:sz w:val="24"/>
          <w:szCs w:val="24"/>
          <w14:ligatures w14:val="none"/>
        </w:rPr>
        <w:t xml:space="preserve"> </w:t>
      </w:r>
      <w:r w:rsidR="00F8677F" w:rsidRPr="003F4869">
        <w:rPr>
          <w:rFonts w:ascii="Times New Roman" w:eastAsia="Times New Roman" w:hAnsi="Times New Roman" w:cs="Times New Roman"/>
          <w:kern w:val="0"/>
          <w:sz w:val="24"/>
          <w:szCs w:val="24"/>
          <w14:ligatures w14:val="none"/>
        </w:rPr>
        <w:t>4</w:t>
      </w:r>
      <w:r w:rsidR="00F8677F" w:rsidRPr="003F4869">
        <w:rPr>
          <w:rFonts w:ascii="Times New Roman" w:eastAsia="Times New Roman" w:hAnsi="Times New Roman" w:cs="Times New Roman"/>
          <w:kern w:val="0"/>
          <w:sz w:val="24"/>
          <w:szCs w:val="24"/>
          <w:vertAlign w:val="superscript"/>
          <w14:ligatures w14:val="none"/>
        </w:rPr>
        <w:t>th</w:t>
      </w:r>
      <w:r w:rsidR="00F8677F" w:rsidRPr="003F4869">
        <w:rPr>
          <w:rFonts w:ascii="Times New Roman" w:eastAsia="Times New Roman" w:hAnsi="Times New Roman" w:cs="Times New Roman"/>
          <w:kern w:val="0"/>
          <w:sz w:val="24"/>
          <w:szCs w:val="24"/>
          <w14:ligatures w14:val="none"/>
        </w:rPr>
        <w:t xml:space="preserve"> year</w:t>
      </w:r>
      <w:r w:rsidR="000B1543" w:rsidRPr="003F4869">
        <w:rPr>
          <w:rFonts w:ascii="Times New Roman" w:eastAsia="Times New Roman" w:hAnsi="Times New Roman" w:cs="Times New Roman"/>
          <w:kern w:val="0"/>
          <w:sz w:val="24"/>
          <w:szCs w:val="24"/>
          <w14:ligatures w14:val="none"/>
        </w:rPr>
        <w:t xml:space="preserve"> and </w:t>
      </w:r>
      <w:r w:rsidR="00F8677F" w:rsidRPr="003F4869">
        <w:rPr>
          <w:rFonts w:ascii="Times New Roman" w:eastAsia="Times New Roman" w:hAnsi="Times New Roman" w:cs="Times New Roman"/>
          <w:kern w:val="0"/>
          <w:sz w:val="24"/>
          <w:szCs w:val="24"/>
          <w14:ligatures w14:val="none"/>
        </w:rPr>
        <w:t>2</w:t>
      </w:r>
      <w:r w:rsidR="00F8677F" w:rsidRPr="003F4869">
        <w:rPr>
          <w:rFonts w:ascii="Times New Roman" w:eastAsia="Times New Roman" w:hAnsi="Times New Roman" w:cs="Times New Roman"/>
          <w:kern w:val="0"/>
          <w:sz w:val="24"/>
          <w:szCs w:val="24"/>
          <w:vertAlign w:val="superscript"/>
          <w14:ligatures w14:val="none"/>
        </w:rPr>
        <w:t>nd</w:t>
      </w:r>
      <w:r w:rsidR="00F8677F" w:rsidRPr="003F4869">
        <w:rPr>
          <w:rFonts w:ascii="Times New Roman" w:eastAsia="Times New Roman" w:hAnsi="Times New Roman" w:cs="Times New Roman"/>
          <w:kern w:val="0"/>
          <w:sz w:val="24"/>
          <w:szCs w:val="24"/>
          <w14:ligatures w14:val="none"/>
        </w:rPr>
        <w:t xml:space="preserve"> semester</w:t>
      </w:r>
    </w:p>
    <w:p w14:paraId="529FA22C" w14:textId="6B06F9ED" w:rsidR="009C726B" w:rsidRPr="003F4869" w:rsidRDefault="006D73CC" w:rsidP="00043CA8">
      <w:p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pict w14:anchorId="511D45AE">
          <v:rect id="_x0000_i1026" style="width:0;height:1.5pt" o:hralign="center" o:hrstd="t" o:hr="t" fillcolor="#a0a0a0" stroked="f"/>
        </w:pict>
      </w:r>
    </w:p>
    <w:p w14:paraId="60B41321" w14:textId="76EE4716" w:rsidR="00C06935" w:rsidRPr="003F4869" w:rsidRDefault="00C06935" w:rsidP="00DE3E16">
      <w:pPr>
        <w:spacing w:before="100" w:beforeAutospacing="1" w:after="100" w:afterAutospacing="1"/>
        <w:rPr>
          <w:rFonts w:ascii="Times New Roman" w:hAnsi="Times New Roman" w:cs="Times New Roman"/>
        </w:rPr>
      </w:pPr>
      <w:r w:rsidRPr="003F4869">
        <w:rPr>
          <w:rFonts w:ascii="Times New Roman" w:eastAsia="Times New Roman" w:hAnsi="Times New Roman" w:cs="Times New Roman"/>
          <w:b/>
          <w:bCs/>
          <w:kern w:val="0"/>
          <w:sz w:val="24"/>
          <w:szCs w:val="24"/>
          <w14:ligatures w14:val="none"/>
        </w:rPr>
        <w:t>Organization Details:</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Industry</w:t>
      </w:r>
      <w:r w:rsidR="00EC2765" w:rsidRPr="003F4869">
        <w:rPr>
          <w:rFonts w:ascii="Times New Roman" w:eastAsia="Times New Roman" w:hAnsi="Times New Roman" w:cs="Times New Roman"/>
          <w:b/>
          <w:bCs/>
          <w:kern w:val="0"/>
          <w:sz w:val="24"/>
          <w:szCs w:val="24"/>
          <w14:ligatures w14:val="none"/>
        </w:rPr>
        <w:t>/Organization</w:t>
      </w:r>
      <w:r w:rsidRPr="003F4869">
        <w:rPr>
          <w:rFonts w:ascii="Times New Roman" w:eastAsia="Times New Roman" w:hAnsi="Times New Roman" w:cs="Times New Roman"/>
          <w:b/>
          <w:bCs/>
          <w:kern w:val="0"/>
          <w:sz w:val="24"/>
          <w:szCs w:val="24"/>
          <w14:ligatures w14:val="none"/>
        </w:rPr>
        <w:t xml:space="preserve"> Name:</w:t>
      </w:r>
      <w:r w:rsidRPr="003F4869">
        <w:rPr>
          <w:rFonts w:ascii="Times New Roman" w:eastAsia="Times New Roman" w:hAnsi="Times New Roman" w:cs="Times New Roman"/>
          <w:kern w:val="0"/>
          <w:sz w:val="24"/>
          <w:szCs w:val="24"/>
          <w14:ligatures w14:val="none"/>
        </w:rPr>
        <w:t xml:space="preserve"> </w:t>
      </w:r>
      <w:r w:rsidR="00F8677F" w:rsidRPr="003F4869">
        <w:rPr>
          <w:rFonts w:ascii="Times New Roman" w:eastAsia="Times New Roman" w:hAnsi="Times New Roman" w:cs="Times New Roman"/>
          <w:kern w:val="0"/>
          <w:sz w:val="24"/>
          <w:szCs w:val="24"/>
          <w14:ligatures w14:val="none"/>
        </w:rPr>
        <w:t>National Tubes Limited</w:t>
      </w:r>
      <w:r w:rsidRPr="003F4869">
        <w:rPr>
          <w:rFonts w:ascii="Times New Roman" w:eastAsia="Times New Roman" w:hAnsi="Times New Roman" w:cs="Times New Roman"/>
          <w:kern w:val="0"/>
          <w:sz w:val="24"/>
          <w:szCs w:val="24"/>
          <w14:ligatures w14:val="none"/>
        </w:rPr>
        <w:br/>
      </w:r>
      <w:r w:rsidR="005463D0" w:rsidRPr="003F4869">
        <w:rPr>
          <w:rFonts w:ascii="Times New Roman" w:eastAsia="Times New Roman" w:hAnsi="Times New Roman" w:cs="Times New Roman"/>
          <w:b/>
          <w:bCs/>
          <w:kern w:val="0"/>
          <w:sz w:val="24"/>
          <w:szCs w:val="24"/>
          <w14:ligatures w14:val="none"/>
        </w:rPr>
        <w:t>Address</w:t>
      </w:r>
      <w:r w:rsidRPr="003F4869">
        <w:rPr>
          <w:rFonts w:ascii="Times New Roman" w:eastAsia="Times New Roman" w:hAnsi="Times New Roman" w:cs="Times New Roman"/>
          <w:b/>
          <w:bCs/>
          <w:kern w:val="0"/>
          <w:sz w:val="24"/>
          <w:szCs w:val="24"/>
          <w14:ligatures w14:val="none"/>
        </w:rPr>
        <w:t>:</w:t>
      </w:r>
      <w:r w:rsidRPr="003F4869">
        <w:rPr>
          <w:rFonts w:ascii="Times New Roman" w:eastAsia="Times New Roman" w:hAnsi="Times New Roman" w:cs="Times New Roman"/>
          <w:kern w:val="0"/>
          <w:sz w:val="24"/>
          <w:szCs w:val="24"/>
          <w14:ligatures w14:val="none"/>
        </w:rPr>
        <w:t xml:space="preserve"> </w:t>
      </w:r>
      <w:r w:rsidR="006230EB" w:rsidRPr="003F4869">
        <w:rPr>
          <w:rFonts w:ascii="Times New Roman" w:eastAsia="Times New Roman" w:hAnsi="Times New Roman" w:cs="Times New Roman"/>
        </w:rPr>
        <w:t>131-142, Tongi Industrial Area, Tongi, Gazipur-1710</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Internship Period:</w:t>
      </w:r>
      <w:r w:rsidRPr="003F4869">
        <w:rPr>
          <w:rFonts w:ascii="Times New Roman" w:eastAsia="Times New Roman" w:hAnsi="Times New Roman" w:cs="Times New Roman"/>
          <w:kern w:val="0"/>
          <w:sz w:val="24"/>
          <w:szCs w:val="24"/>
          <w14:ligatures w14:val="none"/>
        </w:rPr>
        <w:t xml:space="preserve"> </w:t>
      </w:r>
      <w:r w:rsidR="006230EB" w:rsidRPr="003F4869">
        <w:rPr>
          <w:rFonts w:ascii="Times New Roman" w:eastAsia="Times New Roman" w:hAnsi="Times New Roman" w:cs="Times New Roman"/>
          <w:kern w:val="0"/>
          <w:sz w:val="24"/>
          <w:szCs w:val="24"/>
          <w14:ligatures w14:val="none"/>
        </w:rPr>
        <w:t>12/06/26</w:t>
      </w:r>
      <w:r w:rsidRPr="003F4869">
        <w:rPr>
          <w:rFonts w:ascii="Times New Roman" w:eastAsia="Times New Roman" w:hAnsi="Times New Roman" w:cs="Times New Roman"/>
          <w:kern w:val="0"/>
          <w:sz w:val="24"/>
          <w:szCs w:val="24"/>
          <w14:ligatures w14:val="none"/>
        </w:rPr>
        <w:t xml:space="preserve"> – </w:t>
      </w:r>
      <w:r w:rsidR="006230EB" w:rsidRPr="003F4869">
        <w:rPr>
          <w:rFonts w:ascii="Times New Roman" w:eastAsia="Times New Roman" w:hAnsi="Times New Roman" w:cs="Times New Roman"/>
          <w:kern w:val="0"/>
          <w:sz w:val="24"/>
          <w:szCs w:val="24"/>
          <w14:ligatures w14:val="none"/>
        </w:rPr>
        <w:t>21/05/26 and 07/06/26 –18/06/26</w:t>
      </w:r>
      <w:r w:rsidRPr="003F4869">
        <w:rPr>
          <w:rFonts w:ascii="Times New Roman" w:eastAsia="Times New Roman" w:hAnsi="Times New Roman" w:cs="Times New Roman"/>
          <w:kern w:val="0"/>
          <w:sz w:val="24"/>
          <w:szCs w:val="24"/>
          <w14:ligatures w14:val="none"/>
        </w:rPr>
        <w:br/>
      </w:r>
      <w:r w:rsidRPr="003F4869">
        <w:rPr>
          <w:rFonts w:ascii="Times New Roman" w:eastAsia="Times New Roman" w:hAnsi="Times New Roman" w:cs="Times New Roman"/>
          <w:b/>
          <w:bCs/>
          <w:kern w:val="0"/>
          <w:sz w:val="24"/>
          <w:szCs w:val="24"/>
          <w14:ligatures w14:val="none"/>
        </w:rPr>
        <w:t>Supervisor (Industry):</w:t>
      </w:r>
      <w:r w:rsidRPr="003F4869">
        <w:rPr>
          <w:rFonts w:ascii="Times New Roman" w:eastAsia="Times New Roman" w:hAnsi="Times New Roman" w:cs="Times New Roman"/>
          <w:kern w:val="0"/>
          <w:sz w:val="24"/>
          <w:szCs w:val="24"/>
          <w14:ligatures w14:val="none"/>
        </w:rPr>
        <w:t xml:space="preserve"> [Name, Designation, Contact Information]</w:t>
      </w:r>
    </w:p>
    <w:p w14:paraId="6F285254" w14:textId="77777777" w:rsidR="00626C22" w:rsidRPr="003F4869" w:rsidRDefault="00626C22" w:rsidP="00043CA8">
      <w:p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p>
    <w:p w14:paraId="2B2A6FE7" w14:textId="4C04A382" w:rsidR="00626C22" w:rsidRPr="003F4869" w:rsidRDefault="00AC43DD" w:rsidP="00043CA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F4869">
        <w:rPr>
          <w:rFonts w:ascii="Times New Roman" w:eastAsia="Times New Roman" w:hAnsi="Times New Roman" w:cs="Times New Roman"/>
          <w:b/>
          <w:bCs/>
          <w:kern w:val="0"/>
          <w:sz w:val="24"/>
          <w:szCs w:val="24"/>
          <w14:ligatures w14:val="none"/>
        </w:rPr>
        <w:t xml:space="preserve">Date of Submission: </w:t>
      </w:r>
      <w:r w:rsidR="00780A41" w:rsidRPr="003F4869">
        <w:rPr>
          <w:rFonts w:ascii="Times New Roman" w:eastAsia="Times New Roman" w:hAnsi="Times New Roman" w:cs="Times New Roman"/>
          <w:kern w:val="0"/>
          <w:sz w:val="24"/>
          <w:szCs w:val="24"/>
          <w14:ligatures w14:val="none"/>
        </w:rPr>
        <w:t>12/07/2026</w:t>
      </w:r>
      <w:r w:rsidR="006D73CC">
        <w:rPr>
          <w:rFonts w:ascii="Times New Roman" w:eastAsia="Times New Roman" w:hAnsi="Times New Roman" w:cs="Times New Roman"/>
          <w:kern w:val="0"/>
          <w:sz w:val="24"/>
          <w:szCs w:val="24"/>
          <w14:ligatures w14:val="none"/>
        </w:rPr>
        <w:pict w14:anchorId="2BC552C2">
          <v:rect id="_x0000_i1027" style="width:0;height:1.5pt" o:hralign="center" o:hrstd="t" o:hr="t" fillcolor="#a0a0a0" stroked="f"/>
        </w:pict>
      </w:r>
    </w:p>
    <w:p w14:paraId="774ED1EB" w14:textId="3735F358" w:rsidR="00C06935" w:rsidRPr="003F4869" w:rsidRDefault="00C06935" w:rsidP="00043CA8">
      <w:pPr>
        <w:spacing w:after="0" w:line="240" w:lineRule="auto"/>
        <w:jc w:val="both"/>
        <w:rPr>
          <w:rFonts w:ascii="Times New Roman" w:eastAsia="Times New Roman" w:hAnsi="Times New Roman" w:cs="Times New Roman"/>
          <w:kern w:val="0"/>
          <w:sz w:val="24"/>
          <w:szCs w:val="24"/>
          <w14:ligatures w14:val="none"/>
        </w:rPr>
      </w:pPr>
    </w:p>
    <w:p w14:paraId="70F72206" w14:textId="47986F4A" w:rsidR="00C06935" w:rsidRPr="003F4869" w:rsidRDefault="00163886" w:rsidP="004C3B87">
      <w:pPr>
        <w:spacing w:after="0" w:line="240" w:lineRule="auto"/>
        <w:jc w:val="center"/>
        <w:rPr>
          <w:rFonts w:ascii="Times New Roman" w:eastAsia="Times New Roman" w:hAnsi="Times New Roman" w:cs="Times New Roman"/>
          <w:kern w:val="0"/>
          <w:sz w:val="24"/>
          <w:szCs w:val="24"/>
          <w14:ligatures w14:val="none"/>
        </w:rPr>
      </w:pPr>
      <w:r w:rsidRPr="003F4869">
        <w:rPr>
          <w:rFonts w:ascii="Times New Roman" w:hAnsi="Times New Roman" w:cs="Times New Roman"/>
          <w:noProof/>
        </w:rPr>
        <w:drawing>
          <wp:inline distT="0" distB="0" distL="0" distR="0" wp14:anchorId="31DFE89D" wp14:editId="3F7DC1A0">
            <wp:extent cx="1516380" cy="1425397"/>
            <wp:effectExtent l="0" t="0" r="7620" b="3810"/>
            <wp:docPr id="207126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1168" cy="1429897"/>
                    </a:xfrm>
                    <a:prstGeom prst="rect">
                      <a:avLst/>
                    </a:prstGeom>
                    <a:noFill/>
                    <a:ln>
                      <a:noFill/>
                    </a:ln>
                  </pic:spPr>
                </pic:pic>
              </a:graphicData>
            </a:graphic>
          </wp:inline>
        </w:drawing>
      </w:r>
    </w:p>
    <w:p w14:paraId="5DB5F9A5" w14:textId="18580086" w:rsidR="00C06935" w:rsidRPr="003F4869" w:rsidRDefault="00C06935" w:rsidP="00043CA8">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3F4869">
        <w:rPr>
          <w:rFonts w:ascii="Times New Roman" w:eastAsia="Times New Roman" w:hAnsi="Times New Roman" w:cs="Times New Roman"/>
          <w:kern w:val="0"/>
          <w:sz w:val="32"/>
          <w:szCs w:val="32"/>
          <w14:ligatures w14:val="none"/>
        </w:rPr>
        <w:br/>
      </w:r>
      <w:r w:rsidRPr="003F4869">
        <w:rPr>
          <w:rFonts w:ascii="Times New Roman" w:eastAsia="Times New Roman" w:hAnsi="Times New Roman" w:cs="Times New Roman"/>
          <w:b/>
          <w:bCs/>
          <w:kern w:val="0"/>
          <w:sz w:val="32"/>
          <w:szCs w:val="32"/>
          <w14:ligatures w14:val="none"/>
        </w:rPr>
        <w:t xml:space="preserve">DHAKA UNIVERSITY OF ENGINEERING </w:t>
      </w:r>
      <w:r w:rsidR="00591DA8" w:rsidRPr="003F4869">
        <w:rPr>
          <w:rFonts w:ascii="Times New Roman" w:eastAsia="Times New Roman" w:hAnsi="Times New Roman" w:cs="Times New Roman"/>
          <w:b/>
          <w:bCs/>
          <w:kern w:val="0"/>
          <w:sz w:val="32"/>
          <w:szCs w:val="32"/>
          <w14:ligatures w14:val="none"/>
        </w:rPr>
        <w:t>&amp;</w:t>
      </w:r>
      <w:r w:rsidRPr="003F4869">
        <w:rPr>
          <w:rFonts w:ascii="Times New Roman" w:eastAsia="Times New Roman" w:hAnsi="Times New Roman" w:cs="Times New Roman"/>
          <w:b/>
          <w:bCs/>
          <w:kern w:val="0"/>
          <w:sz w:val="32"/>
          <w:szCs w:val="32"/>
          <w14:ligatures w14:val="none"/>
        </w:rPr>
        <w:t xml:space="preserve"> TECHNOLOGY (DUET), GAZIPUR</w:t>
      </w:r>
    </w:p>
    <w:p w14:paraId="6B1E74D4" w14:textId="77777777" w:rsidR="0097693E" w:rsidRPr="003F4869" w:rsidRDefault="006D73CC" w:rsidP="00043CA8">
      <w:pPr>
        <w:jc w:val="both"/>
        <w:rPr>
          <w:rFonts w:ascii="Times New Roman" w:hAnsi="Times New Roman" w:cs="Times New Roman"/>
        </w:rPr>
      </w:pPr>
      <w:r>
        <w:rPr>
          <w:rFonts w:ascii="Times New Roman" w:hAnsi="Times New Roman" w:cs="Times New Roman"/>
        </w:rPr>
        <w:pict w14:anchorId="56397960">
          <v:rect id="_x0000_i1028" style="width:0;height:.75pt" o:hralign="center" o:hrstd="t" o:hrnoshade="t" o:hr="t" fillcolor="#404040" stroked="f"/>
        </w:pict>
      </w:r>
    </w:p>
    <w:p w14:paraId="0A74E8C6" w14:textId="6E7179F9" w:rsidR="0097693E" w:rsidRPr="003F4869" w:rsidRDefault="00C06935" w:rsidP="00B71C6B">
      <w:pPr>
        <w:jc w:val="center"/>
        <w:rPr>
          <w:rFonts w:ascii="Times New Roman" w:hAnsi="Times New Roman" w:cs="Times New Roman"/>
          <w:color w:val="404040"/>
        </w:rPr>
      </w:pPr>
      <w:r w:rsidRPr="003F4869">
        <w:rPr>
          <w:rStyle w:val="Strong"/>
          <w:rFonts w:ascii="Times New Roman" w:hAnsi="Times New Roman" w:cs="Times New Roman"/>
          <w:b w:val="0"/>
          <w:bCs w:val="0"/>
          <w:color w:val="404040"/>
        </w:rPr>
        <w:br w:type="page"/>
      </w:r>
      <w:r w:rsidR="0097693E" w:rsidRPr="003F4869">
        <w:rPr>
          <w:rStyle w:val="Strong"/>
          <w:rFonts w:ascii="Times New Roman" w:hAnsi="Times New Roman" w:cs="Times New Roman"/>
          <w:color w:val="404040"/>
          <w:sz w:val="24"/>
          <w:szCs w:val="24"/>
        </w:rPr>
        <w:lastRenderedPageBreak/>
        <w:t>Table of Contents</w:t>
      </w:r>
    </w:p>
    <w:p w14:paraId="42129BDE" w14:textId="7777777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Abstract</w:t>
      </w:r>
    </w:p>
    <w:p w14:paraId="5EF2665E" w14:textId="7777777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Introduction</w:t>
      </w:r>
      <w:r w:rsidRPr="003F4869">
        <w:rPr>
          <w:color w:val="404040"/>
        </w:rPr>
        <w:br/>
        <w:t>2.1 Purpose of Industrial Attachment</w:t>
      </w:r>
      <w:r w:rsidRPr="003F4869">
        <w:rPr>
          <w:color w:val="404040"/>
        </w:rPr>
        <w:br/>
        <w:t>2.2 Literature Review</w:t>
      </w:r>
      <w:r w:rsidRPr="003F4869">
        <w:rPr>
          <w:color w:val="404040"/>
        </w:rPr>
        <w:br/>
        <w:t>2.3 Objectives of Industrial Attachment</w:t>
      </w:r>
    </w:p>
    <w:p w14:paraId="144E125F" w14:textId="3129E75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Industry Profile</w:t>
      </w:r>
      <w:r w:rsidRPr="003F4869">
        <w:rPr>
          <w:color w:val="404040"/>
        </w:rPr>
        <w:br/>
        <w:t>3.1 Overview of the Organization</w:t>
      </w:r>
      <w:r w:rsidRPr="003F4869">
        <w:rPr>
          <w:color w:val="404040"/>
        </w:rPr>
        <w:br/>
        <w:t>3.2 Core Business Activities</w:t>
      </w:r>
      <w:r w:rsidRPr="003F4869">
        <w:rPr>
          <w:color w:val="404040"/>
        </w:rPr>
        <w:br/>
        <w:t>3.3 Organizational Structure</w:t>
      </w:r>
      <w:r w:rsidRPr="003F4869">
        <w:rPr>
          <w:color w:val="404040"/>
        </w:rPr>
        <w:br/>
        <w:t>3.4 Relevance to Electrical and Electronic Engineering</w:t>
      </w:r>
    </w:p>
    <w:p w14:paraId="12238169" w14:textId="77777777" w:rsidR="0097693E" w:rsidRPr="003F4869" w:rsidRDefault="0097693E" w:rsidP="00B71C6B">
      <w:pPr>
        <w:pStyle w:val="NormalWeb"/>
        <w:numPr>
          <w:ilvl w:val="0"/>
          <w:numId w:val="10"/>
        </w:numPr>
        <w:spacing w:before="0" w:beforeAutospacing="0" w:after="60" w:afterAutospacing="0"/>
        <w:rPr>
          <w:color w:val="404040"/>
        </w:rPr>
      </w:pPr>
      <w:r w:rsidRPr="003F4869">
        <w:rPr>
          <w:rStyle w:val="Strong"/>
          <w:color w:val="404040"/>
        </w:rPr>
        <w:t>Internship Activities, Responsibilities, and Managerial Aspects</w:t>
      </w:r>
      <w:r w:rsidRPr="003F4869">
        <w:rPr>
          <w:color w:val="404040"/>
        </w:rPr>
        <w:br/>
        <w:t>4.1 Daily/Weekly Activities</w:t>
      </w:r>
      <w:r w:rsidRPr="003F4869">
        <w:rPr>
          <w:color w:val="404040"/>
        </w:rPr>
        <w:br/>
        <w:t>4.2 Challenges Faced and Solutions</w:t>
      </w:r>
      <w:r w:rsidRPr="003F4869">
        <w:rPr>
          <w:color w:val="404040"/>
        </w:rPr>
        <w:br/>
        <w:t>4.3 Managerial and Societal Aspects</w:t>
      </w:r>
    </w:p>
    <w:p w14:paraId="772843C7" w14:textId="77777777" w:rsidR="0097693E" w:rsidRPr="003F4869" w:rsidRDefault="0097693E" w:rsidP="00B71C6B">
      <w:pPr>
        <w:pStyle w:val="NormalWeb"/>
        <w:numPr>
          <w:ilvl w:val="1"/>
          <w:numId w:val="10"/>
        </w:numPr>
        <w:spacing w:before="0" w:beforeAutospacing="0" w:after="0" w:afterAutospacing="0"/>
        <w:rPr>
          <w:color w:val="404040"/>
        </w:rPr>
      </w:pPr>
      <w:r w:rsidRPr="003F4869">
        <w:rPr>
          <w:color w:val="404040"/>
        </w:rPr>
        <w:t>4.3.1 RACI Chart</w:t>
      </w:r>
    </w:p>
    <w:p w14:paraId="5EBD10B1" w14:textId="77777777" w:rsidR="0097693E" w:rsidRPr="003F4869" w:rsidRDefault="0097693E" w:rsidP="00B71C6B">
      <w:pPr>
        <w:pStyle w:val="NormalWeb"/>
        <w:numPr>
          <w:ilvl w:val="1"/>
          <w:numId w:val="10"/>
        </w:numPr>
        <w:spacing w:before="0" w:beforeAutospacing="0" w:after="0" w:afterAutospacing="0"/>
        <w:rPr>
          <w:color w:val="404040"/>
        </w:rPr>
      </w:pPr>
      <w:r w:rsidRPr="003F4869">
        <w:rPr>
          <w:color w:val="404040"/>
        </w:rPr>
        <w:t>4.3.2 Gantt Chart</w:t>
      </w:r>
    </w:p>
    <w:p w14:paraId="1636499E" w14:textId="77777777" w:rsidR="0097693E" w:rsidRPr="003F4869" w:rsidRDefault="0097693E" w:rsidP="00B71C6B">
      <w:pPr>
        <w:pStyle w:val="NormalWeb"/>
        <w:numPr>
          <w:ilvl w:val="1"/>
          <w:numId w:val="10"/>
        </w:numPr>
        <w:spacing w:before="0" w:beforeAutospacing="0" w:after="0" w:afterAutospacing="0"/>
        <w:rPr>
          <w:color w:val="404040"/>
        </w:rPr>
      </w:pPr>
      <w:r w:rsidRPr="003F4869">
        <w:rPr>
          <w:color w:val="404040"/>
        </w:rPr>
        <w:t>4.3.3 Time Management and Planning</w:t>
      </w:r>
    </w:p>
    <w:p w14:paraId="3BB2FAC8" w14:textId="77777777" w:rsidR="0097693E" w:rsidRPr="003F4869" w:rsidRDefault="0097693E" w:rsidP="00B71C6B">
      <w:pPr>
        <w:pStyle w:val="NormalWeb"/>
        <w:numPr>
          <w:ilvl w:val="1"/>
          <w:numId w:val="10"/>
        </w:numPr>
        <w:spacing w:before="0" w:beforeAutospacing="0" w:after="0" w:afterAutospacing="0"/>
        <w:rPr>
          <w:color w:val="404040"/>
        </w:rPr>
      </w:pPr>
      <w:r w:rsidRPr="003F4869">
        <w:rPr>
          <w:color w:val="404040"/>
        </w:rPr>
        <w:t>4.3.4 Teamwork and Individual Work Management</w:t>
      </w:r>
    </w:p>
    <w:p w14:paraId="5C4B8FF7" w14:textId="77777777" w:rsidR="0097693E" w:rsidRPr="003F4869" w:rsidRDefault="0097693E" w:rsidP="00B71C6B">
      <w:pPr>
        <w:pStyle w:val="NormalWeb"/>
        <w:numPr>
          <w:ilvl w:val="1"/>
          <w:numId w:val="10"/>
        </w:numPr>
        <w:spacing w:before="0" w:beforeAutospacing="0" w:after="0" w:afterAutospacing="0"/>
        <w:rPr>
          <w:color w:val="404040"/>
        </w:rPr>
      </w:pPr>
      <w:r w:rsidRPr="003F4869">
        <w:rPr>
          <w:color w:val="404040"/>
        </w:rPr>
        <w:t>4.3.5 Social Impact of Work/Products</w:t>
      </w:r>
    </w:p>
    <w:p w14:paraId="59DED13E" w14:textId="7777777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Outlook and Conclusion</w:t>
      </w:r>
      <w:r w:rsidRPr="003F4869">
        <w:rPr>
          <w:color w:val="404040"/>
        </w:rPr>
        <w:br/>
        <w:t>5.1 Conclusion</w:t>
      </w:r>
      <w:r w:rsidRPr="003F4869">
        <w:rPr>
          <w:color w:val="404040"/>
        </w:rPr>
        <w:br/>
        <w:t>5.2 Recommendations for Improvement</w:t>
      </w:r>
    </w:p>
    <w:p w14:paraId="540E218C" w14:textId="7777777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References</w:t>
      </w:r>
    </w:p>
    <w:p w14:paraId="3D29D286" w14:textId="77777777" w:rsidR="0097693E" w:rsidRPr="003F4869" w:rsidRDefault="0097693E" w:rsidP="00B71C6B">
      <w:pPr>
        <w:pStyle w:val="NormalWeb"/>
        <w:numPr>
          <w:ilvl w:val="0"/>
          <w:numId w:val="10"/>
        </w:numPr>
        <w:spacing w:before="0" w:beforeAutospacing="0" w:after="0" w:afterAutospacing="0"/>
        <w:rPr>
          <w:color w:val="404040"/>
        </w:rPr>
      </w:pPr>
      <w:r w:rsidRPr="003F4869">
        <w:rPr>
          <w:rStyle w:val="Strong"/>
          <w:color w:val="404040"/>
        </w:rPr>
        <w:t>Appendices</w:t>
      </w:r>
      <w:r w:rsidRPr="003F4869">
        <w:rPr>
          <w:color w:val="404040"/>
        </w:rPr>
        <w:t> (if applicable)</w:t>
      </w:r>
    </w:p>
    <w:p w14:paraId="694CC8EC" w14:textId="77777777" w:rsidR="00FC139F" w:rsidRPr="003F4869" w:rsidRDefault="00FC139F" w:rsidP="00043CA8">
      <w:pPr>
        <w:pStyle w:val="NormalWeb"/>
        <w:spacing w:before="0" w:beforeAutospacing="0" w:after="0" w:afterAutospacing="0"/>
        <w:jc w:val="both"/>
        <w:rPr>
          <w:color w:val="404040"/>
        </w:rPr>
      </w:pPr>
    </w:p>
    <w:p w14:paraId="3B0961D2" w14:textId="77777777" w:rsidR="00FC139F" w:rsidRPr="003F4869" w:rsidRDefault="00FC139F" w:rsidP="00043CA8">
      <w:pPr>
        <w:pStyle w:val="NormalWeb"/>
        <w:spacing w:before="0" w:beforeAutospacing="0" w:after="0" w:afterAutospacing="0"/>
        <w:jc w:val="both"/>
        <w:rPr>
          <w:color w:val="404040"/>
        </w:rPr>
      </w:pPr>
    </w:p>
    <w:p w14:paraId="355D0AA2" w14:textId="77777777" w:rsidR="00FC139F" w:rsidRPr="003F4869" w:rsidRDefault="00FC139F" w:rsidP="00043CA8">
      <w:pPr>
        <w:pStyle w:val="NormalWeb"/>
        <w:spacing w:before="0" w:beforeAutospacing="0" w:after="0" w:afterAutospacing="0"/>
        <w:jc w:val="both"/>
        <w:rPr>
          <w:color w:val="404040"/>
        </w:rPr>
      </w:pPr>
    </w:p>
    <w:p w14:paraId="06D2D1FA" w14:textId="77777777" w:rsidR="00FC139F" w:rsidRPr="003F4869" w:rsidRDefault="00FC139F" w:rsidP="00043CA8">
      <w:pPr>
        <w:pStyle w:val="NormalWeb"/>
        <w:spacing w:before="0" w:beforeAutospacing="0" w:after="0" w:afterAutospacing="0"/>
        <w:jc w:val="both"/>
        <w:rPr>
          <w:color w:val="404040"/>
        </w:rPr>
      </w:pPr>
    </w:p>
    <w:p w14:paraId="5D4F510E" w14:textId="77777777" w:rsidR="00FC139F" w:rsidRPr="003F4869" w:rsidRDefault="00FC139F" w:rsidP="00043CA8">
      <w:pPr>
        <w:pStyle w:val="NormalWeb"/>
        <w:spacing w:before="0" w:beforeAutospacing="0" w:after="0" w:afterAutospacing="0"/>
        <w:jc w:val="both"/>
        <w:rPr>
          <w:color w:val="404040"/>
        </w:rPr>
      </w:pPr>
    </w:p>
    <w:p w14:paraId="6C412EDE" w14:textId="77777777" w:rsidR="00FC139F" w:rsidRPr="003F4869" w:rsidRDefault="00FC139F" w:rsidP="00043CA8">
      <w:pPr>
        <w:pStyle w:val="NormalWeb"/>
        <w:spacing w:before="0" w:beforeAutospacing="0" w:after="0" w:afterAutospacing="0"/>
        <w:jc w:val="both"/>
        <w:rPr>
          <w:color w:val="404040"/>
        </w:rPr>
      </w:pPr>
    </w:p>
    <w:p w14:paraId="4485C500" w14:textId="77777777" w:rsidR="00FC139F" w:rsidRPr="003F4869" w:rsidRDefault="00FC139F" w:rsidP="00043CA8">
      <w:pPr>
        <w:pStyle w:val="NormalWeb"/>
        <w:spacing w:before="0" w:beforeAutospacing="0" w:after="0" w:afterAutospacing="0"/>
        <w:jc w:val="both"/>
        <w:rPr>
          <w:color w:val="404040"/>
        </w:rPr>
      </w:pPr>
    </w:p>
    <w:p w14:paraId="61F0E6FE" w14:textId="77777777" w:rsidR="00FC139F" w:rsidRPr="003F4869" w:rsidRDefault="00FC139F" w:rsidP="00043CA8">
      <w:pPr>
        <w:pStyle w:val="NormalWeb"/>
        <w:spacing w:before="0" w:beforeAutospacing="0" w:after="0" w:afterAutospacing="0"/>
        <w:jc w:val="both"/>
        <w:rPr>
          <w:color w:val="404040"/>
        </w:rPr>
      </w:pPr>
    </w:p>
    <w:p w14:paraId="6552E14D" w14:textId="77777777" w:rsidR="00FC139F" w:rsidRPr="003F4869" w:rsidRDefault="00FC139F" w:rsidP="00043CA8">
      <w:pPr>
        <w:pStyle w:val="NormalWeb"/>
        <w:spacing w:before="0" w:beforeAutospacing="0" w:after="0" w:afterAutospacing="0"/>
        <w:jc w:val="both"/>
        <w:rPr>
          <w:color w:val="404040"/>
        </w:rPr>
      </w:pPr>
    </w:p>
    <w:p w14:paraId="30484D75" w14:textId="77777777" w:rsidR="00FC139F" w:rsidRPr="003F4869" w:rsidRDefault="00FC139F" w:rsidP="00043CA8">
      <w:pPr>
        <w:pStyle w:val="NormalWeb"/>
        <w:spacing w:before="0" w:beforeAutospacing="0" w:after="0" w:afterAutospacing="0"/>
        <w:jc w:val="both"/>
        <w:rPr>
          <w:color w:val="404040"/>
        </w:rPr>
      </w:pPr>
    </w:p>
    <w:p w14:paraId="33A09867" w14:textId="77777777" w:rsidR="00FC139F" w:rsidRPr="003F4869" w:rsidRDefault="00FC139F" w:rsidP="00043CA8">
      <w:pPr>
        <w:pStyle w:val="NormalWeb"/>
        <w:spacing w:before="0" w:beforeAutospacing="0" w:after="0" w:afterAutospacing="0"/>
        <w:jc w:val="both"/>
        <w:rPr>
          <w:color w:val="404040"/>
        </w:rPr>
      </w:pPr>
    </w:p>
    <w:p w14:paraId="2540F828" w14:textId="77777777" w:rsidR="00FC139F" w:rsidRPr="003F4869" w:rsidRDefault="00FC139F" w:rsidP="00043CA8">
      <w:pPr>
        <w:pStyle w:val="NormalWeb"/>
        <w:spacing w:before="0" w:beforeAutospacing="0" w:after="0" w:afterAutospacing="0"/>
        <w:jc w:val="both"/>
        <w:rPr>
          <w:color w:val="404040"/>
        </w:rPr>
      </w:pPr>
    </w:p>
    <w:p w14:paraId="772D7715" w14:textId="77777777" w:rsidR="00FC139F" w:rsidRPr="003F4869" w:rsidRDefault="00FC139F" w:rsidP="00043CA8">
      <w:pPr>
        <w:pStyle w:val="NormalWeb"/>
        <w:spacing w:before="0" w:beforeAutospacing="0" w:after="0" w:afterAutospacing="0"/>
        <w:jc w:val="both"/>
        <w:rPr>
          <w:color w:val="404040"/>
        </w:rPr>
      </w:pPr>
    </w:p>
    <w:p w14:paraId="438B4C50" w14:textId="77777777" w:rsidR="00FC139F" w:rsidRPr="003F4869" w:rsidRDefault="00FC139F" w:rsidP="00043CA8">
      <w:pPr>
        <w:pStyle w:val="NormalWeb"/>
        <w:spacing w:before="0" w:beforeAutospacing="0" w:after="0" w:afterAutospacing="0"/>
        <w:jc w:val="both"/>
        <w:rPr>
          <w:color w:val="404040"/>
        </w:rPr>
      </w:pPr>
    </w:p>
    <w:p w14:paraId="37A1AC03" w14:textId="77777777" w:rsidR="00FC139F" w:rsidRPr="003F4869" w:rsidRDefault="00FC139F" w:rsidP="00043CA8">
      <w:pPr>
        <w:pStyle w:val="NormalWeb"/>
        <w:spacing w:before="0" w:beforeAutospacing="0" w:after="0" w:afterAutospacing="0"/>
        <w:jc w:val="both"/>
        <w:rPr>
          <w:color w:val="404040"/>
        </w:rPr>
      </w:pPr>
    </w:p>
    <w:p w14:paraId="448CD767" w14:textId="77777777" w:rsidR="00FC139F" w:rsidRPr="003F4869" w:rsidRDefault="00FC139F" w:rsidP="00043CA8">
      <w:pPr>
        <w:pStyle w:val="NormalWeb"/>
        <w:spacing w:before="0" w:beforeAutospacing="0" w:after="0" w:afterAutospacing="0"/>
        <w:jc w:val="both"/>
        <w:rPr>
          <w:color w:val="404040"/>
        </w:rPr>
      </w:pPr>
    </w:p>
    <w:p w14:paraId="5D7A6A09" w14:textId="77777777" w:rsidR="00FC139F" w:rsidRPr="003F4869" w:rsidRDefault="00FC139F" w:rsidP="00043CA8">
      <w:pPr>
        <w:pStyle w:val="NormalWeb"/>
        <w:spacing w:before="0" w:beforeAutospacing="0" w:after="0" w:afterAutospacing="0"/>
        <w:jc w:val="both"/>
        <w:rPr>
          <w:color w:val="404040"/>
        </w:rPr>
      </w:pPr>
    </w:p>
    <w:p w14:paraId="67F3D047" w14:textId="77777777" w:rsidR="00FC139F" w:rsidRPr="003F4869" w:rsidRDefault="00FC139F" w:rsidP="00043CA8">
      <w:pPr>
        <w:pStyle w:val="NormalWeb"/>
        <w:spacing w:before="0" w:beforeAutospacing="0" w:after="0" w:afterAutospacing="0"/>
        <w:jc w:val="both"/>
        <w:rPr>
          <w:color w:val="404040"/>
        </w:rPr>
      </w:pPr>
    </w:p>
    <w:p w14:paraId="0E2AA522" w14:textId="77777777" w:rsidR="00C308EB" w:rsidRDefault="00C308EB" w:rsidP="00C308EB">
      <w:pPr>
        <w:pStyle w:val="Heading3"/>
        <w:ind w:left="720"/>
        <w:jc w:val="both"/>
        <w:rPr>
          <w:b w:val="0"/>
          <w:bCs w:val="0"/>
          <w:color w:val="404040"/>
          <w:sz w:val="24"/>
          <w:szCs w:val="24"/>
        </w:rPr>
      </w:pPr>
    </w:p>
    <w:p w14:paraId="0A77FC07" w14:textId="2008D6F1" w:rsidR="00A13FBA" w:rsidRPr="003F4869" w:rsidRDefault="00C308EB" w:rsidP="00C308EB">
      <w:pPr>
        <w:pStyle w:val="Heading3"/>
        <w:ind w:left="720"/>
        <w:jc w:val="both"/>
        <w:rPr>
          <w:color w:val="404040"/>
        </w:rPr>
      </w:pPr>
      <w:r>
        <w:rPr>
          <w:rStyle w:val="Strong"/>
          <w:b/>
          <w:bCs/>
          <w:color w:val="404040"/>
        </w:rPr>
        <w:lastRenderedPageBreak/>
        <w:t>1.</w:t>
      </w:r>
      <w:r w:rsidR="0097693E" w:rsidRPr="003F4869">
        <w:rPr>
          <w:rStyle w:val="Strong"/>
          <w:b/>
          <w:bCs/>
          <w:color w:val="404040"/>
        </w:rPr>
        <w:t>Abstract</w:t>
      </w:r>
    </w:p>
    <w:p w14:paraId="2DA96E64" w14:textId="77777777" w:rsidR="003334E1" w:rsidRDefault="003334E1" w:rsidP="00C308EB">
      <w:pPr>
        <w:pStyle w:val="NormalWeb"/>
        <w:jc w:val="both"/>
      </w:pPr>
      <w:r>
        <w:t xml:space="preserve">This report presents a comprehensive overview of a four-week industrial attachment completed at </w:t>
      </w:r>
      <w:r>
        <w:rPr>
          <w:b/>
          <w:bCs/>
        </w:rPr>
        <w:t>National Tubes Limited (NTL)</w:t>
      </w:r>
      <w:r>
        <w:t xml:space="preserve">, located in the Tongi Industrial Area, Gazipur. As the pioneer, largest, and sole government-owned steel pipe manufacturer in Bangladesh, NTL specializes in producing Mild Steel (MS), Galvanized Iron (GI), and API-grade pipes utilizing advanced </w:t>
      </w:r>
      <w:r>
        <w:rPr>
          <w:b/>
          <w:bCs/>
        </w:rPr>
        <w:t>Electric Resistance Welding (ERW)</w:t>
      </w:r>
      <w:r>
        <w:t xml:space="preserve"> technology.</w:t>
      </w:r>
    </w:p>
    <w:p w14:paraId="57FCB563" w14:textId="77777777" w:rsidR="003334E1" w:rsidRDefault="003334E1" w:rsidP="00C308EB">
      <w:pPr>
        <w:pStyle w:val="NormalWeb"/>
        <w:jc w:val="both"/>
      </w:pPr>
      <w:r>
        <w:t>During the attachment, a series of structured learning activities and hands-on tasks were successfully executed. The core technical engagements included:</w:t>
      </w:r>
    </w:p>
    <w:p w14:paraId="14C7869C" w14:textId="77777777" w:rsidR="003334E1" w:rsidRDefault="003334E1" w:rsidP="00C308EB">
      <w:pPr>
        <w:pStyle w:val="NormalWeb"/>
        <w:numPr>
          <w:ilvl w:val="0"/>
          <w:numId w:val="35"/>
        </w:numPr>
        <w:jc w:val="both"/>
      </w:pPr>
      <w:r>
        <w:rPr>
          <w:b/>
          <w:bCs/>
        </w:rPr>
        <w:t>Manufacturing Observations:</w:t>
      </w:r>
      <w:r>
        <w:t xml:space="preserve"> Studying the high-frequency ERW welding process operating at </w:t>
      </w:r>
      <w:r>
        <w:rPr>
          <w:b/>
          <w:bCs/>
        </w:rPr>
        <w:t>400 kHz</w:t>
      </w:r>
      <w:r>
        <w:t xml:space="preserve"> for diverse pipe production.</w:t>
      </w:r>
    </w:p>
    <w:p w14:paraId="4583DAE0" w14:textId="77777777" w:rsidR="003334E1" w:rsidRDefault="003334E1" w:rsidP="00C308EB">
      <w:pPr>
        <w:pStyle w:val="NormalWeb"/>
        <w:numPr>
          <w:ilvl w:val="0"/>
          <w:numId w:val="35"/>
        </w:numPr>
        <w:jc w:val="both"/>
      </w:pPr>
      <w:r>
        <w:rPr>
          <w:b/>
          <w:bCs/>
        </w:rPr>
        <w:t>Power Systems Engineering:</w:t>
      </w:r>
      <w:r>
        <w:t xml:space="preserve"> Analyzing and drafting the single-line diagram of the </w:t>
      </w:r>
      <w:r>
        <w:rPr>
          <w:b/>
          <w:bCs/>
        </w:rPr>
        <w:t>1 MW, 11 kV</w:t>
      </w:r>
      <w:r>
        <w:t xml:space="preserve"> electrical substation, alongside the practical development of an </w:t>
      </w:r>
      <w:r>
        <w:rPr>
          <w:b/>
          <w:bCs/>
        </w:rPr>
        <w:t>11 kV rectifier unit</w:t>
      </w:r>
      <w:r>
        <w:t xml:space="preserve"> using diode heat-sink assemblies.</w:t>
      </w:r>
    </w:p>
    <w:p w14:paraId="6E7092CC" w14:textId="77777777" w:rsidR="003334E1" w:rsidRDefault="003334E1" w:rsidP="00C308EB">
      <w:pPr>
        <w:pStyle w:val="NormalWeb"/>
        <w:numPr>
          <w:ilvl w:val="0"/>
          <w:numId w:val="35"/>
        </w:numPr>
        <w:jc w:val="both"/>
      </w:pPr>
      <w:r>
        <w:rPr>
          <w:b/>
          <w:bCs/>
        </w:rPr>
        <w:t>Substation Analysis:</w:t>
      </w:r>
      <w:r>
        <w:t xml:space="preserve"> Gaining deep insights into critical infrastructure components, including 11/3.3 kV and 11/0.415 kV transformers, Oil Circuit Breakers (OCBs), Ring Main Units (RMUs), reactors, and Induction Voltage Regulators (IVRs).</w:t>
      </w:r>
    </w:p>
    <w:p w14:paraId="6FBC8AA0" w14:textId="77777777" w:rsidR="003334E1" w:rsidRDefault="003334E1" w:rsidP="00C308EB">
      <w:pPr>
        <w:pStyle w:val="NormalWeb"/>
        <w:numPr>
          <w:ilvl w:val="0"/>
          <w:numId w:val="35"/>
        </w:numPr>
        <w:jc w:val="both"/>
      </w:pPr>
      <w:r>
        <w:rPr>
          <w:b/>
          <w:bCs/>
        </w:rPr>
        <w:t>Quality Assurance:</w:t>
      </w:r>
      <w:r>
        <w:t xml:space="preserve"> Learning advanced Non-Destructive Testing (NDT) techniques, specifically electromagnetic, ultrasonic, and radiographic testing.</w:t>
      </w:r>
    </w:p>
    <w:p w14:paraId="2F1F1955" w14:textId="77777777" w:rsidR="003334E1" w:rsidRDefault="003334E1" w:rsidP="00C308EB">
      <w:pPr>
        <w:pStyle w:val="NormalWeb"/>
        <w:numPr>
          <w:ilvl w:val="0"/>
          <w:numId w:val="35"/>
        </w:numPr>
        <w:jc w:val="both"/>
      </w:pPr>
      <w:r>
        <w:rPr>
          <w:b/>
          <w:bCs/>
        </w:rPr>
        <w:t>Industrial Operations:</w:t>
      </w:r>
      <w:r>
        <w:t xml:space="preserve"> Understanding the cross-functional dynamics of the Commerce, Finance, Administration, Storing, Quality Control, and Power Factor Improvement (PFI) departments.</w:t>
      </w:r>
    </w:p>
    <w:p w14:paraId="571B996F" w14:textId="77777777" w:rsidR="003334E1" w:rsidRDefault="003334E1" w:rsidP="00C308EB">
      <w:pPr>
        <w:pStyle w:val="NormalWeb"/>
        <w:jc w:val="both"/>
      </w:pPr>
      <w:r>
        <w:t>Ultimately, this internship provided invaluable exposure to real-world engineering environments. By successfully bridging the gap between academic theory and heavy industrial practice, the experience has equipped the student with the vital technical knowledge and practical skills required for a professional career in electrical engineering.</w:t>
      </w:r>
    </w:p>
    <w:p w14:paraId="4FB0FE67" w14:textId="77777777" w:rsidR="00F00589" w:rsidRPr="003F4869" w:rsidRDefault="00F00589" w:rsidP="00C308EB">
      <w:pPr>
        <w:pStyle w:val="NormalWeb"/>
        <w:spacing w:before="0" w:beforeAutospacing="0" w:after="0" w:afterAutospacing="0"/>
        <w:jc w:val="both"/>
        <w:rPr>
          <w:color w:val="404040"/>
        </w:rPr>
      </w:pPr>
    </w:p>
    <w:p w14:paraId="69C45C37" w14:textId="77777777" w:rsidR="00F00589" w:rsidRPr="003F4869" w:rsidRDefault="00F00589" w:rsidP="00C308EB">
      <w:pPr>
        <w:pStyle w:val="NormalWeb"/>
        <w:spacing w:before="0" w:beforeAutospacing="0" w:after="0" w:afterAutospacing="0"/>
        <w:jc w:val="both"/>
        <w:rPr>
          <w:color w:val="404040"/>
        </w:rPr>
      </w:pPr>
    </w:p>
    <w:p w14:paraId="6D4A8354" w14:textId="77777777" w:rsidR="008C561A" w:rsidRPr="003F4869" w:rsidRDefault="008C561A" w:rsidP="00C308EB">
      <w:pPr>
        <w:jc w:val="both"/>
        <w:rPr>
          <w:rFonts w:ascii="Times New Roman" w:hAnsi="Times New Roman" w:cs="Times New Roman"/>
        </w:rPr>
      </w:pPr>
    </w:p>
    <w:p w14:paraId="0187F775" w14:textId="77777777" w:rsidR="00C308EB" w:rsidRDefault="00C308EB" w:rsidP="00C308EB">
      <w:pPr>
        <w:pStyle w:val="Heading3"/>
        <w:jc w:val="both"/>
        <w:rPr>
          <w:rStyle w:val="Strong"/>
          <w:b/>
          <w:bCs/>
          <w:color w:val="404040"/>
        </w:rPr>
      </w:pPr>
    </w:p>
    <w:p w14:paraId="51593DDB" w14:textId="77777777" w:rsidR="00C308EB" w:rsidRDefault="00C308EB" w:rsidP="00C308EB">
      <w:pPr>
        <w:pStyle w:val="Heading3"/>
        <w:jc w:val="both"/>
        <w:rPr>
          <w:rStyle w:val="Strong"/>
          <w:b/>
          <w:bCs/>
          <w:color w:val="404040"/>
        </w:rPr>
      </w:pPr>
    </w:p>
    <w:p w14:paraId="052F4A3E" w14:textId="77777777" w:rsidR="00C308EB" w:rsidRDefault="00C308EB" w:rsidP="00C308EB">
      <w:pPr>
        <w:pStyle w:val="Heading3"/>
        <w:jc w:val="both"/>
        <w:rPr>
          <w:rStyle w:val="Strong"/>
          <w:b/>
          <w:bCs/>
          <w:color w:val="404040"/>
        </w:rPr>
      </w:pPr>
    </w:p>
    <w:p w14:paraId="64E92F8B" w14:textId="77777777" w:rsidR="00C308EB" w:rsidRDefault="00C308EB" w:rsidP="00C308EB">
      <w:pPr>
        <w:pStyle w:val="Heading3"/>
        <w:jc w:val="both"/>
        <w:rPr>
          <w:rStyle w:val="Strong"/>
          <w:b/>
          <w:bCs/>
          <w:color w:val="404040"/>
        </w:rPr>
      </w:pPr>
    </w:p>
    <w:p w14:paraId="6E9053C3" w14:textId="77777777" w:rsidR="00C308EB" w:rsidRDefault="00C308EB" w:rsidP="00C308EB">
      <w:pPr>
        <w:pStyle w:val="Heading3"/>
        <w:jc w:val="both"/>
        <w:rPr>
          <w:rStyle w:val="Strong"/>
          <w:b/>
          <w:bCs/>
          <w:color w:val="404040"/>
        </w:rPr>
      </w:pPr>
    </w:p>
    <w:p w14:paraId="0528F221" w14:textId="77777777" w:rsidR="00C308EB" w:rsidRDefault="00C308EB" w:rsidP="00C308EB">
      <w:pPr>
        <w:pStyle w:val="Heading3"/>
        <w:jc w:val="both"/>
        <w:rPr>
          <w:rStyle w:val="Strong"/>
          <w:b/>
          <w:bCs/>
          <w:color w:val="404040"/>
        </w:rPr>
      </w:pPr>
    </w:p>
    <w:p w14:paraId="4A244B90" w14:textId="31EA50C2" w:rsidR="0097693E" w:rsidRPr="003F4869" w:rsidRDefault="0097693E" w:rsidP="00C308EB">
      <w:pPr>
        <w:pStyle w:val="Heading3"/>
        <w:jc w:val="both"/>
        <w:rPr>
          <w:color w:val="404040"/>
        </w:rPr>
      </w:pPr>
      <w:r w:rsidRPr="003F4869">
        <w:rPr>
          <w:rStyle w:val="Strong"/>
          <w:b/>
          <w:bCs/>
          <w:color w:val="404040"/>
        </w:rPr>
        <w:lastRenderedPageBreak/>
        <w:t>2. Introduction</w:t>
      </w:r>
    </w:p>
    <w:p w14:paraId="6D739E50" w14:textId="77777777" w:rsidR="0097693E" w:rsidRPr="003F4869" w:rsidRDefault="0097693E" w:rsidP="00C308EB">
      <w:pPr>
        <w:pStyle w:val="Heading4"/>
        <w:jc w:val="both"/>
        <w:rPr>
          <w:color w:val="404040"/>
        </w:rPr>
      </w:pPr>
      <w:r w:rsidRPr="003F4869">
        <w:rPr>
          <w:rStyle w:val="Strong"/>
          <w:b/>
          <w:bCs/>
          <w:color w:val="404040"/>
        </w:rPr>
        <w:t>2.1 Purpose of Industrial Attachment</w:t>
      </w:r>
    </w:p>
    <w:p w14:paraId="6668DC03" w14:textId="0379276A" w:rsidR="003334E1" w:rsidRDefault="003334E1" w:rsidP="00C308EB">
      <w:pPr>
        <w:pStyle w:val="NormalWeb"/>
        <w:jc w:val="both"/>
      </w:pPr>
      <w:r>
        <w:t>The primary purpose of the Industrial Attachment is to provide undergraduate students with direct exposure to real-world industrial environments. It serves as a critical bridge between theoretical concepts learned in the classroom and their practical application in the engineering sector, ultimately fostering professional engineering competence.</w:t>
      </w:r>
    </w:p>
    <w:p w14:paraId="5FCD4EA8" w14:textId="77777777" w:rsidR="003334E1" w:rsidRDefault="003334E1" w:rsidP="00C308EB">
      <w:pPr>
        <w:pStyle w:val="NormalWeb"/>
        <w:jc w:val="both"/>
      </w:pPr>
      <w:r>
        <w:t>Engineering education is significantly enhanced through internships, as they offer unique opportunities to:</w:t>
      </w:r>
    </w:p>
    <w:p w14:paraId="624F6EA0" w14:textId="77777777" w:rsidR="003334E1" w:rsidRDefault="003334E1" w:rsidP="00C308EB">
      <w:pPr>
        <w:pStyle w:val="NormalWeb"/>
        <w:numPr>
          <w:ilvl w:val="0"/>
          <w:numId w:val="36"/>
        </w:numPr>
        <w:jc w:val="both"/>
      </w:pPr>
      <w:r>
        <w:rPr>
          <w:b/>
          <w:bCs/>
        </w:rPr>
        <w:t>Apply &amp; Observe:</w:t>
      </w:r>
      <w:r>
        <w:t xml:space="preserve"> Witness and participate in complex, real-scale engineering workflows and processes.</w:t>
      </w:r>
    </w:p>
    <w:p w14:paraId="1C53EA09" w14:textId="77777777" w:rsidR="003334E1" w:rsidRDefault="003334E1" w:rsidP="00C308EB">
      <w:pPr>
        <w:pStyle w:val="NormalWeb"/>
        <w:numPr>
          <w:ilvl w:val="0"/>
          <w:numId w:val="36"/>
        </w:numPr>
        <w:jc w:val="both"/>
      </w:pPr>
      <w:r>
        <w:rPr>
          <w:b/>
          <w:bCs/>
        </w:rPr>
        <w:t>Understand Workplace Dynamics:</w:t>
      </w:r>
      <w:r>
        <w:t xml:space="preserve"> Adapt to professional environments, enhancing crucial soft skills like teamwork and interpersonal communication.</w:t>
      </w:r>
    </w:p>
    <w:p w14:paraId="5A46230D" w14:textId="77777777" w:rsidR="003334E1" w:rsidRDefault="003334E1" w:rsidP="00C308EB">
      <w:pPr>
        <w:pStyle w:val="NormalWeb"/>
        <w:numPr>
          <w:ilvl w:val="0"/>
          <w:numId w:val="36"/>
        </w:numPr>
        <w:jc w:val="both"/>
      </w:pPr>
      <w:r>
        <w:rPr>
          <w:b/>
          <w:bCs/>
        </w:rPr>
        <w:t>Analyze Socio-Economic Impact:</w:t>
      </w:r>
      <w:r>
        <w:t xml:space="preserve"> Appreciate how engineering solutions are evaluated based on safety, economic feasibility, and societal impact.</w:t>
      </w:r>
    </w:p>
    <w:p w14:paraId="4FBB8403" w14:textId="77777777" w:rsidR="003334E1" w:rsidRDefault="003334E1" w:rsidP="00C308EB">
      <w:pPr>
        <w:pStyle w:val="NormalWeb"/>
        <w:numPr>
          <w:ilvl w:val="0"/>
          <w:numId w:val="36"/>
        </w:numPr>
        <w:jc w:val="both"/>
      </w:pPr>
      <w:r>
        <w:rPr>
          <w:b/>
          <w:bCs/>
        </w:rPr>
        <w:t>Learn from Industry Experts:</w:t>
      </w:r>
      <w:r>
        <w:t xml:space="preserve"> Gain firsthand insights from experienced professionals on how engineering systems are designed, implemented, operated, and maintained.</w:t>
      </w:r>
    </w:p>
    <w:p w14:paraId="67C43C35" w14:textId="77777777" w:rsidR="003334E1" w:rsidRDefault="003334E1" w:rsidP="00C308EB">
      <w:pPr>
        <w:pStyle w:val="NormalWeb"/>
        <w:jc w:val="both"/>
      </w:pPr>
      <w:r>
        <w:t xml:space="preserve">This specific industrial attachment was conducted at </w:t>
      </w:r>
      <w:r>
        <w:rPr>
          <w:b/>
          <w:bCs/>
        </w:rPr>
        <w:t>National Tubes Limited (NTL)</w:t>
      </w:r>
      <w:r>
        <w:t>, located in the Tongi Industrial Area, Gazipur. As the pioneer and largest steel pipe manufacturer in Bangladesh—and the nation’s sole state-owned enterprise in this sector—NTL provided an ideal ecosystem to study the industrial production of Mild Steel (MS), Galvanized Iron (GI), and high-standard API-grade steel pipes.</w:t>
      </w:r>
    </w:p>
    <w:p w14:paraId="56D50D37" w14:textId="6E46A447" w:rsidR="0097693E" w:rsidRPr="003F4869" w:rsidRDefault="0097693E" w:rsidP="00C308EB">
      <w:pPr>
        <w:pStyle w:val="NormalWeb"/>
        <w:spacing w:before="0" w:beforeAutospacing="0" w:after="0" w:afterAutospacing="0" w:line="360" w:lineRule="auto"/>
        <w:jc w:val="both"/>
        <w:rPr>
          <w:color w:val="404040"/>
        </w:rPr>
      </w:pPr>
    </w:p>
    <w:p w14:paraId="67B10230" w14:textId="77777777" w:rsidR="000D7348" w:rsidRDefault="00A273F3" w:rsidP="00C308EB">
      <w:pPr>
        <w:pStyle w:val="Heading3"/>
        <w:jc w:val="both"/>
      </w:pPr>
      <w:r>
        <w:t>2.2 Literature Review</w:t>
      </w:r>
    </w:p>
    <w:p w14:paraId="5D560145" w14:textId="477B7E81" w:rsidR="000D7348" w:rsidRPr="000D7348" w:rsidRDefault="000D7348" w:rsidP="00C308EB">
      <w:pPr>
        <w:pStyle w:val="Heading3"/>
        <w:jc w:val="both"/>
      </w:pPr>
      <w:r w:rsidRPr="000D7348">
        <w:rPr>
          <w:b w:val="0"/>
          <w:bCs w:val="0"/>
          <w:sz w:val="24"/>
          <w:szCs w:val="24"/>
        </w:rPr>
        <w:t>To ground the practical insights from National Tubes Limited (NTL) in scientific theory, three published research papers covering pipe production, power systems, and quality automation were reviewed. The detailed breakdown of their methodologies, outcomes, limitations, and operational relevance is provided below</w:t>
      </w:r>
      <w:r w:rsidRPr="000D7348">
        <w:rPr>
          <w:b w:val="0"/>
          <w:bCs w:val="0"/>
        </w:rPr>
        <w:t>:</w:t>
      </w:r>
    </w:p>
    <w:p w14:paraId="4A473A7F" w14:textId="2F6E3F91" w:rsidR="00DE2466" w:rsidRPr="00DE2466" w:rsidRDefault="000D7348" w:rsidP="00C308EB">
      <w:pPr>
        <w:pStyle w:val="NormalWeb"/>
        <w:jc w:val="both"/>
      </w:pPr>
      <w:r>
        <w:t>1</w:t>
      </w:r>
      <w:r w:rsidRPr="00F945FE">
        <w:rPr>
          <w:b/>
          <w:bCs/>
        </w:rPr>
        <w:t>.</w:t>
      </w:r>
      <w:r w:rsidR="00DE2466" w:rsidRPr="00F945FE">
        <w:rPr>
          <w:b/>
          <w:bCs/>
        </w:rPr>
        <w:t>Improvement of Joint Quality in High-Frequency Induction Welding of Pipes</w:t>
      </w:r>
    </w:p>
    <w:p w14:paraId="3166FD45" w14:textId="5D874B2B" w:rsidR="007E6AD7" w:rsidRPr="00DE2466" w:rsidRDefault="00DE2466" w:rsidP="007E6AD7">
      <w:pPr>
        <w:pStyle w:val="NormalWeb"/>
        <w:jc w:val="both"/>
      </w:pPr>
      <w:r w:rsidRPr="007E6AD7">
        <w:rPr>
          <w:b/>
        </w:rPr>
        <w:t>Literature</w:t>
      </w:r>
      <w:r w:rsidRPr="00DE2466">
        <w:t xml:space="preserve">: </w:t>
      </w:r>
      <w:proofErr w:type="spellStart"/>
      <w:r w:rsidRPr="00DE2466">
        <w:t>Ghaffarpour</w:t>
      </w:r>
      <w:proofErr w:type="spellEnd"/>
      <w:r w:rsidRPr="00DE2466">
        <w:t xml:space="preserve">, M., et al. (2019). Improvement of the joint quality in the high-frequency induction welding of pipes by edge modification. </w:t>
      </w:r>
      <w:r w:rsidRPr="00DE2466">
        <w:rPr>
          <w:i/>
          <w:iCs/>
        </w:rPr>
        <w:t>Welding in the World</w:t>
      </w:r>
      <w:r w:rsidRPr="00DE2466">
        <w:t>. [1]</w:t>
      </w:r>
    </w:p>
    <w:p w14:paraId="6C420911" w14:textId="3E7C0459" w:rsidR="007E6AD7" w:rsidRPr="007E6AD7" w:rsidRDefault="00DE2466" w:rsidP="007E6AD7">
      <w:pPr>
        <w:pStyle w:val="NormalWeb"/>
        <w:jc w:val="both"/>
      </w:pPr>
      <w:r w:rsidRPr="007E6AD7">
        <w:rPr>
          <w:b/>
        </w:rPr>
        <w:t>Methodologies:</w:t>
      </w:r>
      <w:r w:rsidRPr="00DE2466">
        <w:t xml:space="preserve"> The authors performed a highly detailed study using finite element analysis (FEA) implemented via COMSOL Multiphysics software to accurately simulate and analyze the transient temperature distribution and thermal behavior during High-Frequency Induction Welding (HFIW). To validate these computational simulation models, they conducted extensive physical </w:t>
      </w:r>
      <w:r w:rsidRPr="00DE2466">
        <w:lastRenderedPageBreak/>
        <w:t>experimental tests using L210 carbon steel sheets with a standardized wall thickness of 5 mm, focusing heavily on how changing the connecting edge geometry affects the structural seam before the induction heating stage.</w:t>
      </w:r>
    </w:p>
    <w:p w14:paraId="0760C7F0" w14:textId="07CEA871" w:rsidR="007E6AD7" w:rsidRPr="00DE2466" w:rsidRDefault="00DE2466" w:rsidP="007E6AD7">
      <w:pPr>
        <w:pStyle w:val="NormalWeb"/>
        <w:jc w:val="both"/>
      </w:pPr>
      <w:r w:rsidRPr="007E6AD7">
        <w:rPr>
          <w:b/>
        </w:rPr>
        <w:t>Notable Outcomes:</w:t>
      </w:r>
      <w:r w:rsidRPr="00DE2466">
        <w:t xml:space="preserve"> The research revealed that modifying the initial connecting edge geometry of the steel strips drastically optimized the thermal distribution, successfully reducing the extreme temperature gradient across the weld zone by approximately 600°C. This controlled heat input significantly refined the localized microstructure, leading to a 27% reduction in the mean grain size within the weld seam and creating a much narrower Heat-Affected Zone (HAZ). Consequently, these geometric adjustments produced highly uniform weld widths, enhanced the overall cross-sectional mechanical properties, and lowered the net electrical power consumption of the high-frequency generator. </w:t>
      </w:r>
      <w:r>
        <w:t xml:space="preserve"> </w:t>
      </w:r>
    </w:p>
    <w:p w14:paraId="65AC7FE6" w14:textId="77777777" w:rsidR="007E6AD7" w:rsidRDefault="00DE2466" w:rsidP="007E6AD7">
      <w:pPr>
        <w:pStyle w:val="NormalWeb"/>
        <w:jc w:val="both"/>
      </w:pPr>
      <w:r w:rsidRPr="007E6AD7">
        <w:rPr>
          <w:b/>
        </w:rPr>
        <w:t>Shortcomings</w:t>
      </w:r>
      <w:r w:rsidRPr="00DE2466">
        <w:t>: A recognized limitation of this study was a minor structural discrepancy observed between the idealized finite element simulations and the actual physical weld widths obtained during testing. The authors noted that this occurred because the software models could not fully account for non-ideal, complex environmental factory conditions, such as sudden surface contamination from</w:t>
      </w:r>
      <w:r w:rsidRPr="00DE2466">
        <w:rPr>
          <w:b/>
          <w:bCs/>
        </w:rPr>
        <w:t xml:space="preserve"> </w:t>
      </w:r>
      <w:r w:rsidRPr="00DE2466">
        <w:t xml:space="preserve">cooling fluids, transient oxide formations at the bond line, and microscopic material impurities. </w:t>
      </w:r>
    </w:p>
    <w:p w14:paraId="206B0F91" w14:textId="39CC1774" w:rsidR="00DE2466" w:rsidRPr="007E6AD7" w:rsidRDefault="00DE2466" w:rsidP="007E6AD7">
      <w:pPr>
        <w:pStyle w:val="NormalWeb"/>
        <w:jc w:val="both"/>
      </w:pPr>
      <w:r w:rsidRPr="007E6AD7">
        <w:rPr>
          <w:b/>
        </w:rPr>
        <w:t>Relevance to Internship</w:t>
      </w:r>
      <w:r w:rsidRPr="00DE2466">
        <w:t>: This scientific work provides an excellent theoretical framework that directly supports the practical pipe manufacturing operations</w:t>
      </w:r>
      <w:r w:rsidRPr="00DE2466">
        <w:rPr>
          <w:b/>
          <w:bCs/>
        </w:rPr>
        <w:t xml:space="preserve"> </w:t>
      </w:r>
      <w:r w:rsidRPr="00DE2466">
        <w:t>observed at National</w:t>
      </w:r>
      <w:r w:rsidRPr="00DE2466">
        <w:rPr>
          <w:b/>
          <w:bCs/>
        </w:rPr>
        <w:t xml:space="preserve"> </w:t>
      </w:r>
      <w:r w:rsidRPr="00DE2466">
        <w:t>per directly reflects the real-world manufacturing challenges, continuous mill setups, and advanced high-frequency induction techniques used at NTL to safely produce high-pressure API, MS, and GI pipes. Tubes Limited (NTL). The optimization of HFIW edge parameters discussed in the p</w:t>
      </w:r>
      <w:r w:rsidR="00F945FE">
        <w:t>ipe</w:t>
      </w:r>
    </w:p>
    <w:p w14:paraId="5C3A6226" w14:textId="77777777" w:rsidR="00F945FE" w:rsidRDefault="00F945FE" w:rsidP="00C308EB">
      <w:pPr>
        <w:pStyle w:val="ListParagraph"/>
        <w:jc w:val="both"/>
        <w:rPr>
          <w:b/>
          <w:bCs/>
        </w:rPr>
      </w:pPr>
    </w:p>
    <w:p w14:paraId="46D421AC" w14:textId="246F06DB" w:rsidR="00F945FE" w:rsidRPr="00AF60BB" w:rsidRDefault="00F945FE" w:rsidP="00C308EB">
      <w:pPr>
        <w:spacing w:line="276" w:lineRule="auto"/>
        <w:jc w:val="both"/>
        <w:rPr>
          <w:rFonts w:ascii="Times New Roman" w:hAnsi="Times New Roman" w:cs="Times New Roman"/>
        </w:rPr>
      </w:pPr>
      <w:r>
        <w:rPr>
          <w:rFonts w:ascii="Times New Roman" w:hAnsi="Times New Roman" w:cs="Times New Roman"/>
          <w:b/>
          <w:bCs/>
        </w:rPr>
        <w:t>2.</w:t>
      </w:r>
      <w:r w:rsidRPr="00AF60BB">
        <w:rPr>
          <w:rFonts w:ascii="Times New Roman" w:hAnsi="Times New Roman" w:cs="Times New Roman"/>
          <w:b/>
          <w:bCs/>
        </w:rPr>
        <w:t xml:space="preserve"> Indoor Switchgear Transport and Assembly Techniques for Substations</w:t>
      </w:r>
    </w:p>
    <w:p w14:paraId="531CA377" w14:textId="77777777" w:rsidR="00F945FE" w:rsidRPr="00AF60BB" w:rsidRDefault="00F945FE" w:rsidP="00C308EB">
      <w:pPr>
        <w:spacing w:line="276" w:lineRule="auto"/>
        <w:jc w:val="both"/>
        <w:rPr>
          <w:rFonts w:ascii="Times New Roman" w:hAnsi="Times New Roman" w:cs="Times New Roman"/>
        </w:rPr>
      </w:pPr>
      <w:r w:rsidRPr="00AF60BB">
        <w:rPr>
          <w:rFonts w:ascii="Times New Roman" w:hAnsi="Times New Roman" w:cs="Times New Roman"/>
          <w:b/>
          <w:bCs/>
        </w:rPr>
        <w:t>Literature:</w:t>
      </w:r>
      <w:r w:rsidRPr="00AF60BB">
        <w:rPr>
          <w:rFonts w:ascii="Times New Roman" w:hAnsi="Times New Roman" w:cs="Times New Roman"/>
        </w:rPr>
        <w:t xml:space="preserve"> Yu, L., et al. (2024). Indoor switchgear transport and assembly techniques for substation switchgear rooms. </w:t>
      </w:r>
      <w:r w:rsidRPr="00AF60BB">
        <w:rPr>
          <w:rFonts w:ascii="Times New Roman" w:hAnsi="Times New Roman" w:cs="Times New Roman"/>
          <w:i/>
          <w:iCs/>
        </w:rPr>
        <w:t>SPIE</w:t>
      </w:r>
      <w:r w:rsidRPr="00AF60BB">
        <w:rPr>
          <w:rFonts w:ascii="Times New Roman" w:hAnsi="Times New Roman" w:cs="Times New Roman"/>
        </w:rPr>
        <w:t>. [2]</w:t>
      </w:r>
    </w:p>
    <w:p w14:paraId="0CB80039" w14:textId="77777777" w:rsidR="00F945FE" w:rsidRPr="00AF60BB" w:rsidRDefault="00F945FE" w:rsidP="00C308EB">
      <w:pPr>
        <w:spacing w:line="276" w:lineRule="auto"/>
        <w:jc w:val="both"/>
        <w:rPr>
          <w:rFonts w:ascii="Times New Roman" w:hAnsi="Times New Roman" w:cs="Times New Roman"/>
        </w:rPr>
      </w:pPr>
      <w:r w:rsidRPr="00AF60BB">
        <w:rPr>
          <w:rFonts w:ascii="Times New Roman" w:hAnsi="Times New Roman" w:cs="Times New Roman"/>
          <w:b/>
          <w:bCs/>
        </w:rPr>
        <w:t>Methodologies:</w:t>
      </w:r>
      <w:r w:rsidRPr="00AF60BB">
        <w:rPr>
          <w:rFonts w:ascii="Times New Roman" w:hAnsi="Times New Roman" w:cs="Times New Roman"/>
        </w:rPr>
        <w:t xml:space="preserve"> The researchers designed a switchgear electric transport vehicle featuring ground and steel rail walking mechanisms, using ANSYS software for 3D modeling and static finite element analysis to ensure structural rigidity. </w:t>
      </w:r>
    </w:p>
    <w:p w14:paraId="09ED4514" w14:textId="77777777" w:rsidR="00F945FE" w:rsidRPr="00AF60BB" w:rsidRDefault="00F945FE" w:rsidP="00C308EB">
      <w:pPr>
        <w:spacing w:line="276" w:lineRule="auto"/>
        <w:jc w:val="both"/>
        <w:rPr>
          <w:rFonts w:ascii="Times New Roman" w:hAnsi="Times New Roman" w:cs="Times New Roman"/>
        </w:rPr>
      </w:pPr>
      <w:r w:rsidRPr="00AF60BB">
        <w:rPr>
          <w:rFonts w:ascii="Times New Roman" w:hAnsi="Times New Roman" w:cs="Times New Roman"/>
          <w:b/>
          <w:bCs/>
        </w:rPr>
        <w:t>Notable Outcomes:</w:t>
      </w:r>
      <w:r w:rsidRPr="00AF60BB">
        <w:rPr>
          <w:rFonts w:ascii="Times New Roman" w:hAnsi="Times New Roman" w:cs="Times New Roman"/>
        </w:rPr>
        <w:t xml:space="preserve"> The developed electric vehicle enables a single operator to transport and assemble switchgears weighing up to 2 tons in just 3-5 minutes. This mechanization improves construction efficiency by 3-5 times compared to traditional methods that require 7-8 manual workers. </w:t>
      </w:r>
    </w:p>
    <w:p w14:paraId="6E7FD6D8" w14:textId="77777777" w:rsidR="00F945FE" w:rsidRPr="00AF60BB" w:rsidRDefault="00F945FE" w:rsidP="00C308EB">
      <w:pPr>
        <w:spacing w:line="276" w:lineRule="auto"/>
        <w:jc w:val="both"/>
        <w:rPr>
          <w:rFonts w:ascii="Times New Roman" w:hAnsi="Times New Roman" w:cs="Times New Roman"/>
        </w:rPr>
      </w:pPr>
      <w:r w:rsidRPr="00AF60BB">
        <w:rPr>
          <w:rFonts w:ascii="Times New Roman" w:hAnsi="Times New Roman" w:cs="Times New Roman"/>
          <w:b/>
          <w:bCs/>
        </w:rPr>
        <w:t>Shortcomings:</w:t>
      </w:r>
      <w:r w:rsidRPr="00AF60BB">
        <w:rPr>
          <w:rFonts w:ascii="Times New Roman" w:hAnsi="Times New Roman" w:cs="Times New Roman"/>
        </w:rPr>
        <w:t xml:space="preserve"> The equipment's design is specifically restricted to small and medium-sized switchgears (width 800-1000 mm, maximum 2 tons), limiting its application for heavier, ultra-large high-voltage switchgears often found in massive heavy-duty industrial plants. </w:t>
      </w:r>
    </w:p>
    <w:p w14:paraId="6C01EF3F" w14:textId="5559B87F" w:rsidR="00A273F3" w:rsidRPr="007E6AD7" w:rsidRDefault="00F945FE" w:rsidP="007E6AD7">
      <w:pPr>
        <w:spacing w:line="276" w:lineRule="auto"/>
        <w:jc w:val="both"/>
        <w:rPr>
          <w:rFonts w:ascii="Times New Roman" w:hAnsi="Times New Roman" w:cs="Times New Roman"/>
        </w:rPr>
      </w:pPr>
      <w:r w:rsidRPr="00AF60BB">
        <w:rPr>
          <w:rFonts w:ascii="Times New Roman" w:hAnsi="Times New Roman" w:cs="Times New Roman"/>
          <w:b/>
          <w:bCs/>
        </w:rPr>
        <w:t>Relevance to Internship:</w:t>
      </w:r>
      <w:r w:rsidRPr="00AF60BB">
        <w:rPr>
          <w:rFonts w:ascii="Times New Roman" w:hAnsi="Times New Roman" w:cs="Times New Roman"/>
        </w:rPr>
        <w:t xml:space="preserve"> During the observation of the two electrical substations at NTL, traditional high-voltage transformers and switchgears were managed using conventional handling methods. This literature </w:t>
      </w:r>
      <w:r w:rsidRPr="00AF60BB">
        <w:rPr>
          <w:rFonts w:ascii="Times New Roman" w:hAnsi="Times New Roman" w:cs="Times New Roman"/>
        </w:rPr>
        <w:lastRenderedPageBreak/>
        <w:t>contrasts with the manually intensive handling observed, presenting a modernized, automated approach to substation assembly that could theoretically enhance safety and efficiency at NTL's electrical facilities.</w:t>
      </w:r>
    </w:p>
    <w:p w14:paraId="54072FB3" w14:textId="43F15086" w:rsidR="00A273F3" w:rsidRDefault="00A273F3" w:rsidP="00C308EB">
      <w:pPr>
        <w:pStyle w:val="Heading4"/>
        <w:jc w:val="both"/>
      </w:pPr>
      <w:r>
        <w:t>3. Energy Efficiency in HFI Welding (</w:t>
      </w:r>
      <w:proofErr w:type="spellStart"/>
      <w:r>
        <w:t>Techma</w:t>
      </w:r>
      <w:r w:rsidR="0067273B">
        <w:t>n</w:t>
      </w:r>
      <w:r>
        <w:t>sk</w:t>
      </w:r>
      <w:r w:rsidR="0067273B">
        <w:t>i</w:t>
      </w:r>
      <w:proofErr w:type="spellEnd"/>
      <w:r w:rsidR="0067273B">
        <w:t xml:space="preserve"> </w:t>
      </w:r>
      <w:r>
        <w:t>et al. [3])</w:t>
      </w:r>
    </w:p>
    <w:p w14:paraId="32BDC710" w14:textId="77777777" w:rsidR="00A273F3" w:rsidRDefault="00A273F3" w:rsidP="00C308EB">
      <w:pPr>
        <w:pStyle w:val="NormalWeb"/>
        <w:numPr>
          <w:ilvl w:val="0"/>
          <w:numId w:val="39"/>
        </w:numPr>
        <w:jc w:val="both"/>
      </w:pPr>
      <w:r>
        <w:rPr>
          <w:b/>
          <w:bCs/>
        </w:rPr>
        <w:t>Core Finding:</w:t>
      </w:r>
      <w:r>
        <w:t xml:space="preserve"> This research focuses on the High-Frequency Induction (HFI) welding process, concluding that fine-tuning welding parameters can significantly boost energy efficiency and cut production costs without dropping product quality.</w:t>
      </w:r>
    </w:p>
    <w:p w14:paraId="358A6CE8" w14:textId="77777777" w:rsidR="00A273F3" w:rsidRDefault="00A273F3" w:rsidP="00C308EB">
      <w:pPr>
        <w:pStyle w:val="NormalWeb"/>
        <w:numPr>
          <w:ilvl w:val="0"/>
          <w:numId w:val="39"/>
        </w:numPr>
        <w:jc w:val="both"/>
      </w:pPr>
      <w:r>
        <w:rPr>
          <w:b/>
          <w:bCs/>
        </w:rPr>
        <w:t>Limitation:</w:t>
      </w:r>
      <w:r>
        <w:t xml:space="preserve"> The study was restricted to only one steel grade and pipe dimension, meaning it didn't test how these settings affect a wider variety of products like API or galvanized pipes.</w:t>
      </w:r>
    </w:p>
    <w:p w14:paraId="1A80CDAF" w14:textId="77777777" w:rsidR="00A273F3" w:rsidRDefault="00A273F3" w:rsidP="00C308EB">
      <w:pPr>
        <w:pStyle w:val="NormalWeb"/>
        <w:numPr>
          <w:ilvl w:val="0"/>
          <w:numId w:val="39"/>
        </w:numPr>
        <w:jc w:val="both"/>
      </w:pPr>
      <w:r>
        <w:rPr>
          <w:b/>
          <w:bCs/>
        </w:rPr>
        <w:t>Relation to NTL:</w:t>
      </w:r>
      <w:r>
        <w:t xml:space="preserve"> This study is highly relevant to NTL, where optimizing energy efficiency is crucial during the HFI welding of diverse pipe types (MS, GI, and API) across different dimensions.</w:t>
      </w:r>
    </w:p>
    <w:p w14:paraId="23257E1C" w14:textId="33B67215" w:rsidR="00287DD1" w:rsidRPr="003F4869" w:rsidRDefault="0097693E" w:rsidP="00C308EB">
      <w:pPr>
        <w:pStyle w:val="Heading4"/>
        <w:jc w:val="both"/>
        <w:rPr>
          <w:rStyle w:val="Strong"/>
          <w:b/>
          <w:bCs/>
          <w:color w:val="404040"/>
        </w:rPr>
      </w:pPr>
      <w:r w:rsidRPr="003F4869">
        <w:rPr>
          <w:rStyle w:val="Strong"/>
          <w:b/>
          <w:bCs/>
          <w:color w:val="404040"/>
        </w:rPr>
        <w:t>2.3 Objectives of Industrial Attachment</w:t>
      </w:r>
    </w:p>
    <w:p w14:paraId="3F68AD7E" w14:textId="028B90B8" w:rsidR="00287DD1" w:rsidRPr="003F4869" w:rsidRDefault="00AF73DA" w:rsidP="00C308EB">
      <w:pPr>
        <w:pStyle w:val="NormalWeb"/>
        <w:numPr>
          <w:ilvl w:val="1"/>
          <w:numId w:val="14"/>
        </w:numPr>
        <w:spacing w:before="0" w:beforeAutospacing="0" w:after="0" w:afterAutospacing="0" w:line="360" w:lineRule="auto"/>
        <w:jc w:val="both"/>
        <w:rPr>
          <w:color w:val="000000" w:themeColor="text1"/>
        </w:rPr>
      </w:pPr>
      <w:r w:rsidRPr="003F4869">
        <w:rPr>
          <w:color w:val="000000" w:themeColor="text1"/>
        </w:rPr>
        <w:t>To achieve</w:t>
      </w:r>
      <w:r w:rsidR="00287DD1" w:rsidRPr="003F4869">
        <w:rPr>
          <w:color w:val="000000" w:themeColor="text1"/>
        </w:rPr>
        <w:t xml:space="preserve"> hands-on experience in real-world electrical engineering applications.</w:t>
      </w:r>
    </w:p>
    <w:p w14:paraId="2DD48507" w14:textId="7AF6AD23" w:rsidR="00287DD1" w:rsidRPr="003F4869" w:rsidRDefault="0051129A" w:rsidP="00C308EB">
      <w:pPr>
        <w:pStyle w:val="NormalWeb"/>
        <w:numPr>
          <w:ilvl w:val="1"/>
          <w:numId w:val="14"/>
        </w:numPr>
        <w:spacing w:before="0" w:beforeAutospacing="0" w:after="0" w:afterAutospacing="0" w:line="360" w:lineRule="auto"/>
        <w:jc w:val="both"/>
        <w:rPr>
          <w:color w:val="000000" w:themeColor="text1"/>
        </w:rPr>
      </w:pPr>
      <w:r w:rsidRPr="003F4869">
        <w:rPr>
          <w:color w:val="000000" w:themeColor="text1"/>
        </w:rPr>
        <w:t>To d</w:t>
      </w:r>
      <w:r w:rsidR="00287DD1" w:rsidRPr="003F4869">
        <w:rPr>
          <w:color w:val="000000" w:themeColor="text1"/>
        </w:rPr>
        <w:t>evelop professional skills such as teamwork, communication, and time management.</w:t>
      </w:r>
    </w:p>
    <w:p w14:paraId="4D00379B" w14:textId="13461D43" w:rsidR="00287DD1" w:rsidRPr="003F4869" w:rsidRDefault="0051129A" w:rsidP="00C308EB">
      <w:pPr>
        <w:pStyle w:val="NormalWeb"/>
        <w:numPr>
          <w:ilvl w:val="1"/>
          <w:numId w:val="14"/>
        </w:numPr>
        <w:spacing w:before="0" w:beforeAutospacing="0" w:after="0" w:afterAutospacing="0" w:line="360" w:lineRule="auto"/>
        <w:jc w:val="both"/>
        <w:rPr>
          <w:color w:val="000000" w:themeColor="text1"/>
        </w:rPr>
      </w:pPr>
      <w:r w:rsidRPr="003F4869">
        <w:rPr>
          <w:color w:val="000000" w:themeColor="text1"/>
        </w:rPr>
        <w:t>To u</w:t>
      </w:r>
      <w:r w:rsidR="00287DD1" w:rsidRPr="003F4869">
        <w:rPr>
          <w:color w:val="000000" w:themeColor="text1"/>
        </w:rPr>
        <w:t>nderstand the social, economic, and safety aspects of engineering solutions.</w:t>
      </w:r>
    </w:p>
    <w:p w14:paraId="52E928F5" w14:textId="4F19419E" w:rsidR="00287DD1" w:rsidRPr="003F4869" w:rsidRDefault="0051129A" w:rsidP="00C308EB">
      <w:pPr>
        <w:pStyle w:val="NormalWeb"/>
        <w:numPr>
          <w:ilvl w:val="1"/>
          <w:numId w:val="14"/>
        </w:numPr>
        <w:spacing w:before="0" w:beforeAutospacing="0" w:after="0" w:afterAutospacing="0" w:line="360" w:lineRule="auto"/>
        <w:jc w:val="both"/>
        <w:rPr>
          <w:color w:val="000000" w:themeColor="text1"/>
        </w:rPr>
      </w:pPr>
      <w:r w:rsidRPr="003F4869">
        <w:rPr>
          <w:color w:val="000000" w:themeColor="text1"/>
        </w:rPr>
        <w:t>To a</w:t>
      </w:r>
      <w:r w:rsidR="00287DD1" w:rsidRPr="003F4869">
        <w:rPr>
          <w:color w:val="000000" w:themeColor="text1"/>
        </w:rPr>
        <w:t xml:space="preserve">pply </w:t>
      </w:r>
      <w:r w:rsidR="00A108CD" w:rsidRPr="003F4869">
        <w:rPr>
          <w:color w:val="000000" w:themeColor="text1"/>
        </w:rPr>
        <w:t>academic</w:t>
      </w:r>
      <w:r w:rsidR="00287DD1" w:rsidRPr="003F4869">
        <w:rPr>
          <w:color w:val="000000" w:themeColor="text1"/>
        </w:rPr>
        <w:t xml:space="preserve"> knowledge to </w:t>
      </w:r>
      <w:r w:rsidR="00A108CD" w:rsidRPr="003F4869">
        <w:rPr>
          <w:color w:val="000000" w:themeColor="text1"/>
        </w:rPr>
        <w:t xml:space="preserve">address and </w:t>
      </w:r>
      <w:r w:rsidR="00287DD1" w:rsidRPr="003F4869">
        <w:rPr>
          <w:color w:val="000000" w:themeColor="text1"/>
        </w:rPr>
        <w:t>solve practical engineering problems.</w:t>
      </w:r>
    </w:p>
    <w:p w14:paraId="485B00ED" w14:textId="77777777" w:rsidR="00DA6D93" w:rsidRPr="003F4869" w:rsidRDefault="00DA6D93" w:rsidP="00C308EB">
      <w:pPr>
        <w:pStyle w:val="NormalWeb"/>
        <w:spacing w:before="0" w:beforeAutospacing="0" w:after="0" w:afterAutospacing="0" w:line="360" w:lineRule="auto"/>
        <w:jc w:val="both"/>
        <w:rPr>
          <w:color w:val="000000" w:themeColor="text1"/>
        </w:rPr>
      </w:pPr>
    </w:p>
    <w:p w14:paraId="7788ACCA" w14:textId="056D1CF8" w:rsidR="0097693E" w:rsidRPr="003F4869" w:rsidRDefault="0097693E" w:rsidP="00C308EB">
      <w:pPr>
        <w:pStyle w:val="Heading3"/>
        <w:jc w:val="both"/>
        <w:rPr>
          <w:color w:val="404040"/>
        </w:rPr>
      </w:pPr>
      <w:r w:rsidRPr="003F4869">
        <w:rPr>
          <w:rStyle w:val="Strong"/>
          <w:b/>
          <w:bCs/>
          <w:color w:val="404040"/>
        </w:rPr>
        <w:t>3. Industry Profile</w:t>
      </w:r>
    </w:p>
    <w:p w14:paraId="5159C781" w14:textId="30C1D71E" w:rsidR="0097693E" w:rsidRPr="003F4869" w:rsidRDefault="0097693E" w:rsidP="00C308EB">
      <w:pPr>
        <w:pStyle w:val="Heading4"/>
        <w:jc w:val="both"/>
        <w:rPr>
          <w:rStyle w:val="Strong"/>
          <w:b/>
          <w:bCs/>
          <w:color w:val="404040"/>
        </w:rPr>
      </w:pPr>
      <w:r w:rsidRPr="003F4869">
        <w:rPr>
          <w:rStyle w:val="Strong"/>
          <w:b/>
          <w:bCs/>
          <w:color w:val="404040"/>
        </w:rPr>
        <w:t>3.1 Overview of the Organization</w:t>
      </w:r>
    </w:p>
    <w:p w14:paraId="196218F4" w14:textId="7E681EB2" w:rsidR="009A7AB4" w:rsidRPr="00AF60BB" w:rsidRDefault="009A7AB4" w:rsidP="00C308EB">
      <w:pPr>
        <w:spacing w:line="276" w:lineRule="auto"/>
        <w:jc w:val="both"/>
        <w:rPr>
          <w:rFonts w:ascii="Times New Roman" w:hAnsi="Times New Roman" w:cs="Times New Roman"/>
        </w:rPr>
      </w:pPr>
      <w:r w:rsidRPr="0067273B">
        <w:rPr>
          <w:rFonts w:ascii="Times New Roman" w:hAnsi="Times New Roman" w:cs="Times New Roman"/>
          <w:b/>
          <w:bCs/>
          <w:sz w:val="24"/>
          <w:szCs w:val="24"/>
        </w:rPr>
        <w:t>History</w:t>
      </w:r>
      <w:r w:rsidRPr="00AF60BB">
        <w:rPr>
          <w:rFonts w:ascii="Times New Roman" w:hAnsi="Times New Roman" w:cs="Times New Roman"/>
          <w:b/>
          <w:bCs/>
        </w:rPr>
        <w:t>:</w:t>
      </w:r>
      <w:r w:rsidRPr="00AF60BB">
        <w:rPr>
          <w:rFonts w:ascii="Times New Roman" w:hAnsi="Times New Roman" w:cs="Times New Roman"/>
        </w:rPr>
        <w:t xml:space="preserve"> </w:t>
      </w:r>
      <w:r w:rsidRPr="0067273B">
        <w:rPr>
          <w:rFonts w:ascii="Times New Roman" w:hAnsi="Times New Roman" w:cs="Times New Roman"/>
          <w:sz w:val="24"/>
          <w:szCs w:val="24"/>
        </w:rPr>
        <w:t>National Tubes Limited (NTL) is the first and largest steel pipe manufacturing company in Bangladesh, established in 1964 as a private enterprise. It commenced commercial production in 1965 and was later transformed into a Public Limited Company in 1989. NTL operates as an enterprise of the Bangladesh Steel Engineering Corporation under the Ministry of Industries. The company spans a land area of 14.31 acres in the Tongi Industrial Area and operates with an authorized capital of Tk. 100.00 Crore.</w:t>
      </w:r>
      <w:r w:rsidRPr="00AF60BB">
        <w:rPr>
          <w:rFonts w:ascii="Times New Roman" w:hAnsi="Times New Roman" w:cs="Times New Roman"/>
        </w:rPr>
        <w:t xml:space="preserve"> </w:t>
      </w:r>
    </w:p>
    <w:p w14:paraId="0BCC9F21" w14:textId="06F87216" w:rsidR="00011C2B" w:rsidRPr="0067273B" w:rsidRDefault="00011C2B" w:rsidP="00C308EB">
      <w:pPr>
        <w:jc w:val="both"/>
        <w:rPr>
          <w:rFonts w:ascii="Times New Roman" w:hAnsi="Times New Roman" w:cs="Times New Roman"/>
          <w:b/>
          <w:bCs/>
          <w:sz w:val="24"/>
          <w:szCs w:val="24"/>
        </w:rPr>
      </w:pPr>
      <w:r w:rsidRPr="0067273B">
        <w:rPr>
          <w:rFonts w:ascii="Times New Roman" w:hAnsi="Times New Roman" w:cs="Times New Roman"/>
          <w:b/>
          <w:bCs/>
          <w:sz w:val="24"/>
          <w:szCs w:val="24"/>
        </w:rPr>
        <w:t>Vision and Mission</w:t>
      </w:r>
    </w:p>
    <w:p w14:paraId="440175E0" w14:textId="7B92EBD3" w:rsidR="00011C2B" w:rsidRPr="0067273B" w:rsidRDefault="00011C2B" w:rsidP="00C308EB">
      <w:pPr>
        <w:jc w:val="both"/>
        <w:rPr>
          <w:rFonts w:ascii="Times New Roman" w:hAnsi="Times New Roman" w:cs="Times New Roman"/>
          <w:sz w:val="24"/>
          <w:szCs w:val="24"/>
        </w:rPr>
      </w:pPr>
      <w:r w:rsidRPr="0067273B">
        <w:rPr>
          <w:rFonts w:ascii="Times New Roman" w:hAnsi="Times New Roman" w:cs="Times New Roman"/>
          <w:b/>
          <w:bCs/>
          <w:sz w:val="24"/>
          <w:szCs w:val="24"/>
        </w:rPr>
        <w:t>Vision:</w:t>
      </w:r>
    </w:p>
    <w:p w14:paraId="5831B1B5" w14:textId="77777777" w:rsidR="007E6AD7" w:rsidRDefault="00011C2B" w:rsidP="00C308EB">
      <w:pPr>
        <w:jc w:val="both"/>
        <w:rPr>
          <w:rFonts w:ascii="Times New Roman" w:hAnsi="Times New Roman" w:cs="Times New Roman"/>
          <w:sz w:val="24"/>
          <w:szCs w:val="24"/>
        </w:rPr>
      </w:pPr>
      <w:r w:rsidRPr="0067273B">
        <w:rPr>
          <w:rFonts w:ascii="Times New Roman" w:hAnsi="Times New Roman" w:cs="Times New Roman"/>
          <w:sz w:val="24"/>
          <w:szCs w:val="24"/>
        </w:rPr>
        <w:t>To continuously improve and achieve maximum customer satisfaction through innovative and motivated work ethic.</w:t>
      </w:r>
    </w:p>
    <w:p w14:paraId="03E6C77C" w14:textId="57E71C33" w:rsidR="0097693E" w:rsidRPr="007E6AD7" w:rsidRDefault="00011C2B" w:rsidP="00C308EB">
      <w:pPr>
        <w:jc w:val="both"/>
        <w:rPr>
          <w:rFonts w:ascii="Times New Roman" w:hAnsi="Times New Roman" w:cs="Times New Roman"/>
          <w:sz w:val="24"/>
          <w:szCs w:val="24"/>
        </w:rPr>
      </w:pPr>
      <w:r w:rsidRPr="0067273B">
        <w:rPr>
          <w:rFonts w:ascii="Times New Roman" w:hAnsi="Times New Roman" w:cs="Times New Roman"/>
          <w:b/>
          <w:bCs/>
          <w:sz w:val="24"/>
          <w:szCs w:val="24"/>
        </w:rPr>
        <w:lastRenderedPageBreak/>
        <w:t>Mission:</w:t>
      </w:r>
      <w:r w:rsidR="009A7AB4" w:rsidRPr="0067273B">
        <w:rPr>
          <w:rFonts w:ascii="Times New Roman" w:hAnsi="Times New Roman" w:cs="Times New Roman"/>
          <w:sz w:val="24"/>
          <w:szCs w:val="24"/>
        </w:rPr>
        <w:t xml:space="preserve"> To manufacture and supply the highest quality MS, GI, and API steel pipes, ensuring strict compliance with international standards to serve critical national sectors including oil and gas, firefighting, and structural engineering</w:t>
      </w:r>
      <w:r w:rsidR="0097693E" w:rsidRPr="0067273B">
        <w:rPr>
          <w:rStyle w:val="Strong"/>
          <w:color w:val="404040"/>
          <w:sz w:val="24"/>
          <w:szCs w:val="24"/>
        </w:rPr>
        <w:t>3.2 Core Business Activitie</w:t>
      </w:r>
      <w:r w:rsidR="000227E1" w:rsidRPr="0067273B">
        <w:rPr>
          <w:rStyle w:val="Strong"/>
          <w:color w:val="404040"/>
          <w:sz w:val="24"/>
          <w:szCs w:val="24"/>
        </w:rPr>
        <w:t>s</w:t>
      </w:r>
    </w:p>
    <w:p w14:paraId="4F35514E" w14:textId="5D9D3851" w:rsidR="000227E1" w:rsidRPr="0067273B" w:rsidRDefault="000227E1" w:rsidP="00C308EB">
      <w:pPr>
        <w:jc w:val="both"/>
        <w:rPr>
          <w:rFonts w:ascii="Times New Roman" w:hAnsi="Times New Roman" w:cs="Times New Roman"/>
          <w:sz w:val="24"/>
          <w:szCs w:val="24"/>
        </w:rPr>
      </w:pPr>
      <w:r w:rsidRPr="0067273B">
        <w:rPr>
          <w:rFonts w:ascii="Times New Roman" w:hAnsi="Times New Roman" w:cs="Times New Roman"/>
          <w:sz w:val="24"/>
          <w:szCs w:val="24"/>
        </w:rPr>
        <w:t xml:space="preserve">National Tubes mainly produces 3 types of pipes- </w:t>
      </w:r>
    </w:p>
    <w:p w14:paraId="2FDE75CD" w14:textId="4D72870F" w:rsidR="000227E1" w:rsidRPr="0067273B" w:rsidRDefault="000227E1" w:rsidP="00C308EB">
      <w:pPr>
        <w:pStyle w:val="ListParagraph"/>
        <w:numPr>
          <w:ilvl w:val="0"/>
          <w:numId w:val="31"/>
        </w:numPr>
        <w:jc w:val="both"/>
        <w:rPr>
          <w:rFonts w:ascii="Times New Roman" w:hAnsi="Times New Roman" w:cs="Times New Roman"/>
          <w:sz w:val="24"/>
          <w:szCs w:val="24"/>
        </w:rPr>
      </w:pPr>
      <w:r w:rsidRPr="0067273B">
        <w:rPr>
          <w:rFonts w:ascii="Times New Roman" w:hAnsi="Times New Roman" w:cs="Times New Roman"/>
          <w:sz w:val="24"/>
          <w:szCs w:val="24"/>
        </w:rPr>
        <w:t xml:space="preserve">MS </w:t>
      </w:r>
      <w:r w:rsidR="004A4294" w:rsidRPr="0067273B">
        <w:rPr>
          <w:rFonts w:ascii="Times New Roman" w:hAnsi="Times New Roman" w:cs="Times New Roman"/>
          <w:sz w:val="24"/>
          <w:szCs w:val="24"/>
        </w:rPr>
        <w:t>P</w:t>
      </w:r>
      <w:r w:rsidRPr="0067273B">
        <w:rPr>
          <w:rFonts w:ascii="Times New Roman" w:hAnsi="Times New Roman" w:cs="Times New Roman"/>
          <w:sz w:val="24"/>
          <w:szCs w:val="24"/>
        </w:rPr>
        <w:t>ipe</w:t>
      </w:r>
    </w:p>
    <w:p w14:paraId="3069770C" w14:textId="410991C4" w:rsidR="000227E1" w:rsidRPr="0067273B" w:rsidRDefault="000227E1" w:rsidP="00C308EB">
      <w:pPr>
        <w:pStyle w:val="ListParagraph"/>
        <w:numPr>
          <w:ilvl w:val="0"/>
          <w:numId w:val="31"/>
        </w:numPr>
        <w:jc w:val="both"/>
        <w:rPr>
          <w:rFonts w:ascii="Times New Roman" w:hAnsi="Times New Roman" w:cs="Times New Roman"/>
          <w:sz w:val="24"/>
          <w:szCs w:val="24"/>
        </w:rPr>
      </w:pPr>
      <w:r w:rsidRPr="0067273B">
        <w:rPr>
          <w:rFonts w:ascii="Times New Roman" w:hAnsi="Times New Roman" w:cs="Times New Roman"/>
          <w:sz w:val="24"/>
          <w:szCs w:val="24"/>
        </w:rPr>
        <w:t xml:space="preserve">GI </w:t>
      </w:r>
      <w:r w:rsidR="004A4294" w:rsidRPr="0067273B">
        <w:rPr>
          <w:rFonts w:ascii="Times New Roman" w:hAnsi="Times New Roman" w:cs="Times New Roman"/>
          <w:sz w:val="24"/>
          <w:szCs w:val="24"/>
        </w:rPr>
        <w:t>P</w:t>
      </w:r>
      <w:r w:rsidRPr="0067273B">
        <w:rPr>
          <w:rFonts w:ascii="Times New Roman" w:hAnsi="Times New Roman" w:cs="Times New Roman"/>
          <w:sz w:val="24"/>
          <w:szCs w:val="24"/>
        </w:rPr>
        <w:t>ipe</w:t>
      </w:r>
    </w:p>
    <w:p w14:paraId="530D6A7B" w14:textId="1510945F" w:rsidR="00F95D5E" w:rsidRPr="0067273B" w:rsidRDefault="000227E1" w:rsidP="00C308EB">
      <w:pPr>
        <w:pStyle w:val="ListParagraph"/>
        <w:numPr>
          <w:ilvl w:val="0"/>
          <w:numId w:val="31"/>
        </w:numPr>
        <w:jc w:val="both"/>
        <w:rPr>
          <w:rFonts w:ascii="Times New Roman" w:hAnsi="Times New Roman" w:cs="Times New Roman"/>
          <w:sz w:val="24"/>
          <w:szCs w:val="24"/>
        </w:rPr>
      </w:pPr>
      <w:r w:rsidRPr="0067273B">
        <w:rPr>
          <w:rFonts w:ascii="Times New Roman" w:hAnsi="Times New Roman" w:cs="Times New Roman"/>
          <w:sz w:val="24"/>
          <w:szCs w:val="24"/>
        </w:rPr>
        <w:t xml:space="preserve">API </w:t>
      </w:r>
      <w:r w:rsidR="004A4294" w:rsidRPr="0067273B">
        <w:rPr>
          <w:rFonts w:ascii="Times New Roman" w:hAnsi="Times New Roman" w:cs="Times New Roman"/>
          <w:sz w:val="24"/>
          <w:szCs w:val="24"/>
        </w:rPr>
        <w:t>P</w:t>
      </w:r>
      <w:r w:rsidRPr="0067273B">
        <w:rPr>
          <w:rFonts w:ascii="Times New Roman" w:hAnsi="Times New Roman" w:cs="Times New Roman"/>
          <w:sz w:val="24"/>
          <w:szCs w:val="24"/>
        </w:rPr>
        <w:t>ipe</w:t>
      </w:r>
    </w:p>
    <w:p w14:paraId="17A61973" w14:textId="2A1A4EF4" w:rsidR="002D4132" w:rsidRPr="0067273B" w:rsidRDefault="00A365B1" w:rsidP="00C308EB">
      <w:pPr>
        <w:jc w:val="both"/>
        <w:rPr>
          <w:rFonts w:ascii="Times New Roman" w:hAnsi="Times New Roman" w:cs="Times New Roman"/>
          <w:sz w:val="24"/>
          <w:szCs w:val="24"/>
        </w:rPr>
      </w:pPr>
      <w:r w:rsidRPr="0067273B">
        <w:rPr>
          <w:rFonts w:ascii="Times New Roman" w:hAnsi="Times New Roman" w:cs="Times New Roman"/>
          <w:b/>
          <w:bCs/>
          <w:sz w:val="24"/>
          <w:szCs w:val="24"/>
          <w:u w:val="single"/>
        </w:rPr>
        <w:t>MS Pipe:</w:t>
      </w:r>
      <w:r w:rsidRPr="0067273B">
        <w:rPr>
          <w:rFonts w:ascii="Times New Roman" w:hAnsi="Times New Roman" w:cs="Times New Roman"/>
          <w:sz w:val="24"/>
          <w:szCs w:val="24"/>
        </w:rPr>
        <w:t xml:space="preserve"> </w:t>
      </w:r>
    </w:p>
    <w:p w14:paraId="64BB61C4" w14:textId="335AC40E" w:rsidR="00F95D5E" w:rsidRPr="0067273B" w:rsidRDefault="00A365B1" w:rsidP="00C308EB">
      <w:pPr>
        <w:jc w:val="both"/>
        <w:rPr>
          <w:rFonts w:ascii="Times New Roman" w:hAnsi="Times New Roman" w:cs="Times New Roman"/>
          <w:sz w:val="24"/>
          <w:szCs w:val="24"/>
        </w:rPr>
      </w:pPr>
      <w:r w:rsidRPr="0067273B">
        <w:rPr>
          <w:rFonts w:ascii="Times New Roman" w:hAnsi="Times New Roman" w:cs="Times New Roman"/>
          <w:sz w:val="24"/>
          <w:szCs w:val="24"/>
        </w:rPr>
        <w:t>MS pipe is manufactured from mild steel using the Electric Resistance Welding (ERW) process. It offers good strength, durability, and weldability, making it suitable for water supply, structural works, construction, shipbuilding, and industrial applications. At NTL, every MS pipe undergoes hydrostatic pressure testing to ensure quality and leak-proof performance.</w:t>
      </w:r>
    </w:p>
    <w:p w14:paraId="3ADA39D8" w14:textId="391ACA7D" w:rsidR="007302BA" w:rsidRPr="0067273B" w:rsidRDefault="007302BA" w:rsidP="00C308EB">
      <w:pPr>
        <w:jc w:val="both"/>
        <w:rPr>
          <w:rFonts w:ascii="Times New Roman" w:hAnsi="Times New Roman" w:cs="Times New Roman"/>
          <w:sz w:val="24"/>
          <w:szCs w:val="24"/>
        </w:rPr>
      </w:pPr>
      <w:r w:rsidRPr="0067273B">
        <w:rPr>
          <w:rFonts w:ascii="Times New Roman" w:hAnsi="Times New Roman" w:cs="Times New Roman"/>
          <w:noProof/>
          <w:sz w:val="24"/>
          <w:szCs w:val="24"/>
        </w:rPr>
        <w:drawing>
          <wp:anchor distT="0" distB="0" distL="114300" distR="114300" simplePos="0" relativeHeight="251658240" behindDoc="0" locked="0" layoutInCell="1" allowOverlap="1" wp14:anchorId="00988C42" wp14:editId="7859A99C">
            <wp:simplePos x="0" y="0"/>
            <wp:positionH relativeFrom="margin">
              <wp:posOffset>2886075</wp:posOffset>
            </wp:positionH>
            <wp:positionV relativeFrom="paragraph">
              <wp:posOffset>5080</wp:posOffset>
            </wp:positionV>
            <wp:extent cx="1819275" cy="1767840"/>
            <wp:effectExtent l="0" t="0" r="9525" b="3810"/>
            <wp:wrapSquare wrapText="bothSides"/>
            <wp:docPr id="12" name="Picture 11" descr="jindal-ms-pipe-250x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jindal-ms-pipe-250x250.jp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19275" cy="1767840"/>
                    </a:xfrm>
                    <a:prstGeom prst="rect">
                      <a:avLst/>
                    </a:prstGeom>
                  </pic:spPr>
                </pic:pic>
              </a:graphicData>
            </a:graphic>
            <wp14:sizeRelH relativeFrom="margin">
              <wp14:pctWidth>0</wp14:pctWidth>
            </wp14:sizeRelH>
            <wp14:sizeRelV relativeFrom="margin">
              <wp14:pctHeight>0</wp14:pctHeight>
            </wp14:sizeRelV>
          </wp:anchor>
        </w:drawing>
      </w:r>
    </w:p>
    <w:p w14:paraId="064243E8" w14:textId="54B076FA" w:rsidR="007302BA" w:rsidRPr="0067273B" w:rsidRDefault="007302BA" w:rsidP="00C308EB">
      <w:pPr>
        <w:jc w:val="both"/>
        <w:rPr>
          <w:rFonts w:ascii="Times New Roman" w:hAnsi="Times New Roman" w:cs="Times New Roman"/>
          <w:sz w:val="24"/>
          <w:szCs w:val="24"/>
        </w:rPr>
      </w:pPr>
    </w:p>
    <w:p w14:paraId="57A9F001" w14:textId="48CF11D8" w:rsidR="007302BA" w:rsidRPr="0067273B" w:rsidRDefault="007302BA" w:rsidP="00C308EB">
      <w:pPr>
        <w:jc w:val="both"/>
        <w:rPr>
          <w:rFonts w:ascii="Times New Roman" w:hAnsi="Times New Roman" w:cs="Times New Roman"/>
          <w:sz w:val="24"/>
          <w:szCs w:val="24"/>
        </w:rPr>
      </w:pPr>
    </w:p>
    <w:p w14:paraId="383CE31F" w14:textId="359222C9" w:rsidR="007302BA" w:rsidRPr="0067273B" w:rsidRDefault="007302BA" w:rsidP="00C308EB">
      <w:pPr>
        <w:jc w:val="both"/>
        <w:rPr>
          <w:rFonts w:ascii="Times New Roman" w:hAnsi="Times New Roman" w:cs="Times New Roman"/>
          <w:sz w:val="24"/>
          <w:szCs w:val="24"/>
        </w:rPr>
      </w:pPr>
    </w:p>
    <w:p w14:paraId="0282AB6C" w14:textId="09C2ACCE" w:rsidR="007302BA" w:rsidRPr="0067273B" w:rsidRDefault="007302BA" w:rsidP="00C308EB">
      <w:pPr>
        <w:jc w:val="both"/>
        <w:rPr>
          <w:rFonts w:ascii="Times New Roman" w:hAnsi="Times New Roman" w:cs="Times New Roman"/>
          <w:sz w:val="24"/>
          <w:szCs w:val="24"/>
        </w:rPr>
      </w:pPr>
    </w:p>
    <w:p w14:paraId="0DC4A77A" w14:textId="61014FC9" w:rsidR="007302BA" w:rsidRPr="0067273B" w:rsidRDefault="007302BA" w:rsidP="00C308EB">
      <w:pPr>
        <w:jc w:val="both"/>
        <w:rPr>
          <w:rFonts w:ascii="Times New Roman" w:hAnsi="Times New Roman" w:cs="Times New Roman"/>
          <w:sz w:val="24"/>
          <w:szCs w:val="24"/>
        </w:rPr>
      </w:pPr>
    </w:p>
    <w:p w14:paraId="5EE32F13" w14:textId="77777777" w:rsidR="007302BA" w:rsidRPr="0067273B" w:rsidRDefault="007302BA" w:rsidP="00C308EB">
      <w:pPr>
        <w:jc w:val="both"/>
        <w:rPr>
          <w:rFonts w:ascii="Times New Roman" w:hAnsi="Times New Roman" w:cs="Times New Roman"/>
          <w:sz w:val="24"/>
          <w:szCs w:val="24"/>
        </w:rPr>
      </w:pPr>
    </w:p>
    <w:p w14:paraId="278BA455" w14:textId="5552A726" w:rsidR="007302BA" w:rsidRPr="0067273B" w:rsidRDefault="007302BA" w:rsidP="00C308EB">
      <w:pPr>
        <w:jc w:val="both"/>
        <w:rPr>
          <w:rFonts w:ascii="Times New Roman" w:hAnsi="Times New Roman" w:cs="Times New Roman"/>
          <w:sz w:val="24"/>
          <w:szCs w:val="24"/>
        </w:rPr>
      </w:pPr>
      <w:r w:rsidRPr="0067273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33C0ABB" wp14:editId="73D2C652">
                <wp:simplePos x="0" y="0"/>
                <wp:positionH relativeFrom="margin">
                  <wp:posOffset>3057525</wp:posOffset>
                </wp:positionH>
                <wp:positionV relativeFrom="paragraph">
                  <wp:posOffset>75565</wp:posOffset>
                </wp:positionV>
                <wp:extent cx="1733550" cy="285750"/>
                <wp:effectExtent l="95250" t="57150" r="95250" b="114300"/>
                <wp:wrapNone/>
                <wp:docPr id="15" name="TextBox 14"/>
                <wp:cNvGraphicFramePr/>
                <a:graphic xmlns:a="http://schemas.openxmlformats.org/drawingml/2006/main">
                  <a:graphicData uri="http://schemas.microsoft.com/office/word/2010/wordprocessingShape">
                    <wps:wsp>
                      <wps:cNvSpPr txBox="1"/>
                      <wps:spPr>
                        <a:xfrm>
                          <a:off x="0" y="0"/>
                          <a:ext cx="1733550" cy="285750"/>
                        </a:xfrm>
                        <a:prstGeom prst="rect">
                          <a:avLst/>
                        </a:prstGeom>
                        <a:solidFill>
                          <a:srgbClr val="00B0F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3">
                          <a:schemeClr val="accent5"/>
                        </a:fillRef>
                        <a:effectRef idx="2">
                          <a:schemeClr val="accent5"/>
                        </a:effectRef>
                        <a:fontRef idx="minor">
                          <a:schemeClr val="lt1"/>
                        </a:fontRef>
                      </wps:style>
                      <wps:txbx>
                        <w:txbxContent>
                          <w:p w14:paraId="6E6F5250" w14:textId="29D2E82F" w:rsidR="00F95D5E" w:rsidRPr="00400F3F" w:rsidRDefault="00530912" w:rsidP="00F95D5E">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1(a): </w:t>
                            </w:r>
                            <w:r w:rsidR="00F95D5E" w:rsidRPr="00400F3F">
                              <w:rPr>
                                <w:rFonts w:hAnsi="Calibri"/>
                                <w:b/>
                                <w:bCs/>
                                <w:color w:val="FFFFFF" w:themeColor="light1"/>
                                <w:kern w:val="24"/>
                                <w:sz w:val="24"/>
                                <w:szCs w:val="24"/>
                              </w:rPr>
                              <w:t>MS Pipe</w:t>
                            </w:r>
                          </w:p>
                          <w:p w14:paraId="3FB5B236" w14:textId="2845B3E2" w:rsidR="00F95D5E" w:rsidRDefault="00F95D5E" w:rsidP="00F95D5E">
                            <w:pPr>
                              <w:rPr>
                                <w:rFonts w:hAnsi="Calibri"/>
                                <w:b/>
                                <w:bCs/>
                                <w:color w:val="FFFFFF" w:themeColor="light1"/>
                                <w:kern w:val="24"/>
                                <w:sz w:val="48"/>
                                <w:szCs w:val="4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33C0ABB" id="_x0000_t202" coordsize="21600,21600" o:spt="202" path="m,l,21600r21600,l21600,xe">
                <v:stroke joinstyle="miter"/>
                <v:path gradientshapeok="t" o:connecttype="rect"/>
              </v:shapetype>
              <v:shape id="TextBox 14" o:spid="_x0000_s1026" type="#_x0000_t202" style="position:absolute;left:0;text-align:left;margin-left:240.75pt;margin-top:5.95pt;width:136.5pt;height:2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" fillcolor="#00b0f0" stroked="f" strokeweight=".5pt">
                <v:shadow on="t" color="black" opacity="20971f" offset="0,2.2pt"/>
                <v:textbox>
                  <w:txbxContent>
                    <w:p w14:paraId="6E6F5250" w14:textId="29D2E82F" w:rsidR="00F95D5E" w:rsidRPr="00400F3F" w:rsidRDefault="00530912" w:rsidP="00F95D5E">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1(a): </w:t>
                      </w:r>
                      <w:r w:rsidR="00F95D5E" w:rsidRPr="00400F3F">
                        <w:rPr>
                          <w:rFonts w:hAnsi="Calibri"/>
                          <w:b/>
                          <w:bCs/>
                          <w:color w:val="FFFFFF" w:themeColor="light1"/>
                          <w:kern w:val="24"/>
                          <w:sz w:val="24"/>
                          <w:szCs w:val="24"/>
                        </w:rPr>
                        <w:t>MS Pipe</w:t>
                      </w:r>
                    </w:p>
                    <w:p w14:paraId="3FB5B236" w14:textId="2845B3E2" w:rsidR="00F95D5E" w:rsidRDefault="00F95D5E" w:rsidP="00F95D5E">
                      <w:pPr>
                        <w:rPr>
                          <w:rFonts w:hAnsi="Calibri"/>
                          <w:b/>
                          <w:bCs/>
                          <w:color w:val="FFFFFF" w:themeColor="light1"/>
                          <w:kern w:val="24"/>
                          <w:sz w:val="48"/>
                          <w:szCs w:val="48"/>
                        </w:rPr>
                      </w:pPr>
                    </w:p>
                  </w:txbxContent>
                </v:textbox>
                <w10:wrap anchorx="margin"/>
              </v:shape>
            </w:pict>
          </mc:Fallback>
        </mc:AlternateContent>
      </w:r>
    </w:p>
    <w:p w14:paraId="1A3F7706" w14:textId="77777777" w:rsidR="00A365B1" w:rsidRPr="003F4869" w:rsidRDefault="00A365B1" w:rsidP="00C308EB">
      <w:pPr>
        <w:jc w:val="both"/>
        <w:rPr>
          <w:rFonts w:ascii="Times New Roman" w:hAnsi="Times New Roman" w:cs="Times New Roman"/>
          <w:b/>
          <w:bCs/>
          <w:color w:val="000000" w:themeColor="text1"/>
          <w:sz w:val="24"/>
          <w:szCs w:val="24"/>
          <w:u w:val="single"/>
        </w:rPr>
      </w:pPr>
      <w:r w:rsidRPr="003F4869">
        <w:rPr>
          <w:rFonts w:ascii="Times New Roman" w:hAnsi="Times New Roman" w:cs="Times New Roman"/>
          <w:b/>
          <w:bCs/>
          <w:color w:val="000000" w:themeColor="text1"/>
          <w:sz w:val="24"/>
          <w:szCs w:val="24"/>
          <w:u w:val="single"/>
        </w:rPr>
        <w:t xml:space="preserve">GI Pipe: </w:t>
      </w:r>
    </w:p>
    <w:p w14:paraId="047B5624" w14:textId="64E11951" w:rsidR="007302BA" w:rsidRDefault="00A365B1" w:rsidP="00C308EB">
      <w:pPr>
        <w:jc w:val="both"/>
        <w:rPr>
          <w:rFonts w:ascii="Times New Roman" w:hAnsi="Times New Roman" w:cs="Times New Roman"/>
          <w:sz w:val="24"/>
          <w:szCs w:val="24"/>
        </w:rPr>
      </w:pPr>
      <w:r w:rsidRPr="003F4869">
        <w:rPr>
          <w:rFonts w:ascii="Times New Roman" w:hAnsi="Times New Roman" w:cs="Times New Roman"/>
          <w:sz w:val="24"/>
          <w:szCs w:val="24"/>
        </w:rPr>
        <w:t>GI</w:t>
      </w:r>
      <w:r w:rsidR="00D25F61" w:rsidRPr="003F4869">
        <w:rPr>
          <w:rFonts w:ascii="Times New Roman" w:hAnsi="Times New Roman" w:cs="Times New Roman"/>
          <w:sz w:val="24"/>
          <w:szCs w:val="24"/>
        </w:rPr>
        <w:t xml:space="preserve"> </w:t>
      </w:r>
      <w:r w:rsidRPr="003F4869">
        <w:rPr>
          <w:rFonts w:ascii="Times New Roman" w:hAnsi="Times New Roman" w:cs="Times New Roman"/>
          <w:sz w:val="24"/>
          <w:szCs w:val="24"/>
        </w:rPr>
        <w:t xml:space="preserve">(Galvanized Iron) pipe is a mild steel pipe coated with a layer of zinc through the Hot-Dip Galvanizing (HDG) process. The zinc coating protects the pipe from rust and corrosion, making it </w:t>
      </w:r>
    </w:p>
    <w:p w14:paraId="5CF29EC2" w14:textId="3A7A7972" w:rsidR="007302BA" w:rsidRDefault="007302BA" w:rsidP="00C308EB">
      <w:pPr>
        <w:jc w:val="both"/>
        <w:rPr>
          <w:rFonts w:ascii="Times New Roman" w:hAnsi="Times New Roman" w:cs="Times New Roman"/>
          <w:sz w:val="24"/>
          <w:szCs w:val="24"/>
        </w:rPr>
      </w:pPr>
      <w:r w:rsidRPr="003F4869">
        <w:rPr>
          <w:rFonts w:ascii="Times New Roman" w:hAnsi="Times New Roman" w:cs="Times New Roman"/>
          <w:noProof/>
        </w:rPr>
        <w:drawing>
          <wp:inline distT="0" distB="0" distL="0" distR="0" wp14:anchorId="56987C39" wp14:editId="0B713376">
            <wp:extent cx="2333625" cy="1776080"/>
            <wp:effectExtent l="0" t="0" r="0" b="0"/>
            <wp:docPr id="14" name="Picture 13" descr="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45.jpg"/>
                    <pic:cNvPicPr>
                      <a:picLocks noChangeAspect="1"/>
                    </pic:cNvPicPr>
                  </pic:nvPicPr>
                  <pic:blipFill>
                    <a:blip r:embed="rId9"/>
                    <a:stretch>
                      <a:fillRect/>
                    </a:stretch>
                  </pic:blipFill>
                  <pic:spPr>
                    <a:xfrm>
                      <a:off x="0" y="0"/>
                      <a:ext cx="2361691" cy="1797440"/>
                    </a:xfrm>
                    <a:prstGeom prst="rect">
                      <a:avLst/>
                    </a:prstGeom>
                  </pic:spPr>
                </pic:pic>
              </a:graphicData>
            </a:graphic>
          </wp:inline>
        </w:drawing>
      </w:r>
    </w:p>
    <w:p w14:paraId="39586089" w14:textId="77777777" w:rsidR="00524BB6" w:rsidRDefault="007302BA" w:rsidP="00C308EB">
      <w:pPr>
        <w:jc w:val="both"/>
        <w:rPr>
          <w:rFonts w:ascii="Times New Roman" w:hAnsi="Times New Roman" w:cs="Times New Roman"/>
          <w:sz w:val="24"/>
          <w:szCs w:val="24"/>
        </w:rPr>
      </w:pPr>
      <w:r w:rsidRPr="003F4869">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6629872" wp14:editId="3383CC0F">
                <wp:simplePos x="0" y="0"/>
                <wp:positionH relativeFrom="column">
                  <wp:posOffset>209550</wp:posOffset>
                </wp:positionH>
                <wp:positionV relativeFrom="paragraph">
                  <wp:posOffset>64770</wp:posOffset>
                </wp:positionV>
                <wp:extent cx="1753235" cy="295275"/>
                <wp:effectExtent l="95250" t="57150" r="94615" b="123825"/>
                <wp:wrapNone/>
                <wp:docPr id="10" name="TextBox 9"/>
                <wp:cNvGraphicFramePr/>
                <a:graphic xmlns:a="http://schemas.openxmlformats.org/drawingml/2006/main">
                  <a:graphicData uri="http://schemas.microsoft.com/office/word/2010/wordprocessingShape">
                    <wps:wsp>
                      <wps:cNvSpPr txBox="1"/>
                      <wps:spPr>
                        <a:xfrm>
                          <a:off x="0" y="0"/>
                          <a:ext cx="1753235" cy="2952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3">
                          <a:schemeClr val="accent5"/>
                        </a:fillRef>
                        <a:effectRef idx="2">
                          <a:schemeClr val="accent5"/>
                        </a:effectRef>
                        <a:fontRef idx="minor">
                          <a:schemeClr val="lt1"/>
                        </a:fontRef>
                      </wps:style>
                      <wps:txbx>
                        <w:txbxContent>
                          <w:p w14:paraId="74CBAA8E" w14:textId="69CAF540" w:rsidR="00DE7838" w:rsidRPr="00400F3F" w:rsidRDefault="00530912" w:rsidP="00DE7838">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1(c): </w:t>
                            </w:r>
                            <w:r w:rsidR="00DE7838" w:rsidRPr="00400F3F">
                              <w:rPr>
                                <w:rFonts w:hAnsi="Calibri"/>
                                <w:b/>
                                <w:bCs/>
                                <w:color w:val="FFFFFF" w:themeColor="light1"/>
                                <w:kern w:val="24"/>
                                <w:sz w:val="24"/>
                                <w:szCs w:val="24"/>
                              </w:rPr>
                              <w:t>GI Pipe</w:t>
                            </w:r>
                          </w:p>
                        </w:txbxContent>
                      </wps:txbx>
                      <wps:bodyPr wrap="square" rtlCol="0">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46629872" id="TextBox 9" o:spid="_x0000_s1027" type="#_x0000_t202" style="position:absolute;left:0;text-align:left;margin-left:16.5pt;margin-top:5.1pt;width:138.05pt;height:23.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" fillcolor="#65a0d7 [3032]" stroked="f" strokeweight=".5pt">
                <v:fill color2="#5898d4 [3176]" rotate="t" colors="0 #71a6db;.5 #559bdb;1 #438ac9" focus="100%" type="gradient">
                  <o:fill v:ext="view" type="gradientUnscaled"/>
                </v:fill>
                <v:shadow on="t" color="black" opacity="20971f" offset="0,2.2pt"/>
                <v:textbox>
                  <w:txbxContent>
                    <w:p w14:paraId="74CBAA8E" w14:textId="69CAF540" w:rsidR="00DE7838" w:rsidRPr="00400F3F" w:rsidRDefault="00530912" w:rsidP="00DE7838">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1(c): </w:t>
                      </w:r>
                      <w:r w:rsidR="00DE7838" w:rsidRPr="00400F3F">
                        <w:rPr>
                          <w:rFonts w:hAnsi="Calibri"/>
                          <w:b/>
                          <w:bCs/>
                          <w:color w:val="FFFFFF" w:themeColor="light1"/>
                          <w:kern w:val="24"/>
                          <w:sz w:val="24"/>
                          <w:szCs w:val="24"/>
                        </w:rPr>
                        <w:t>GI Pipe</w:t>
                      </w:r>
                    </w:p>
                  </w:txbxContent>
                </v:textbox>
              </v:shape>
            </w:pict>
          </mc:Fallback>
        </mc:AlternateContent>
      </w:r>
    </w:p>
    <w:p w14:paraId="17B70FAD" w14:textId="77777777" w:rsidR="0067273B" w:rsidRDefault="0067273B" w:rsidP="00C308EB">
      <w:pPr>
        <w:jc w:val="both"/>
        <w:rPr>
          <w:rFonts w:ascii="Times New Roman" w:hAnsi="Times New Roman" w:cs="Times New Roman"/>
          <w:sz w:val="24"/>
          <w:szCs w:val="24"/>
        </w:rPr>
      </w:pPr>
    </w:p>
    <w:p w14:paraId="5E2713B0" w14:textId="71605558" w:rsidR="00A365B1" w:rsidRPr="003F4869" w:rsidRDefault="00A365B1" w:rsidP="00C308EB">
      <w:pPr>
        <w:jc w:val="both"/>
        <w:rPr>
          <w:rFonts w:ascii="Times New Roman" w:hAnsi="Times New Roman" w:cs="Times New Roman"/>
          <w:sz w:val="24"/>
          <w:szCs w:val="24"/>
        </w:rPr>
      </w:pPr>
      <w:r w:rsidRPr="003F4869">
        <w:rPr>
          <w:rFonts w:ascii="Times New Roman" w:hAnsi="Times New Roman" w:cs="Times New Roman"/>
          <w:sz w:val="24"/>
          <w:szCs w:val="24"/>
        </w:rPr>
        <w:t>ideal for water supply systems, plumbing, agriculture, and outdoor applications where moisture resistance is required</w:t>
      </w:r>
      <w:r w:rsidR="007E28F3" w:rsidRPr="003F4869">
        <w:rPr>
          <w:rFonts w:ascii="Times New Roman" w:hAnsi="Times New Roman" w:cs="Times New Roman"/>
          <w:sz w:val="24"/>
          <w:szCs w:val="24"/>
        </w:rPr>
        <w:t xml:space="preserve">. </w:t>
      </w:r>
    </w:p>
    <w:p w14:paraId="6E0495F2" w14:textId="25A8D58D" w:rsidR="007E28F3" w:rsidRPr="003F4869" w:rsidRDefault="007E28F3" w:rsidP="00C308EB">
      <w:pPr>
        <w:jc w:val="both"/>
        <w:rPr>
          <w:rFonts w:ascii="Times New Roman" w:hAnsi="Times New Roman" w:cs="Times New Roman"/>
          <w:b/>
          <w:bCs/>
          <w:color w:val="000000" w:themeColor="text1"/>
          <w:sz w:val="24"/>
          <w:szCs w:val="24"/>
          <w:u w:val="single"/>
        </w:rPr>
      </w:pPr>
      <w:r w:rsidRPr="003F4869">
        <w:rPr>
          <w:rFonts w:ascii="Times New Roman" w:hAnsi="Times New Roman" w:cs="Times New Roman"/>
          <w:b/>
          <w:bCs/>
          <w:color w:val="000000" w:themeColor="text1"/>
          <w:sz w:val="24"/>
          <w:szCs w:val="24"/>
          <w:u w:val="single"/>
        </w:rPr>
        <w:t xml:space="preserve">API Pipe: </w:t>
      </w:r>
    </w:p>
    <w:p w14:paraId="1E6F6641" w14:textId="213D9A34" w:rsidR="007E28F3" w:rsidRDefault="007E28F3" w:rsidP="00C308EB">
      <w:pPr>
        <w:jc w:val="both"/>
        <w:rPr>
          <w:rFonts w:ascii="Times New Roman" w:hAnsi="Times New Roman" w:cs="Times New Roman"/>
          <w:sz w:val="24"/>
          <w:szCs w:val="24"/>
        </w:rPr>
      </w:pPr>
      <w:r w:rsidRPr="003F4869">
        <w:rPr>
          <w:rFonts w:ascii="Times New Roman" w:hAnsi="Times New Roman" w:cs="Times New Roman"/>
          <w:sz w:val="24"/>
          <w:szCs w:val="24"/>
        </w:rPr>
        <w:t>API pipe is manufactured according to American Petroleum Institute (API) standards, particularly API 5L Grade B, for oil and natural gas transportation. These pipes are designed to withstand high pressure and harsh operating conditions. Besides the oil and gas industry, API pipes are also used in fire protection systems, HVAC, steam lines, and industrial piping due to their high strength and reliability.</w:t>
      </w:r>
    </w:p>
    <w:p w14:paraId="6D5A3D08" w14:textId="6EC0A4F2" w:rsidR="007302BA" w:rsidRDefault="007302BA" w:rsidP="00C308EB">
      <w:pPr>
        <w:jc w:val="both"/>
        <w:rPr>
          <w:rFonts w:ascii="Times New Roman" w:hAnsi="Times New Roman" w:cs="Times New Roman"/>
          <w:sz w:val="24"/>
          <w:szCs w:val="24"/>
        </w:rPr>
      </w:pPr>
    </w:p>
    <w:p w14:paraId="0089FC02" w14:textId="1662AFFE" w:rsidR="007302BA" w:rsidRDefault="007302BA" w:rsidP="00C308EB">
      <w:pPr>
        <w:jc w:val="both"/>
        <w:rPr>
          <w:rFonts w:ascii="Times New Roman" w:hAnsi="Times New Roman" w:cs="Times New Roman"/>
          <w:sz w:val="24"/>
          <w:szCs w:val="24"/>
        </w:rPr>
      </w:pPr>
    </w:p>
    <w:p w14:paraId="2DC8A633" w14:textId="42634938" w:rsidR="007302BA" w:rsidRDefault="007302BA" w:rsidP="00C308EB">
      <w:pPr>
        <w:jc w:val="both"/>
        <w:rPr>
          <w:rFonts w:ascii="Times New Roman" w:hAnsi="Times New Roman" w:cs="Times New Roman"/>
          <w:sz w:val="24"/>
          <w:szCs w:val="24"/>
        </w:rPr>
      </w:pPr>
      <w:r w:rsidRPr="003F4869">
        <w:rPr>
          <w:rFonts w:ascii="Times New Roman" w:hAnsi="Times New Roman" w:cs="Times New Roman"/>
          <w:noProof/>
        </w:rPr>
        <w:drawing>
          <wp:anchor distT="0" distB="0" distL="114300" distR="114300" simplePos="0" relativeHeight="251670528" behindDoc="0" locked="0" layoutInCell="1" allowOverlap="1" wp14:anchorId="2F9291D6" wp14:editId="05CE423E">
            <wp:simplePos x="914400" y="6076950"/>
            <wp:positionH relativeFrom="column">
              <wp:align>left</wp:align>
            </wp:positionH>
            <wp:positionV relativeFrom="paragraph">
              <wp:align>top</wp:align>
            </wp:positionV>
            <wp:extent cx="2200275" cy="1935935"/>
            <wp:effectExtent l="0" t="0" r="0" b="7620"/>
            <wp:wrapSquare wrapText="bothSides"/>
            <wp:docPr id="13" name="Picture 12" descr="truba-stalnaya-kruglaya-elektrosvarna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truba-stalnaya-kruglaya-elektrosvarnaya.jp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0275" cy="1935935"/>
                    </a:xfrm>
                    <a:prstGeom prst="rect">
                      <a:avLst/>
                    </a:prstGeom>
                  </pic:spPr>
                </pic:pic>
              </a:graphicData>
            </a:graphic>
          </wp:anchor>
        </w:drawing>
      </w:r>
      <w:r>
        <w:rPr>
          <w:rFonts w:ascii="Times New Roman" w:hAnsi="Times New Roman" w:cs="Times New Roman"/>
          <w:sz w:val="24"/>
          <w:szCs w:val="24"/>
        </w:rPr>
        <w:br w:type="textWrapping" w:clear="all"/>
      </w:r>
    </w:p>
    <w:p w14:paraId="0371FD09" w14:textId="0791EBF9" w:rsidR="007302BA" w:rsidRDefault="007302BA" w:rsidP="00C308EB">
      <w:pPr>
        <w:jc w:val="both"/>
        <w:rPr>
          <w:rFonts w:ascii="Times New Roman" w:hAnsi="Times New Roman" w:cs="Times New Roman"/>
          <w:sz w:val="24"/>
          <w:szCs w:val="24"/>
        </w:rPr>
      </w:pPr>
      <w:r w:rsidRPr="003F4869">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637D5D6" wp14:editId="51617A27">
                <wp:simplePos x="0" y="0"/>
                <wp:positionH relativeFrom="column">
                  <wp:posOffset>161925</wp:posOffset>
                </wp:positionH>
                <wp:positionV relativeFrom="paragraph">
                  <wp:posOffset>60325</wp:posOffset>
                </wp:positionV>
                <wp:extent cx="1743075" cy="285750"/>
                <wp:effectExtent l="95250" t="57150" r="104775" b="114300"/>
                <wp:wrapNone/>
                <wp:docPr id="11" name="TextBox 10"/>
                <wp:cNvGraphicFramePr/>
                <a:graphic xmlns:a="http://schemas.openxmlformats.org/drawingml/2006/main">
                  <a:graphicData uri="http://schemas.microsoft.com/office/word/2010/wordprocessingShape">
                    <wps:wsp>
                      <wps:cNvSpPr txBox="1"/>
                      <wps:spPr>
                        <a:xfrm>
                          <a:off x="0" y="0"/>
                          <a:ext cx="1743075" cy="285750"/>
                        </a:xfrm>
                        <a:prstGeom prst="rect">
                          <a:avLst/>
                        </a:prstGeom>
                        <a:solidFill>
                          <a:srgbClr val="00B05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3">
                          <a:schemeClr val="accent5"/>
                        </a:fillRef>
                        <a:effectRef idx="2">
                          <a:schemeClr val="accent5"/>
                        </a:effectRef>
                        <a:fontRef idx="minor">
                          <a:schemeClr val="lt1"/>
                        </a:fontRef>
                      </wps:style>
                      <wps:txbx>
                        <w:txbxContent>
                          <w:p w14:paraId="258E68B2" w14:textId="0025B1CE" w:rsidR="002E66DA" w:rsidRPr="00400F3F" w:rsidRDefault="00530912" w:rsidP="002E66DA">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1(b): </w:t>
                            </w:r>
                            <w:r w:rsidR="002E66DA" w:rsidRPr="00400F3F">
                              <w:rPr>
                                <w:rFonts w:hAnsi="Calibri"/>
                                <w:b/>
                                <w:bCs/>
                                <w:color w:val="FFFFFF" w:themeColor="light1"/>
                                <w:kern w:val="24"/>
                                <w:sz w:val="24"/>
                                <w:szCs w:val="24"/>
                              </w:rPr>
                              <w:t>API Pipe</w:t>
                            </w:r>
                          </w:p>
                          <w:p w14:paraId="63534C2E" w14:textId="57841F6C" w:rsidR="002E66DA" w:rsidRDefault="002E66DA" w:rsidP="002E66DA">
                            <w:pPr>
                              <w:jc w:val="center"/>
                              <w:rPr>
                                <w:rFonts w:hAnsi="Calibri"/>
                                <w:b/>
                                <w:bCs/>
                                <w:color w:val="FFFFFF" w:themeColor="light1"/>
                                <w:kern w:val="24"/>
                                <w:sz w:val="48"/>
                                <w:szCs w:val="4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637D5D6" id="TextBox 10" o:spid="_x0000_s1028" type="#_x0000_t202" style="position:absolute;left:0;text-align:left;margin-left:12.75pt;margin-top:4.75pt;width:137.2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" fillcolor="#00b050" stroked="f" strokeweight=".5pt">
                <v:shadow on="t" color="black" opacity="20971f" offset="0,2.2pt"/>
                <v:textbox>
                  <w:txbxContent>
                    <w:p w14:paraId="258E68B2" w14:textId="0025B1CE" w:rsidR="002E66DA" w:rsidRPr="00400F3F" w:rsidRDefault="00530912" w:rsidP="002E66DA">
                      <w:pPr>
                        <w:jc w:val="center"/>
                        <w:rPr>
                          <w:rFonts w:hAnsi="Calibri"/>
                          <w:b/>
                          <w:bCs/>
                          <w:color w:val="FFFFFF" w:themeColor="light1"/>
                          <w:kern w:val="24"/>
                          <w:sz w:val="24"/>
                          <w:szCs w:val="24"/>
                          <w14:ligatures w14:val="none"/>
                        </w:rPr>
                      </w:pPr>
                      <w:r w:rsidRPr="00400F3F">
                        <w:rPr>
                          <w:rFonts w:hAnsi="Calibri"/>
                          <w:b/>
                          <w:bCs/>
                          <w:color w:val="FFFFFF" w:themeColor="light1"/>
                          <w:kern w:val="24"/>
                          <w:sz w:val="24"/>
                          <w:szCs w:val="24"/>
                        </w:rPr>
                        <w:t xml:space="preserve">Fig 1(b): </w:t>
                      </w:r>
                      <w:r w:rsidR="002E66DA" w:rsidRPr="00400F3F">
                        <w:rPr>
                          <w:rFonts w:hAnsi="Calibri"/>
                          <w:b/>
                          <w:bCs/>
                          <w:color w:val="FFFFFF" w:themeColor="light1"/>
                          <w:kern w:val="24"/>
                          <w:sz w:val="24"/>
                          <w:szCs w:val="24"/>
                        </w:rPr>
                        <w:t>API Pipe</w:t>
                      </w:r>
                    </w:p>
                    <w:p w14:paraId="63534C2E" w14:textId="57841F6C" w:rsidR="002E66DA" w:rsidRDefault="002E66DA" w:rsidP="002E66DA">
                      <w:pPr>
                        <w:jc w:val="center"/>
                        <w:rPr>
                          <w:rFonts w:hAnsi="Calibri"/>
                          <w:b/>
                          <w:bCs/>
                          <w:color w:val="FFFFFF" w:themeColor="light1"/>
                          <w:kern w:val="24"/>
                          <w:sz w:val="48"/>
                          <w:szCs w:val="48"/>
                        </w:rPr>
                      </w:pPr>
                    </w:p>
                  </w:txbxContent>
                </v:textbox>
              </v:shape>
            </w:pict>
          </mc:Fallback>
        </mc:AlternateContent>
      </w:r>
    </w:p>
    <w:p w14:paraId="26D57539" w14:textId="77777777" w:rsidR="007302BA" w:rsidRDefault="007302BA" w:rsidP="00C308EB">
      <w:pPr>
        <w:jc w:val="both"/>
        <w:rPr>
          <w:rFonts w:ascii="Times New Roman" w:hAnsi="Times New Roman" w:cs="Times New Roman"/>
          <w:sz w:val="24"/>
          <w:szCs w:val="24"/>
        </w:rPr>
      </w:pPr>
    </w:p>
    <w:p w14:paraId="7613FD6C" w14:textId="6202A442" w:rsidR="007C50D6" w:rsidRPr="003F4869" w:rsidRDefault="007E28F3" w:rsidP="00C308EB">
      <w:pPr>
        <w:jc w:val="both"/>
        <w:rPr>
          <w:rFonts w:ascii="Times New Roman" w:hAnsi="Times New Roman" w:cs="Times New Roman"/>
          <w:sz w:val="24"/>
          <w:szCs w:val="24"/>
        </w:rPr>
      </w:pPr>
      <w:r w:rsidRPr="003F4869">
        <w:rPr>
          <w:rFonts w:ascii="Times New Roman" w:hAnsi="Times New Roman" w:cs="Times New Roman"/>
          <w:sz w:val="24"/>
          <w:szCs w:val="24"/>
        </w:rPr>
        <w:t>National Tubes</w:t>
      </w:r>
      <w:r w:rsidR="000227E1" w:rsidRPr="003F4869">
        <w:rPr>
          <w:rFonts w:ascii="Times New Roman" w:hAnsi="Times New Roman" w:cs="Times New Roman"/>
          <w:sz w:val="24"/>
          <w:szCs w:val="24"/>
        </w:rPr>
        <w:t xml:space="preserve"> consists of 3 units. The first unit with 6000 metric tons per year welding capacity was established in 1964 and abandoned in 1993 due to exhaustion of its useful life.</w:t>
      </w:r>
    </w:p>
    <w:p w14:paraId="46237948" w14:textId="3E1B0E7F" w:rsidR="000227E1" w:rsidRPr="003F4869" w:rsidRDefault="000227E1" w:rsidP="00C308EB">
      <w:pPr>
        <w:jc w:val="both"/>
        <w:rPr>
          <w:rFonts w:ascii="Times New Roman" w:hAnsi="Times New Roman" w:cs="Times New Roman"/>
          <w:sz w:val="24"/>
          <w:szCs w:val="24"/>
        </w:rPr>
      </w:pPr>
      <w:r w:rsidRPr="003F4869">
        <w:rPr>
          <w:rFonts w:ascii="Times New Roman" w:hAnsi="Times New Roman" w:cs="Times New Roman"/>
          <w:sz w:val="24"/>
          <w:szCs w:val="24"/>
        </w:rPr>
        <w:t xml:space="preserve">The second unit with product range-1/2 inch to </w:t>
      </w:r>
      <w:r w:rsidR="007C0240" w:rsidRPr="003F4869">
        <w:rPr>
          <w:rFonts w:ascii="Times New Roman" w:hAnsi="Times New Roman" w:cs="Times New Roman"/>
          <w:sz w:val="24"/>
          <w:szCs w:val="24"/>
        </w:rPr>
        <w:t>4-inch</w:t>
      </w:r>
      <w:r w:rsidRPr="003F4869">
        <w:rPr>
          <w:rFonts w:ascii="Times New Roman" w:hAnsi="Times New Roman" w:cs="Times New Roman"/>
          <w:sz w:val="24"/>
          <w:szCs w:val="24"/>
        </w:rPr>
        <w:t xml:space="preserve"> </w:t>
      </w:r>
      <w:proofErr w:type="spellStart"/>
      <w:r w:rsidRPr="003F4869">
        <w:rPr>
          <w:rFonts w:ascii="Times New Roman" w:hAnsi="Times New Roman" w:cs="Times New Roman"/>
          <w:sz w:val="24"/>
          <w:szCs w:val="24"/>
        </w:rPr>
        <w:t>dia</w:t>
      </w:r>
      <w:proofErr w:type="spellEnd"/>
      <w:r w:rsidRPr="003F4869">
        <w:rPr>
          <w:rFonts w:ascii="Times New Roman" w:hAnsi="Times New Roman" w:cs="Times New Roman"/>
          <w:sz w:val="24"/>
          <w:szCs w:val="24"/>
        </w:rPr>
        <w:t xml:space="preserve"> was established in 1980 with welding capacity of 9000 metric tons.</w:t>
      </w:r>
    </w:p>
    <w:p w14:paraId="41ED42AB" w14:textId="3F83520E" w:rsidR="000227E1" w:rsidRPr="003F4869" w:rsidRDefault="000227E1" w:rsidP="00C308EB">
      <w:pPr>
        <w:jc w:val="both"/>
        <w:rPr>
          <w:rFonts w:ascii="Times New Roman" w:hAnsi="Times New Roman" w:cs="Times New Roman"/>
          <w:sz w:val="24"/>
          <w:szCs w:val="24"/>
        </w:rPr>
      </w:pPr>
      <w:r w:rsidRPr="003F4869">
        <w:rPr>
          <w:rFonts w:ascii="Times New Roman" w:hAnsi="Times New Roman" w:cs="Times New Roman"/>
          <w:sz w:val="24"/>
          <w:szCs w:val="24"/>
        </w:rPr>
        <w:t xml:space="preserve">The third unit with product range 4 inch to </w:t>
      </w:r>
      <w:r w:rsidR="007C0240" w:rsidRPr="003F4869">
        <w:rPr>
          <w:rFonts w:ascii="Times New Roman" w:hAnsi="Times New Roman" w:cs="Times New Roman"/>
          <w:sz w:val="24"/>
          <w:szCs w:val="24"/>
        </w:rPr>
        <w:t>8-inch</w:t>
      </w:r>
      <w:r w:rsidRPr="003F4869">
        <w:rPr>
          <w:rFonts w:ascii="Times New Roman" w:hAnsi="Times New Roman" w:cs="Times New Roman"/>
          <w:sz w:val="24"/>
          <w:szCs w:val="24"/>
        </w:rPr>
        <w:t xml:space="preserve"> </w:t>
      </w:r>
      <w:proofErr w:type="spellStart"/>
      <w:r w:rsidRPr="003F4869">
        <w:rPr>
          <w:rFonts w:ascii="Times New Roman" w:hAnsi="Times New Roman" w:cs="Times New Roman"/>
          <w:sz w:val="24"/>
          <w:szCs w:val="24"/>
        </w:rPr>
        <w:t>dia</w:t>
      </w:r>
      <w:proofErr w:type="spellEnd"/>
      <w:r w:rsidRPr="003F4869">
        <w:rPr>
          <w:rFonts w:ascii="Times New Roman" w:hAnsi="Times New Roman" w:cs="Times New Roman"/>
          <w:sz w:val="24"/>
          <w:szCs w:val="24"/>
        </w:rPr>
        <w:t xml:space="preserve"> was established in 1982. The welding capacity of this unit is 30000 metric tons and the total welding capacity of both operative units is 39000 metric tons per year.</w:t>
      </w:r>
    </w:p>
    <w:p w14:paraId="68B13FF6" w14:textId="77777777" w:rsidR="007E6AD7" w:rsidRDefault="007E6AD7" w:rsidP="00C308EB">
      <w:pPr>
        <w:pStyle w:val="Heading4"/>
        <w:jc w:val="both"/>
        <w:rPr>
          <w:rStyle w:val="Strong"/>
          <w:b/>
          <w:bCs/>
          <w:color w:val="404040"/>
        </w:rPr>
      </w:pPr>
    </w:p>
    <w:p w14:paraId="70BEA999" w14:textId="77777777" w:rsidR="007E6AD7" w:rsidRDefault="007E6AD7" w:rsidP="00C308EB">
      <w:pPr>
        <w:pStyle w:val="Heading4"/>
        <w:jc w:val="both"/>
        <w:rPr>
          <w:rStyle w:val="Strong"/>
          <w:b/>
          <w:bCs/>
          <w:color w:val="404040"/>
        </w:rPr>
      </w:pPr>
    </w:p>
    <w:p w14:paraId="2BE37A82" w14:textId="77777777" w:rsidR="007E6AD7" w:rsidRDefault="007E6AD7" w:rsidP="00C308EB">
      <w:pPr>
        <w:pStyle w:val="Heading4"/>
        <w:jc w:val="both"/>
        <w:rPr>
          <w:rStyle w:val="Strong"/>
          <w:b/>
          <w:bCs/>
          <w:color w:val="404040"/>
        </w:rPr>
      </w:pPr>
    </w:p>
    <w:p w14:paraId="477F8A75" w14:textId="5D7D52EF" w:rsidR="0097693E" w:rsidRPr="003F4869" w:rsidRDefault="0097693E" w:rsidP="00C308EB">
      <w:pPr>
        <w:pStyle w:val="Heading4"/>
        <w:jc w:val="both"/>
        <w:rPr>
          <w:color w:val="404040"/>
        </w:rPr>
      </w:pPr>
      <w:r w:rsidRPr="003F4869">
        <w:rPr>
          <w:rStyle w:val="Strong"/>
          <w:b/>
          <w:bCs/>
          <w:color w:val="404040"/>
        </w:rPr>
        <w:lastRenderedPageBreak/>
        <w:t>3.3 Organizational Structure</w:t>
      </w:r>
    </w:p>
    <w:p w14:paraId="6E3AD0A4" w14:textId="77777777" w:rsidR="00922EAE" w:rsidRDefault="00922EAE" w:rsidP="00C308EB">
      <w:pPr>
        <w:pStyle w:val="Heading3"/>
        <w:spacing w:before="0" w:beforeAutospacing="0"/>
        <w:jc w:val="both"/>
        <w:rPr>
          <w:rFonts w:ascii="Arial" w:hAnsi="Arial" w:cs="Arial"/>
        </w:rPr>
      </w:pPr>
      <w:r>
        <w:rPr>
          <w:rFonts w:ascii="Arial" w:hAnsi="Arial" w:cs="Arial"/>
        </w:rPr>
        <w:t>3.3 Organizational Structure</w:t>
      </w:r>
    </w:p>
    <w:p w14:paraId="6163140B" w14:textId="77777777" w:rsidR="00922EAE" w:rsidRPr="00922EAE" w:rsidRDefault="00922EAE" w:rsidP="00C308EB">
      <w:pPr>
        <w:pStyle w:val="NormalWeb"/>
        <w:spacing w:before="0" w:beforeAutospacing="0"/>
        <w:jc w:val="both"/>
      </w:pPr>
      <w:r w:rsidRPr="00922EAE">
        <w:t xml:space="preserve">National Tubes Limited (NTL) operates under a structured corporate hierarchy designed to balance state oversight with commercial execution. The executive governance and operational workflow are divided as follows: </w:t>
      </w:r>
    </w:p>
    <w:p w14:paraId="3104DC90" w14:textId="77777777" w:rsidR="00922EAE" w:rsidRPr="00922EAE" w:rsidRDefault="00922EAE" w:rsidP="00C308EB">
      <w:pPr>
        <w:pStyle w:val="NormalWeb"/>
        <w:numPr>
          <w:ilvl w:val="0"/>
          <w:numId w:val="40"/>
        </w:numPr>
        <w:spacing w:before="0" w:beforeAutospacing="0"/>
        <w:jc w:val="both"/>
      </w:pPr>
      <w:r w:rsidRPr="00922EAE">
        <w:rPr>
          <w:b/>
          <w:bCs/>
        </w:rPr>
        <w:t>Board of Directors:</w:t>
      </w:r>
      <w:r w:rsidRPr="00922EAE">
        <w:t xml:space="preserve"> The company is managed by a sovereign Board of Directors consisting of 9 members. </w:t>
      </w:r>
    </w:p>
    <w:p w14:paraId="228E4FBD" w14:textId="77777777" w:rsidR="00922EAE" w:rsidRPr="00922EAE" w:rsidRDefault="00922EAE" w:rsidP="00C308EB">
      <w:pPr>
        <w:pStyle w:val="NormalWeb"/>
        <w:numPr>
          <w:ilvl w:val="0"/>
          <w:numId w:val="40"/>
        </w:numPr>
        <w:spacing w:before="0" w:beforeAutospacing="0"/>
        <w:jc w:val="both"/>
      </w:pPr>
      <w:r w:rsidRPr="00922EAE">
        <w:rPr>
          <w:b/>
          <w:bCs/>
        </w:rPr>
        <w:t>Government Representation:</w:t>
      </w:r>
      <w:r w:rsidRPr="00922EAE">
        <w:t xml:space="preserve"> 5 members, including the Chairman, are nominated directly from the government. </w:t>
      </w:r>
    </w:p>
    <w:p w14:paraId="4895CDD1" w14:textId="77777777" w:rsidR="00922EAE" w:rsidRPr="00922EAE" w:rsidRDefault="00922EAE" w:rsidP="00C308EB">
      <w:pPr>
        <w:pStyle w:val="NormalWeb"/>
        <w:numPr>
          <w:ilvl w:val="0"/>
          <w:numId w:val="40"/>
        </w:numPr>
        <w:spacing w:before="0" w:beforeAutospacing="0"/>
        <w:jc w:val="both"/>
      </w:pPr>
      <w:r w:rsidRPr="00922EAE">
        <w:rPr>
          <w:b/>
          <w:bCs/>
        </w:rPr>
        <w:t>Shareholder Representation:</w:t>
      </w:r>
      <w:r w:rsidRPr="00922EAE">
        <w:t xml:space="preserve"> 4 members are elected by general and institutional shareholders. </w:t>
      </w:r>
    </w:p>
    <w:p w14:paraId="3605A1B2" w14:textId="77777777" w:rsidR="00922EAE" w:rsidRPr="00922EAE" w:rsidRDefault="00922EAE" w:rsidP="00C308EB">
      <w:pPr>
        <w:pStyle w:val="NormalWeb"/>
        <w:spacing w:before="0" w:beforeAutospacing="0"/>
        <w:jc w:val="both"/>
      </w:pPr>
      <w:r w:rsidRPr="00922EAE">
        <w:t xml:space="preserve">Daily operations are systematically distributed across 6 key departments to maintain continuous workflow and regulatory compliance: </w:t>
      </w:r>
    </w:p>
    <w:p w14:paraId="6B445709" w14:textId="77777777" w:rsidR="00922EAE" w:rsidRDefault="00922EAE" w:rsidP="00C308EB">
      <w:pPr>
        <w:pStyle w:val="NormalWeb"/>
        <w:spacing w:before="0" w:beforeAutospacing="0"/>
        <w:jc w:val="both"/>
      </w:pPr>
      <w:r w:rsidRPr="00922EAE">
        <w:rPr>
          <w:b/>
          <w:bCs/>
        </w:rPr>
        <w:t>Administration Department:</w:t>
      </w:r>
      <w:r w:rsidRPr="00922EAE">
        <w:t xml:space="preserve"> Responsible for overall office management, human resource activities, employee welfare, legal affairs, security, and ensuring compliance with company policies. It coordinates core administrative functions to support the smooth operation of all departments. </w:t>
      </w:r>
    </w:p>
    <w:p w14:paraId="03DCA940" w14:textId="1C1EF908" w:rsidR="00922EAE" w:rsidRDefault="00922EAE" w:rsidP="00C308EB">
      <w:pPr>
        <w:pStyle w:val="NormalWeb"/>
        <w:spacing w:before="0" w:beforeAutospacing="0"/>
        <w:jc w:val="both"/>
      </w:pPr>
      <w:r>
        <w:t xml:space="preserve">  </w:t>
      </w:r>
      <w:r w:rsidRPr="00922EAE">
        <w:rPr>
          <w:b/>
          <w:bCs/>
        </w:rPr>
        <w:t>Finance Department:</w:t>
      </w:r>
      <w:r w:rsidRPr="00922EAE">
        <w:t xml:space="preserve"> Manages corporate budgeting, accounting, payroll, taxation, financial reporting, and cost control. It ensures the proper utilization of financial resources and maintains the company's financial stability. </w:t>
      </w:r>
    </w:p>
    <w:p w14:paraId="4355BB1D" w14:textId="77777777" w:rsidR="00922EAE" w:rsidRPr="00922EAE" w:rsidRDefault="00922EAE" w:rsidP="00C308EB">
      <w:pPr>
        <w:pStyle w:val="NormalWeb"/>
        <w:spacing w:before="0" w:beforeAutospacing="0"/>
        <w:jc w:val="both"/>
      </w:pPr>
      <w:r w:rsidRPr="00922EAE">
        <w:rPr>
          <w:b/>
          <w:bCs/>
        </w:rPr>
        <w:t>Commerce Department:</w:t>
      </w:r>
      <w:r w:rsidRPr="00922EAE">
        <w:t xml:space="preserve"> Handles the strategic procurement of raw materials, supplier coordination, sales, marketing, customer orders, and export-import activities. It ensures the timely availability of materials and efficient distribution of finished products. </w:t>
      </w:r>
    </w:p>
    <w:p w14:paraId="4AF83096" w14:textId="77777777" w:rsidR="00922EAE" w:rsidRPr="00922EAE" w:rsidRDefault="00922EAE" w:rsidP="00C308EB">
      <w:pPr>
        <w:pStyle w:val="NormalWeb"/>
        <w:spacing w:before="0" w:beforeAutospacing="0"/>
        <w:jc w:val="both"/>
      </w:pPr>
      <w:r w:rsidRPr="00922EAE">
        <w:rPr>
          <w:b/>
          <w:bCs/>
        </w:rPr>
        <w:t>Maintenance Department:</w:t>
      </w:r>
      <w:r w:rsidRPr="00922EAE">
        <w:t xml:space="preserve"> Responsible for the periodic inspection, servicing, and repair of production machinery, electrical equipment, plant utilities, and substations. Its primary focus is to minimize equipment downtime and ensure uninterrupted plant operation. </w:t>
      </w:r>
    </w:p>
    <w:p w14:paraId="2E6CB74C" w14:textId="77777777" w:rsidR="00922EAE" w:rsidRPr="00922EAE" w:rsidRDefault="00922EAE" w:rsidP="00C308EB">
      <w:pPr>
        <w:pStyle w:val="NormalWeb"/>
        <w:spacing w:before="0" w:beforeAutospacing="0"/>
        <w:jc w:val="both"/>
      </w:pPr>
      <w:r w:rsidRPr="00922EAE">
        <w:rPr>
          <w:b/>
          <w:bCs/>
        </w:rPr>
        <w:t>Production Department:</w:t>
      </w:r>
      <w:r w:rsidRPr="00922EAE">
        <w:t xml:space="preserve"> Oversees the complete manufacturing lifecycle of MS, GI, and API steel pipes. This includes strip forming, high-frequency induction (HFI) welding, sizing, cutting, hydrostatic testing, and quality inspection, while maintaining overall production efficiency. </w:t>
      </w:r>
    </w:p>
    <w:p w14:paraId="75DB0144" w14:textId="147F0180" w:rsidR="00922EAE" w:rsidRPr="00922EAE" w:rsidRDefault="00922EAE" w:rsidP="006D73CC">
      <w:pPr>
        <w:pStyle w:val="NormalWeb"/>
        <w:spacing w:before="0" w:beforeAutospacing="0"/>
        <w:jc w:val="both"/>
      </w:pPr>
      <w:r w:rsidRPr="00922EAE">
        <w:rPr>
          <w:b/>
          <w:bCs/>
        </w:rPr>
        <w:t>Storing Department:</w:t>
      </w:r>
      <w:r w:rsidRPr="00922EAE">
        <w:t xml:space="preserve"> Manages the secure receipt, storage, inventory control, and dispatch of raw materials, operational spare parts, and finished products. It ensures robust stock management and the timely availability of materials required for production. </w:t>
      </w:r>
    </w:p>
    <w:p w14:paraId="221A7FE1" w14:textId="77777777" w:rsidR="006D73CC" w:rsidRDefault="006D73CC" w:rsidP="006D73CC">
      <w:pPr>
        <w:pStyle w:val="Heading4"/>
        <w:jc w:val="both"/>
        <w:rPr>
          <w:rStyle w:val="Strong"/>
          <w:b/>
          <w:bCs/>
          <w:color w:val="404040"/>
        </w:rPr>
      </w:pPr>
    </w:p>
    <w:p w14:paraId="78C60A3B" w14:textId="77777777" w:rsidR="006D73CC" w:rsidRDefault="006D73CC" w:rsidP="006D73CC">
      <w:pPr>
        <w:pStyle w:val="Heading4"/>
        <w:jc w:val="both"/>
        <w:rPr>
          <w:rStyle w:val="Strong"/>
          <w:b/>
          <w:bCs/>
          <w:color w:val="404040"/>
        </w:rPr>
      </w:pPr>
    </w:p>
    <w:p w14:paraId="2DCBA781" w14:textId="6DA89E19" w:rsidR="006D73CC" w:rsidRDefault="007E6AD7" w:rsidP="006D73CC">
      <w:pPr>
        <w:pStyle w:val="Heading4"/>
        <w:jc w:val="both"/>
        <w:rPr>
          <w:color w:val="404040"/>
        </w:rPr>
      </w:pPr>
      <w:r>
        <w:rPr>
          <w:rStyle w:val="Strong"/>
          <w:b/>
          <w:bCs/>
          <w:color w:val="404040"/>
        </w:rPr>
        <w:lastRenderedPageBreak/>
        <w:t>3.</w:t>
      </w:r>
      <w:r w:rsidR="0067273B" w:rsidRPr="003F4869">
        <w:rPr>
          <w:rStyle w:val="Strong"/>
          <w:b/>
          <w:bCs/>
          <w:color w:val="404040"/>
        </w:rPr>
        <w:t>4 Relevance to Electrical and Electronic Engineering</w:t>
      </w:r>
      <w:r w:rsidR="006D73CC">
        <w:rPr>
          <w:color w:val="404040"/>
        </w:rPr>
        <w:t>.</w:t>
      </w:r>
    </w:p>
    <w:p w14:paraId="024927A0" w14:textId="371EA5CE" w:rsidR="0067273B" w:rsidRPr="006D73CC" w:rsidRDefault="0067273B" w:rsidP="006D73CC">
      <w:pPr>
        <w:pStyle w:val="Heading4"/>
        <w:jc w:val="both"/>
        <w:rPr>
          <w:color w:val="404040"/>
        </w:rPr>
      </w:pPr>
      <w:r w:rsidRPr="006D73CC">
        <w:rPr>
          <w:b w:val="0"/>
        </w:rPr>
        <w:t>The operations at NTL are highly relevant to the field of Electrical and Electronic Engineering (EEE), offering vast practical applications for power systems and automation:</w:t>
      </w:r>
    </w:p>
    <w:p w14:paraId="4B81D71A" w14:textId="77777777" w:rsidR="0067273B" w:rsidRPr="00922EAE" w:rsidRDefault="0067273B" w:rsidP="0067273B">
      <w:pPr>
        <w:spacing w:line="276" w:lineRule="auto"/>
        <w:ind w:left="90"/>
        <w:jc w:val="both"/>
        <w:rPr>
          <w:rFonts w:ascii="Times New Roman" w:hAnsi="Times New Roman" w:cs="Times New Roman"/>
          <w:sz w:val="24"/>
          <w:szCs w:val="24"/>
        </w:rPr>
      </w:pPr>
      <w:r w:rsidRPr="00922EAE">
        <w:rPr>
          <w:rFonts w:ascii="Times New Roman" w:hAnsi="Times New Roman" w:cs="Times New Roman"/>
          <w:b/>
          <w:bCs/>
          <w:sz w:val="24"/>
          <w:szCs w:val="24"/>
        </w:rPr>
        <w:t>Industrial Power Distribution:</w:t>
      </w:r>
      <w:r w:rsidRPr="00922EAE">
        <w:rPr>
          <w:rFonts w:ascii="Times New Roman" w:hAnsi="Times New Roman" w:cs="Times New Roman"/>
          <w:sz w:val="24"/>
          <w:szCs w:val="24"/>
        </w:rPr>
        <w:t xml:space="preserve"> The plant is powered by its own massive electrical substation, utilizing an approved load of 2 MW. It incorporates heavy-duty step-down transformers, specifically a 1500 KVA and a 1000 KVA unit, demonstrating real-world high-voltage power management, load distribution, and switchgear operation. </w:t>
      </w:r>
    </w:p>
    <w:p w14:paraId="6DCC8D74" w14:textId="6A6D867E" w:rsidR="00922EAE" w:rsidRDefault="0067273B" w:rsidP="0067273B">
      <w:pPr>
        <w:spacing w:line="276" w:lineRule="auto"/>
        <w:ind w:left="90"/>
        <w:jc w:val="both"/>
        <w:rPr>
          <w:rFonts w:ascii="Times New Roman" w:hAnsi="Times New Roman" w:cs="Times New Roman"/>
          <w:sz w:val="24"/>
          <w:szCs w:val="24"/>
        </w:rPr>
      </w:pPr>
      <w:r w:rsidRPr="00922EAE">
        <w:rPr>
          <w:rFonts w:ascii="Times New Roman" w:hAnsi="Times New Roman" w:cs="Times New Roman"/>
          <w:b/>
          <w:bCs/>
          <w:sz w:val="24"/>
          <w:szCs w:val="24"/>
        </w:rPr>
        <w:t>Electrical Machines &amp; Drives:</w:t>
      </w:r>
      <w:r w:rsidRPr="00922EAE">
        <w:rPr>
          <w:rFonts w:ascii="Times New Roman" w:hAnsi="Times New Roman" w:cs="Times New Roman"/>
          <w:sz w:val="24"/>
          <w:szCs w:val="24"/>
        </w:rPr>
        <w:t xml:space="preserve"> The manufacturing units extensively use heavy electrical machines. For instance, the pipe forming section utilizes a 110 HP DC motor, and the sizing section is driven by a 90 HP DC motor. Understanding the control, synchronization, and maintenance of these industrial </w:t>
      </w:r>
      <w:r w:rsidR="0087461D">
        <w:rPr>
          <w:rFonts w:ascii="Times New Roman" w:hAnsi="Times New Roman" w:cs="Times New Roman"/>
          <w:sz w:val="24"/>
          <w:szCs w:val="24"/>
        </w:rPr>
        <w:t xml:space="preserve">motors is a core EEE </w:t>
      </w:r>
      <w:proofErr w:type="spellStart"/>
      <w:proofErr w:type="gramStart"/>
      <w:r w:rsidR="0087461D">
        <w:rPr>
          <w:rFonts w:ascii="Times New Roman" w:hAnsi="Times New Roman" w:cs="Times New Roman"/>
          <w:sz w:val="24"/>
          <w:szCs w:val="24"/>
        </w:rPr>
        <w:t>application.</w:t>
      </w:r>
      <w:r w:rsidR="006D73CC">
        <w:rPr>
          <w:rFonts w:ascii="Times New Roman" w:hAnsi="Times New Roman" w:cs="Times New Roman"/>
          <w:sz w:val="24"/>
          <w:szCs w:val="24"/>
        </w:rPr>
        <w:t>ss</w:t>
      </w:r>
      <w:proofErr w:type="spellEnd"/>
      <w:proofErr w:type="gramEnd"/>
    </w:p>
    <w:p w14:paraId="5CA5462A" w14:textId="34E21686" w:rsidR="0087461D" w:rsidRPr="00922EAE" w:rsidRDefault="0087461D" w:rsidP="0067273B">
      <w:pPr>
        <w:spacing w:line="276" w:lineRule="auto"/>
        <w:ind w:left="90"/>
        <w:jc w:val="both"/>
        <w:rPr>
          <w:rFonts w:ascii="Times New Roman" w:hAnsi="Times New Roman" w:cs="Times New Roman"/>
          <w:sz w:val="24"/>
          <w:szCs w:val="24"/>
        </w:rPr>
      </w:pPr>
      <w:r w:rsidRPr="0087461D">
        <w:rPr>
          <w:rFonts w:ascii="Times New Roman" w:hAnsi="Times New Roman" w:cs="Times New Roman"/>
          <w:b/>
          <w:sz w:val="24"/>
          <w:szCs w:val="24"/>
        </w:rPr>
        <w:t>Automation and High-Frequency Applications</w:t>
      </w:r>
      <w:r w:rsidRPr="0087461D">
        <w:rPr>
          <w:rFonts w:ascii="Times New Roman" w:hAnsi="Times New Roman" w:cs="Times New Roman"/>
          <w:sz w:val="24"/>
          <w:szCs w:val="24"/>
        </w:rPr>
        <w:t xml:space="preserve">: The plant employs advanced electrical processes such as High-Frequency Welding (ERW process operating at 400 </w:t>
      </w:r>
      <w:proofErr w:type="spellStart"/>
      <w:r w:rsidRPr="0087461D">
        <w:rPr>
          <w:rFonts w:ascii="Times New Roman" w:hAnsi="Times New Roman" w:cs="Times New Roman"/>
          <w:sz w:val="24"/>
          <w:szCs w:val="24"/>
        </w:rPr>
        <w:t>KHz</w:t>
      </w:r>
      <w:proofErr w:type="spellEnd"/>
      <w:r w:rsidRPr="0087461D">
        <w:rPr>
          <w:rFonts w:ascii="Times New Roman" w:hAnsi="Times New Roman" w:cs="Times New Roman"/>
          <w:sz w:val="24"/>
          <w:szCs w:val="24"/>
        </w:rPr>
        <w:t xml:space="preserve">). Additionally, the use of automated Eddy Current Flaw Detectors and computerized Ultrasonic/Radiographic testing machines showcases the integration of electronic signal processing and sensor technologies in industrial quality control. A dedicated team of 6 Electrical Engineers manages and maintains </w:t>
      </w:r>
      <w:proofErr w:type="gramStart"/>
      <w:r w:rsidRPr="0087461D">
        <w:rPr>
          <w:rFonts w:ascii="Times New Roman" w:hAnsi="Times New Roman" w:cs="Times New Roman"/>
          <w:sz w:val="24"/>
          <w:szCs w:val="24"/>
        </w:rPr>
        <w:t>these complex electromechanical</w:t>
      </w:r>
      <w:r>
        <w:rPr>
          <w:rFonts w:ascii="Times New Roman" w:hAnsi="Times New Roman" w:cs="Times New Roman"/>
          <w:sz w:val="24"/>
          <w:szCs w:val="24"/>
        </w:rPr>
        <w:t xml:space="preserve"> system</w:t>
      </w:r>
      <w:proofErr w:type="gramEnd"/>
      <w:r>
        <w:rPr>
          <w:rFonts w:ascii="Times New Roman" w:hAnsi="Times New Roman" w:cs="Times New Roman"/>
          <w:sz w:val="24"/>
          <w:szCs w:val="24"/>
        </w:rPr>
        <w:t xml:space="preserve"> daily.</w:t>
      </w:r>
    </w:p>
    <w:p w14:paraId="7590F473" w14:textId="7728A9CB" w:rsidR="0097693E" w:rsidRPr="003F4869" w:rsidRDefault="0097693E" w:rsidP="00C308EB">
      <w:pPr>
        <w:spacing w:before="120" w:after="120" w:line="360" w:lineRule="auto"/>
        <w:jc w:val="both"/>
        <w:rPr>
          <w:rFonts w:ascii="Times New Roman" w:hAnsi="Times New Roman" w:cs="Times New Roman"/>
        </w:rPr>
      </w:pPr>
    </w:p>
    <w:p w14:paraId="54FEC8AD" w14:textId="77777777" w:rsidR="0097693E" w:rsidRPr="003F4869" w:rsidRDefault="0097693E" w:rsidP="00C308EB">
      <w:pPr>
        <w:pStyle w:val="Heading3"/>
        <w:jc w:val="both"/>
        <w:rPr>
          <w:color w:val="404040"/>
        </w:rPr>
      </w:pPr>
      <w:r w:rsidRPr="003F4869">
        <w:rPr>
          <w:rStyle w:val="Strong"/>
          <w:b/>
          <w:bCs/>
          <w:color w:val="404040"/>
        </w:rPr>
        <w:t>4. Internship Activities, Responsibilities, and Managerial Aspects</w:t>
      </w:r>
    </w:p>
    <w:p w14:paraId="4D657A13" w14:textId="77777777" w:rsidR="0097693E" w:rsidRPr="003F4869" w:rsidRDefault="0097693E" w:rsidP="00C308EB">
      <w:pPr>
        <w:pStyle w:val="Heading4"/>
        <w:jc w:val="both"/>
        <w:rPr>
          <w:rStyle w:val="Strong"/>
          <w:b/>
          <w:bCs/>
          <w:color w:val="404040"/>
        </w:rPr>
      </w:pPr>
      <w:r w:rsidRPr="003F4869">
        <w:rPr>
          <w:rStyle w:val="Strong"/>
          <w:b/>
          <w:bCs/>
          <w:color w:val="404040"/>
        </w:rPr>
        <w:t>4.1 Daily/Weekly Activities</w:t>
      </w:r>
    </w:p>
    <w:p w14:paraId="7B825E71" w14:textId="77777777" w:rsid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kern w:val="0"/>
          <w:sz w:val="24"/>
          <w:szCs w:val="24"/>
          <w14:ligatures w14:val="none"/>
        </w:rPr>
        <w:t xml:space="preserve">The four-week field rotation was systematically structured to balance company layout orientation, heavy electrical distribution architecture, industrial electronics development, and non-destructive quality control metrics. </w:t>
      </w:r>
    </w:p>
    <w:p w14:paraId="20D0ABB0" w14:textId="766AD536"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b/>
          <w:bCs/>
          <w:kern w:val="0"/>
          <w:sz w:val="24"/>
          <w:szCs w:val="24"/>
          <w14:ligatures w14:val="none"/>
        </w:rPr>
        <w:t>Week 1: Company Orientation and Factory Visit</w:t>
      </w:r>
    </w:p>
    <w:p w14:paraId="30D06928" w14:textId="114091C3"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kern w:val="0"/>
          <w:sz w:val="24"/>
          <w:szCs w:val="24"/>
          <w14:ligatures w14:val="none"/>
        </w:rPr>
        <w:t xml:space="preserve">The initial phase of the deployment commenced with a formal industrial orientation session. Plant engineers delivered a technical briefing on National Tubes Limited, contextualizing the facility's corporate history, organizational hierarchy, operational vision, product portfolio, and aggregate plant capacities. Following this administrative briefing, interns conducted a structured walkthrough of the active production floor to analyze the manufacturing logistics of Mild Steel (MS), Galvanized Iron (GI), and high-integrity API line pipes operating via the Electric Resistance Welding (ERW) process. </w:t>
      </w:r>
    </w:p>
    <w:p w14:paraId="44DA8931" w14:textId="534AAB54"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kern w:val="0"/>
          <w:sz w:val="24"/>
          <w:szCs w:val="24"/>
          <w14:ligatures w14:val="none"/>
        </w:rPr>
        <w:t xml:space="preserve">The entire production workflow was tracked sequentially from raw input to final output: </w:t>
      </w:r>
    </w:p>
    <w:p w14:paraId="151DA947" w14:textId="01681D46"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b/>
          <w:bCs/>
          <w:kern w:val="0"/>
          <w:sz w:val="24"/>
          <w:szCs w:val="24"/>
          <w14:ligatures w14:val="none"/>
        </w:rPr>
        <w:lastRenderedPageBreak/>
        <w:t>Uncoiling &amp; Leveling:</w:t>
      </w:r>
      <w:r w:rsidRPr="00113C65">
        <w:rPr>
          <w:rFonts w:ascii="Times New Roman" w:eastAsia="Times New Roman" w:hAnsi="Times New Roman" w:cs="Times New Roman"/>
          <w:kern w:val="0"/>
          <w:sz w:val="24"/>
          <w:szCs w:val="24"/>
          <w14:ligatures w14:val="none"/>
        </w:rPr>
        <w:t xml:space="preserve"> Observing the mechanical uncoiling and automated straightening of heavy hot-rolled steel coils to eliminate physical stress deformations.</w:t>
      </w:r>
    </w:p>
    <w:p w14:paraId="4ED6FADB" w14:textId="77777777"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b/>
          <w:bCs/>
          <w:kern w:val="0"/>
          <w:sz w:val="24"/>
          <w:szCs w:val="24"/>
          <w14:ligatures w14:val="none"/>
        </w:rPr>
        <w:t>Strip Forming:</w:t>
      </w:r>
      <w:r w:rsidRPr="00113C65">
        <w:rPr>
          <w:rFonts w:ascii="Times New Roman" w:eastAsia="Times New Roman" w:hAnsi="Times New Roman" w:cs="Times New Roman"/>
          <w:kern w:val="0"/>
          <w:sz w:val="24"/>
          <w:szCs w:val="24"/>
          <w14:ligatures w14:val="none"/>
        </w:rPr>
        <w:t xml:space="preserve"> Analyzing the sequential roll stands that progressively bend the flat steel strips into precise tubular shapes. </w:t>
      </w:r>
    </w:p>
    <w:p w14:paraId="65BF203C" w14:textId="77777777"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b/>
          <w:bCs/>
          <w:kern w:val="0"/>
          <w:sz w:val="24"/>
          <w:szCs w:val="24"/>
          <w14:ligatures w14:val="none"/>
        </w:rPr>
        <w:t>High-Frequency Welding:</w:t>
      </w:r>
      <w:r w:rsidRPr="00113C65">
        <w:rPr>
          <w:rFonts w:ascii="Times New Roman" w:eastAsia="Times New Roman" w:hAnsi="Times New Roman" w:cs="Times New Roman"/>
          <w:kern w:val="0"/>
          <w:sz w:val="24"/>
          <w:szCs w:val="24"/>
          <w14:ligatures w14:val="none"/>
        </w:rPr>
        <w:t xml:space="preserve"> Evaluating the high-frequency edge welding system operating at a precise frequency of 400 kHz, where skin and proximity effects concentrate thermal energy directly at the weld seam. </w:t>
      </w:r>
    </w:p>
    <w:p w14:paraId="5BE77002" w14:textId="7FAAAA95" w:rsidR="00113C65" w:rsidRPr="00113C65"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b/>
          <w:bCs/>
          <w:kern w:val="0"/>
          <w:sz w:val="24"/>
          <w:szCs w:val="24"/>
          <w14:ligatures w14:val="none"/>
        </w:rPr>
        <w:t>Sizing &amp; Mechanical Cutting:</w:t>
      </w:r>
      <w:r w:rsidRPr="00113C65">
        <w:rPr>
          <w:rFonts w:ascii="Times New Roman" w:eastAsia="Times New Roman" w:hAnsi="Times New Roman" w:cs="Times New Roman"/>
          <w:kern w:val="0"/>
          <w:sz w:val="24"/>
          <w:szCs w:val="24"/>
          <w14:ligatures w14:val="none"/>
        </w:rPr>
        <w:t xml:space="preserve"> Reviewing the cold sizing rollers that ensure dimensional accuracy followed by automated high-speed cutoff saws. </w:t>
      </w:r>
    </w:p>
    <w:p w14:paraId="5D646991" w14:textId="6799713F" w:rsidR="00113C65" w:rsidRPr="00F945FE" w:rsidRDefault="00113C65" w:rsidP="00C308E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113C65">
        <w:rPr>
          <w:rFonts w:ascii="Times New Roman" w:eastAsia="Times New Roman" w:hAnsi="Times New Roman" w:cs="Times New Roman"/>
          <w:kern w:val="0"/>
          <w:sz w:val="24"/>
          <w:szCs w:val="24"/>
          <w14:ligatures w14:val="none"/>
        </w:rPr>
        <w:t xml:space="preserve">Detailed process flow diagrams for each specific grade of pipe were evaluated to establish a rigorous baseline understanding of NTL’s manufacturing footprint. This rotation effectively demonstrated the physical realities of operating a heavy metallurgical plant with a combined production capacity of 39,000 metric tons per year across its two active fabrication units. </w:t>
      </w:r>
    </w:p>
    <w:p w14:paraId="71213B87" w14:textId="77777777" w:rsidR="009F1E99" w:rsidRDefault="009F1E99" w:rsidP="00C308EB">
      <w:pPr>
        <w:jc w:val="both"/>
        <w:rPr>
          <w:rFonts w:ascii="Times New Roman" w:hAnsi="Times New Roman" w:cs="Times New Roman"/>
          <w:b/>
          <w:bCs/>
          <w:sz w:val="24"/>
          <w:szCs w:val="24"/>
          <w:u w:val="single"/>
        </w:rPr>
      </w:pPr>
    </w:p>
    <w:p w14:paraId="391EC7E3" w14:textId="44C9BEC9" w:rsidR="00113C65" w:rsidRPr="00113C65" w:rsidRDefault="00F83820" w:rsidP="00C308EB">
      <w:pPr>
        <w:jc w:val="both"/>
        <w:rPr>
          <w:rFonts w:ascii="Times New Roman" w:hAnsi="Times New Roman" w:cs="Times New Roman"/>
          <w:b/>
          <w:bCs/>
          <w:sz w:val="24"/>
          <w:szCs w:val="24"/>
          <w:u w:val="single"/>
        </w:rPr>
      </w:pPr>
      <w:r w:rsidRPr="00A96C80">
        <w:rPr>
          <w:rFonts w:ascii="Times New Roman" w:hAnsi="Times New Roman" w:cs="Times New Roman"/>
          <w:b/>
          <w:bCs/>
          <w:sz w:val="24"/>
          <w:szCs w:val="24"/>
          <w:u w:val="single"/>
        </w:rPr>
        <w:t>API Pipe production</w:t>
      </w:r>
      <w:r w:rsidR="00113C65">
        <w:rPr>
          <w:rFonts w:ascii="Times New Roman" w:hAnsi="Times New Roman" w:cs="Times New Roman"/>
          <w:b/>
          <w:bCs/>
          <w:sz w:val="24"/>
          <w:szCs w:val="24"/>
          <w:u w:val="single"/>
        </w:rPr>
        <w:t xml:space="preserve"> </w:t>
      </w:r>
      <w:r w:rsidR="00A96C80" w:rsidRPr="00A96C80">
        <w:rPr>
          <w:rFonts w:ascii="Times New Roman" w:hAnsi="Times New Roman" w:cs="Times New Roman"/>
          <w:b/>
          <w:bCs/>
          <w:sz w:val="24"/>
          <w:szCs w:val="24"/>
          <w:u w:val="single"/>
        </w:rPr>
        <w:t>process flow diagram</w:t>
      </w:r>
      <w:r w:rsidRPr="00A96C80">
        <w:rPr>
          <w:rFonts w:ascii="Times New Roman" w:hAnsi="Times New Roman" w:cs="Times New Roman"/>
          <w:b/>
          <w:bCs/>
          <w:sz w:val="24"/>
          <w:szCs w:val="24"/>
          <w:u w:val="single"/>
        </w:rPr>
        <w:t xml:space="preserve">: </w:t>
      </w:r>
    </w:p>
    <w:p w14:paraId="00A4316D" w14:textId="352A76DD" w:rsidR="005F16BC" w:rsidRPr="003F4869" w:rsidRDefault="00113C65" w:rsidP="00C308EB">
      <w:pPr>
        <w:keepNext/>
        <w:spacing w:before="120" w:after="120" w:line="360" w:lineRule="auto"/>
        <w:jc w:val="both"/>
        <w:rPr>
          <w:rFonts w:ascii="Times New Roman" w:hAnsi="Times New Roman" w:cs="Times New Roman"/>
        </w:rPr>
      </w:pPr>
      <w:r w:rsidRPr="003F4869">
        <w:rPr>
          <w:rFonts w:ascii="Times New Roman" w:hAnsi="Times New Roman" w:cs="Times New Roman"/>
          <w:noProof/>
          <w:sz w:val="24"/>
          <w:szCs w:val="24"/>
        </w:rPr>
        <w:drawing>
          <wp:inline distT="0" distB="0" distL="0" distR="0" wp14:anchorId="65EDB007" wp14:editId="32756AF6">
            <wp:extent cx="5304588" cy="32588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3830" cy="3289071"/>
                    </a:xfrm>
                    <a:prstGeom prst="rect">
                      <a:avLst/>
                    </a:prstGeom>
                  </pic:spPr>
                </pic:pic>
              </a:graphicData>
            </a:graphic>
          </wp:inline>
        </w:drawing>
      </w:r>
    </w:p>
    <w:p w14:paraId="1A78755D" w14:textId="77777777" w:rsidR="00F945FE" w:rsidRDefault="005F16BC" w:rsidP="00C308EB">
      <w:pPr>
        <w:pStyle w:val="Caption"/>
        <w:jc w:val="both"/>
        <w:rPr>
          <w:rFonts w:ascii="Times New Roman" w:hAnsi="Times New Roman" w:cs="Times New Roman"/>
          <w:sz w:val="24"/>
          <w:szCs w:val="24"/>
        </w:rPr>
      </w:pPr>
      <w:r w:rsidRPr="00745ACD">
        <w:rPr>
          <w:rFonts w:ascii="Times New Roman" w:hAnsi="Times New Roman" w:cs="Times New Roman"/>
          <w:sz w:val="24"/>
          <w:szCs w:val="24"/>
        </w:rPr>
        <w:t xml:space="preserve">Figure </w:t>
      </w:r>
      <w:r w:rsidR="00745ACD" w:rsidRPr="00745ACD">
        <w:rPr>
          <w:rFonts w:ascii="Times New Roman" w:hAnsi="Times New Roman" w:cs="Times New Roman"/>
          <w:sz w:val="24"/>
          <w:szCs w:val="24"/>
        </w:rPr>
        <w:t>2</w:t>
      </w:r>
      <w:r w:rsidRPr="00745ACD">
        <w:rPr>
          <w:rFonts w:ascii="Times New Roman" w:hAnsi="Times New Roman" w:cs="Times New Roman"/>
          <w:sz w:val="24"/>
          <w:szCs w:val="24"/>
        </w:rPr>
        <w:t>: Production Process of API pipe</w:t>
      </w:r>
    </w:p>
    <w:p w14:paraId="3F6BEA5E" w14:textId="77777777" w:rsidR="00F945FE" w:rsidRDefault="00F945FE" w:rsidP="00C308EB">
      <w:pPr>
        <w:pStyle w:val="Caption"/>
        <w:jc w:val="both"/>
        <w:rPr>
          <w:rFonts w:ascii="Times New Roman" w:hAnsi="Times New Roman" w:cs="Times New Roman"/>
          <w:b/>
          <w:bCs/>
          <w:sz w:val="24"/>
          <w:szCs w:val="24"/>
          <w:u w:val="single"/>
        </w:rPr>
      </w:pPr>
    </w:p>
    <w:p w14:paraId="772AE2BB" w14:textId="77777777" w:rsidR="006D73CC" w:rsidRDefault="006D73CC" w:rsidP="00C308EB">
      <w:pPr>
        <w:pStyle w:val="Caption"/>
        <w:jc w:val="both"/>
        <w:rPr>
          <w:rFonts w:ascii="Times New Roman" w:hAnsi="Times New Roman" w:cs="Times New Roman"/>
          <w:b/>
          <w:bCs/>
          <w:sz w:val="24"/>
          <w:szCs w:val="24"/>
          <w:u w:val="single"/>
        </w:rPr>
      </w:pPr>
    </w:p>
    <w:p w14:paraId="5113617D" w14:textId="712D6FE7" w:rsidR="00F83820" w:rsidRPr="00F945FE" w:rsidRDefault="00F83820" w:rsidP="00C308EB">
      <w:pPr>
        <w:pStyle w:val="Caption"/>
        <w:jc w:val="both"/>
        <w:rPr>
          <w:rFonts w:ascii="Times New Roman" w:hAnsi="Times New Roman" w:cs="Times New Roman"/>
          <w:sz w:val="24"/>
          <w:szCs w:val="24"/>
        </w:rPr>
      </w:pPr>
      <w:r w:rsidRPr="00A96C80">
        <w:rPr>
          <w:rFonts w:ascii="Times New Roman" w:hAnsi="Times New Roman" w:cs="Times New Roman"/>
          <w:b/>
          <w:bCs/>
          <w:sz w:val="24"/>
          <w:szCs w:val="24"/>
          <w:u w:val="single"/>
        </w:rPr>
        <w:lastRenderedPageBreak/>
        <w:t>GI Pipe production</w:t>
      </w:r>
      <w:r w:rsidR="00A96C80" w:rsidRPr="00A96C80">
        <w:rPr>
          <w:rFonts w:ascii="Times New Roman" w:hAnsi="Times New Roman" w:cs="Times New Roman"/>
          <w:b/>
          <w:bCs/>
          <w:sz w:val="24"/>
          <w:szCs w:val="24"/>
          <w:u w:val="single"/>
        </w:rPr>
        <w:t xml:space="preserve"> process flow diagram</w:t>
      </w:r>
      <w:r w:rsidRPr="00A96C80">
        <w:rPr>
          <w:rFonts w:ascii="Times New Roman" w:hAnsi="Times New Roman" w:cs="Times New Roman"/>
          <w:b/>
          <w:bCs/>
          <w:sz w:val="24"/>
          <w:szCs w:val="24"/>
          <w:u w:val="single"/>
        </w:rPr>
        <w:t xml:space="preserve">: </w:t>
      </w:r>
    </w:p>
    <w:p w14:paraId="08201006" w14:textId="77777777" w:rsidR="00F83820" w:rsidRPr="00F83820" w:rsidRDefault="00F83820" w:rsidP="00C308EB">
      <w:pPr>
        <w:jc w:val="both"/>
      </w:pPr>
    </w:p>
    <w:p w14:paraId="08E60AAB" w14:textId="77777777" w:rsidR="00D928BA" w:rsidRPr="003F4869" w:rsidRDefault="00D928BA"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44D59DFA" wp14:editId="05DF04DC">
            <wp:extent cx="4250297" cy="2771775"/>
            <wp:effectExtent l="0" t="0" r="0" b="0"/>
            <wp:docPr id="2052233271" name="Picture 2" descr="P.F. DIAGRAM-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F. DIAGRAM-GI.jpg"/>
                    <pic:cNvPicPr>
                      <a:picLocks noChangeAspect="1"/>
                    </pic:cNvPicPr>
                  </pic:nvPicPr>
                  <pic:blipFill>
                    <a:blip r:embed="rId12"/>
                    <a:stretch>
                      <a:fillRect/>
                    </a:stretch>
                  </pic:blipFill>
                  <pic:spPr>
                    <a:xfrm>
                      <a:off x="0" y="0"/>
                      <a:ext cx="4254174" cy="2774303"/>
                    </a:xfrm>
                    <a:prstGeom prst="rect">
                      <a:avLst/>
                    </a:prstGeom>
                  </pic:spPr>
                </pic:pic>
              </a:graphicData>
            </a:graphic>
          </wp:inline>
        </w:drawing>
      </w:r>
    </w:p>
    <w:p w14:paraId="553F28E4" w14:textId="1AAEE2B1" w:rsidR="00D928BA" w:rsidRPr="0097154E" w:rsidRDefault="00D928BA" w:rsidP="00C308EB">
      <w:pPr>
        <w:pStyle w:val="Caption"/>
        <w:jc w:val="both"/>
        <w:rPr>
          <w:rFonts w:ascii="Times New Roman" w:hAnsi="Times New Roman" w:cs="Times New Roman"/>
          <w:sz w:val="24"/>
          <w:szCs w:val="24"/>
        </w:rPr>
      </w:pPr>
      <w:r w:rsidRPr="0097154E">
        <w:rPr>
          <w:rFonts w:ascii="Times New Roman" w:hAnsi="Times New Roman" w:cs="Times New Roman"/>
          <w:sz w:val="24"/>
          <w:szCs w:val="24"/>
        </w:rPr>
        <w:t xml:space="preserve">Figure </w:t>
      </w:r>
      <w:r w:rsidR="00AD558B" w:rsidRPr="0097154E">
        <w:rPr>
          <w:rFonts w:ascii="Times New Roman" w:hAnsi="Times New Roman" w:cs="Times New Roman"/>
          <w:sz w:val="24"/>
          <w:szCs w:val="24"/>
        </w:rPr>
        <w:t>3</w:t>
      </w:r>
      <w:r w:rsidRPr="0097154E">
        <w:rPr>
          <w:rFonts w:ascii="Times New Roman" w:hAnsi="Times New Roman" w:cs="Times New Roman"/>
          <w:sz w:val="24"/>
          <w:szCs w:val="24"/>
        </w:rPr>
        <w:t>: Production Process of GI Pipe</w:t>
      </w:r>
    </w:p>
    <w:p w14:paraId="6650C936" w14:textId="0C46110A" w:rsidR="00AD558B" w:rsidRPr="00A96C80" w:rsidRDefault="00AD558B" w:rsidP="00C308EB">
      <w:pPr>
        <w:jc w:val="both"/>
        <w:rPr>
          <w:rFonts w:ascii="Times New Roman" w:hAnsi="Times New Roman" w:cs="Times New Roman"/>
          <w:b/>
          <w:bCs/>
          <w:sz w:val="24"/>
          <w:szCs w:val="24"/>
          <w:u w:val="single"/>
        </w:rPr>
      </w:pPr>
      <w:r w:rsidRPr="00A96C80">
        <w:rPr>
          <w:rFonts w:ascii="Times New Roman" w:hAnsi="Times New Roman" w:cs="Times New Roman"/>
          <w:b/>
          <w:bCs/>
          <w:sz w:val="24"/>
          <w:szCs w:val="24"/>
          <w:u w:val="single"/>
        </w:rPr>
        <w:t xml:space="preserve">MS Pipe production: </w:t>
      </w:r>
    </w:p>
    <w:p w14:paraId="77F9F84E" w14:textId="77777777" w:rsidR="00AD558B" w:rsidRDefault="00346956" w:rsidP="00C308EB">
      <w:pPr>
        <w:keepNext/>
        <w:jc w:val="both"/>
      </w:pPr>
      <w:r w:rsidRPr="00346956">
        <w:rPr>
          <w:noProof/>
        </w:rPr>
        <w:drawing>
          <wp:inline distT="0" distB="0" distL="0" distR="0" wp14:anchorId="608D0989" wp14:editId="654BF23E">
            <wp:extent cx="4238625" cy="2724150"/>
            <wp:effectExtent l="0" t="0" r="28575" b="19050"/>
            <wp:docPr id="880626614" name="Diagram 1">
              <a:extLst xmlns:a="http://schemas.openxmlformats.org/drawingml/2006/main">
                <a:ext uri="{FF2B5EF4-FFF2-40B4-BE49-F238E27FC236}">
                  <a16:creationId xmlns:a16="http://schemas.microsoft.com/office/drawing/2014/main" id="{7D8C71F8-FEAE-4229-B2DF-69FD76D5642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D86E991" w14:textId="6FEC1B76" w:rsidR="00346956" w:rsidRDefault="00AD558B" w:rsidP="00C308EB">
      <w:pPr>
        <w:pStyle w:val="Caption"/>
        <w:jc w:val="both"/>
        <w:rPr>
          <w:sz w:val="24"/>
          <w:szCs w:val="24"/>
        </w:rPr>
      </w:pPr>
      <w:r w:rsidRPr="00AD558B">
        <w:rPr>
          <w:sz w:val="24"/>
          <w:szCs w:val="24"/>
        </w:rPr>
        <w:t>Figure 4: Production Process of MS Pipe</w:t>
      </w:r>
    </w:p>
    <w:p w14:paraId="0186BFD4" w14:textId="77777777" w:rsidR="00A96C80" w:rsidRDefault="00A96C80" w:rsidP="00C308EB">
      <w:pPr>
        <w:jc w:val="both"/>
      </w:pPr>
    </w:p>
    <w:p w14:paraId="4378DBDA" w14:textId="77777777" w:rsidR="00A96C80" w:rsidRPr="00A96C80" w:rsidRDefault="00A96C80" w:rsidP="00C308EB">
      <w:pPr>
        <w:jc w:val="both"/>
      </w:pPr>
    </w:p>
    <w:p w14:paraId="66E43626" w14:textId="77777777" w:rsidR="006D73CC" w:rsidRDefault="006D73CC" w:rsidP="00C308EB">
      <w:pPr>
        <w:pStyle w:val="Heading3"/>
        <w:spacing w:line="360" w:lineRule="auto"/>
        <w:jc w:val="both"/>
        <w:rPr>
          <w:sz w:val="24"/>
          <w:szCs w:val="24"/>
        </w:rPr>
      </w:pPr>
    </w:p>
    <w:p w14:paraId="0E1E3638" w14:textId="43491CD7" w:rsidR="00081CF6" w:rsidRPr="003F4869" w:rsidRDefault="00081CF6" w:rsidP="00C308EB">
      <w:pPr>
        <w:pStyle w:val="Heading3"/>
        <w:spacing w:line="360" w:lineRule="auto"/>
        <w:jc w:val="both"/>
        <w:rPr>
          <w:sz w:val="24"/>
          <w:szCs w:val="24"/>
        </w:rPr>
      </w:pPr>
      <w:r w:rsidRPr="003F4869">
        <w:rPr>
          <w:sz w:val="24"/>
          <w:szCs w:val="24"/>
        </w:rPr>
        <w:lastRenderedPageBreak/>
        <w:t>Week 2: Substation Study and Single</w:t>
      </w:r>
      <w:r w:rsidR="006F1C5D" w:rsidRPr="003F4869">
        <w:rPr>
          <w:sz w:val="24"/>
          <w:szCs w:val="24"/>
        </w:rPr>
        <w:t xml:space="preserve"> </w:t>
      </w:r>
      <w:r w:rsidRPr="003F4869">
        <w:rPr>
          <w:sz w:val="24"/>
          <w:szCs w:val="24"/>
        </w:rPr>
        <w:t>Line Diagram</w:t>
      </w:r>
    </w:p>
    <w:p w14:paraId="3812B5F8" w14:textId="707A9FD9" w:rsidR="00081CF6" w:rsidRPr="003F4869" w:rsidRDefault="00081CF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The second week was dedicated to the electrical infrastructure of NTL. The company operates two substations</w:t>
      </w:r>
      <w:r w:rsidR="006F1C5D" w:rsidRPr="003F4869">
        <w:rPr>
          <w:rFonts w:ascii="Times New Roman" w:hAnsi="Times New Roman" w:cs="Times New Roman"/>
          <w:sz w:val="24"/>
          <w:szCs w:val="24"/>
        </w:rPr>
        <w:t xml:space="preserve"> </w:t>
      </w:r>
      <w:r w:rsidRPr="003F4869">
        <w:rPr>
          <w:rFonts w:ascii="Times New Roman" w:hAnsi="Times New Roman" w:cs="Times New Roman"/>
          <w:sz w:val="24"/>
          <w:szCs w:val="24"/>
        </w:rPr>
        <w:t>a 1 MW and a 1.5 MW substation. During this week, the interns visited the 1 MW substation and were tasked with studying its components and drawing a single-line diagram.</w:t>
      </w:r>
    </w:p>
    <w:p w14:paraId="40DBCAB4" w14:textId="77777777" w:rsidR="00081CF6" w:rsidRPr="003F4869" w:rsidRDefault="00081CF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The 1 MW substation receives 11 kV power from overhead lines through a Ring Main Unit (RMU), then passes it through an underground cable (3C x 95 rm) to an HT Energy Meter and an Oil Circuit Breaker (OCB, 400 A, 14 kV). The power is then distributed to two branches:</w:t>
      </w:r>
    </w:p>
    <w:p w14:paraId="4AFC2C8A" w14:textId="77777777" w:rsidR="00081CF6" w:rsidRPr="003F4869"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Branch 1: OCB (400 A, 14 kV) → DOFC → 1000 KVA, 11/0.415 kV step-down transformer → 440 V load supply.</w:t>
      </w:r>
    </w:p>
    <w:p w14:paraId="4F43EBE1" w14:textId="6D65192B" w:rsidR="00081CF6"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Branch 2: OCB (400 A, 14 kV) → 600 KVA, 11/3.3 kV step-down transformer → Series Reactor (36 KVA) → IVR → 600 KVA, 3.3/11 kV step-up transformer → Rectifier Panel Board (Diode 50 A, 11 kV) → Vacuum Tube Panel Board → CT → High Frequency Welding machine (400 kHz, 200–400 A).</w:t>
      </w:r>
    </w:p>
    <w:p w14:paraId="218762AE" w14:textId="77777777" w:rsidR="009F1E99" w:rsidRDefault="009F1E99" w:rsidP="00C308EB">
      <w:pPr>
        <w:spacing w:before="60" w:after="60" w:line="360" w:lineRule="auto"/>
        <w:jc w:val="both"/>
        <w:rPr>
          <w:rFonts w:ascii="Times New Roman" w:hAnsi="Times New Roman" w:cs="Times New Roman"/>
          <w:sz w:val="24"/>
          <w:szCs w:val="24"/>
        </w:rPr>
      </w:pPr>
    </w:p>
    <w:p w14:paraId="05A92002" w14:textId="12D5721C" w:rsidR="00FC401F" w:rsidRPr="00FC401F" w:rsidRDefault="00FC401F"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4E1E8CC" wp14:editId="454EE4D2">
                <wp:simplePos x="0" y="0"/>
                <wp:positionH relativeFrom="margin">
                  <wp:posOffset>3361690</wp:posOffset>
                </wp:positionH>
                <wp:positionV relativeFrom="paragraph">
                  <wp:posOffset>62230</wp:posOffset>
                </wp:positionV>
                <wp:extent cx="1914525" cy="371475"/>
                <wp:effectExtent l="57150" t="57150" r="371475" b="371475"/>
                <wp:wrapNone/>
                <wp:docPr id="8" name="TextBox 7"/>
                <wp:cNvGraphicFramePr/>
                <a:graphic xmlns:a="http://schemas.openxmlformats.org/drawingml/2006/main">
                  <a:graphicData uri="http://schemas.microsoft.com/office/word/2010/wordprocessingShape">
                    <wps:wsp>
                      <wps:cNvSpPr txBox="1"/>
                      <wps:spPr>
                        <a:xfrm>
                          <a:off x="0" y="0"/>
                          <a:ext cx="1914525" cy="371475"/>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3">
                          <a:schemeClr val="accent5"/>
                        </a:fillRef>
                        <a:effectRef idx="2">
                          <a:schemeClr val="accent5"/>
                        </a:effectRef>
                        <a:fontRef idx="minor">
                          <a:schemeClr val="lt1"/>
                        </a:fontRef>
                      </wps:style>
                      <wps:txbx>
                        <w:txbxContent>
                          <w:p w14:paraId="43A675E6" w14:textId="77777777" w:rsidR="00282884" w:rsidRPr="00A96C80" w:rsidRDefault="00282884" w:rsidP="00282884">
                            <w:pPr>
                              <w:rPr>
                                <w:rFonts w:hAnsi="Calibri"/>
                                <w:b/>
                                <w:bCs/>
                                <w:color w:val="FFFFFF" w:themeColor="light1"/>
                                <w:kern w:val="24"/>
                                <w:sz w:val="24"/>
                                <w:szCs w:val="24"/>
                                <w14:ligatures w14:val="none"/>
                              </w:rPr>
                            </w:pPr>
                            <w:r w:rsidRPr="00A96C80">
                              <w:rPr>
                                <w:rFonts w:hAnsi="Calibri"/>
                                <w:b/>
                                <w:bCs/>
                                <w:color w:val="FFFFFF" w:themeColor="light1"/>
                                <w:kern w:val="24"/>
                                <w:sz w:val="24"/>
                                <w:szCs w:val="24"/>
                              </w:rPr>
                              <w:t>Transformer-2: 1000 KVA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4E1E8CC" id="TextBox 7" o:spid="_x0000_s1029" type="#_x0000_t202" style="position:absolute;margin-left:264.7pt;margin-top:4.9pt;width:150.75pt;height:29.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" fillcolor="#65a0d7 [3032]" stroked="f" strokeweight=".5pt">
                <v:fill color2="#5898d4 [3176]" rotate="t" colors="0 #71a6db;.5 #559bdb;1 #438ac9" focus="100%" type="gradient">
                  <o:fill v:ext="view" type="gradientUnscaled"/>
                </v:fill>
                <v:shadow on="t" color="black" opacity="19660f" offset="4.49014mm,4.49014mm"/>
                <v:textbox>
                  <w:txbxContent>
                    <w:p w14:paraId="43A675E6" w14:textId="77777777" w:rsidR="00282884" w:rsidRPr="00A96C80" w:rsidRDefault="00282884" w:rsidP="00282884">
                      <w:pPr>
                        <w:rPr>
                          <w:rFonts w:hAnsi="Calibri"/>
                          <w:b/>
                          <w:bCs/>
                          <w:color w:val="FFFFFF" w:themeColor="light1"/>
                          <w:kern w:val="24"/>
                          <w:sz w:val="24"/>
                          <w:szCs w:val="24"/>
                          <w14:ligatures w14:val="none"/>
                        </w:rPr>
                      </w:pPr>
                      <w:r w:rsidRPr="00A96C80">
                        <w:rPr>
                          <w:rFonts w:hAnsi="Calibri"/>
                          <w:b/>
                          <w:bCs/>
                          <w:color w:val="FFFFFF" w:themeColor="light1"/>
                          <w:kern w:val="24"/>
                          <w:sz w:val="24"/>
                          <w:szCs w:val="24"/>
                        </w:rPr>
                        <w:t>Transformer-2: 1000 KVA</w:t>
                      </w:r>
                    </w:p>
                  </w:txbxContent>
                </v:textbox>
                <w10:wrap anchorx="margin"/>
              </v:shape>
            </w:pict>
          </mc:Fallback>
        </mc:AlternateContent>
      </w:r>
      <w:r w:rsidRPr="003F4869">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6B306FE5" wp14:editId="3BE50F2F">
                <wp:simplePos x="0" y="0"/>
                <wp:positionH relativeFrom="column">
                  <wp:posOffset>609600</wp:posOffset>
                </wp:positionH>
                <wp:positionV relativeFrom="paragraph">
                  <wp:posOffset>43815</wp:posOffset>
                </wp:positionV>
                <wp:extent cx="3166110" cy="381000"/>
                <wp:effectExtent l="57150" t="57150" r="336550" b="361950"/>
                <wp:wrapNone/>
                <wp:docPr id="7" name="TextBox 6"/>
                <wp:cNvGraphicFramePr/>
                <a:graphic xmlns:a="http://schemas.openxmlformats.org/drawingml/2006/main">
                  <a:graphicData uri="http://schemas.microsoft.com/office/word/2010/wordprocessingShape">
                    <wps:wsp>
                      <wps:cNvSpPr txBox="1"/>
                      <wps:spPr>
                        <a:xfrm>
                          <a:off x="0" y="0"/>
                          <a:ext cx="3166110" cy="38100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3">
                          <a:schemeClr val="accent5"/>
                        </a:fillRef>
                        <a:effectRef idx="2">
                          <a:schemeClr val="accent5"/>
                        </a:effectRef>
                        <a:fontRef idx="minor">
                          <a:schemeClr val="lt1"/>
                        </a:fontRef>
                      </wps:style>
                      <wps:txbx>
                        <w:txbxContent>
                          <w:p w14:paraId="259ABBF6" w14:textId="77777777" w:rsidR="00282884" w:rsidRPr="00A96C80" w:rsidRDefault="00282884" w:rsidP="00282884">
                            <w:pPr>
                              <w:rPr>
                                <w:rFonts w:hAnsi="Calibri"/>
                                <w:b/>
                                <w:bCs/>
                                <w:color w:val="FFFFFF" w:themeColor="light1"/>
                                <w:kern w:val="24"/>
                                <w:sz w:val="24"/>
                                <w:szCs w:val="24"/>
                                <w14:ligatures w14:val="none"/>
                              </w:rPr>
                            </w:pPr>
                            <w:r w:rsidRPr="00A96C80">
                              <w:rPr>
                                <w:rFonts w:hAnsi="Calibri"/>
                                <w:b/>
                                <w:bCs/>
                                <w:color w:val="FFFFFF" w:themeColor="light1"/>
                                <w:kern w:val="24"/>
                                <w:sz w:val="24"/>
                                <w:szCs w:val="24"/>
                              </w:rPr>
                              <w:t>Transformer-1: 1500 KVA</w:t>
                            </w:r>
                          </w:p>
                        </w:txbxContent>
                      </wps:txbx>
                      <wps:bodyPr wrap="none" rtlCol="0">
                        <a:noAutofit/>
                      </wps:bodyPr>
                    </wps:wsp>
                  </a:graphicData>
                </a:graphic>
                <wp14:sizeRelV relativeFrom="margin">
                  <wp14:pctHeight>0</wp14:pctHeight>
                </wp14:sizeRelV>
              </wp:anchor>
            </w:drawing>
          </mc:Choice>
          <mc:Fallback>
            <w:pict>
              <v:shapetype w14:anchorId="6B306FE5" id="_x0000_t202" coordsize="21600,21600" o:spt="202" path="m,l,21600r21600,l21600,xe">
                <v:stroke joinstyle="miter"/>
                <v:path gradientshapeok="t" o:connecttype="rect"/>
              </v:shapetype>
              <v:shape id="TextBox 6" o:spid="_x0000_s1030" type="#_x0000_t202" style="position:absolute;left:0;text-align:left;margin-left:48pt;margin-top:3.45pt;width:249.3pt;height:30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" fillcolor="#65a0d7 [3032]" stroked="f" strokeweight=".5pt">
                <v:fill color2="#5898d4 [3176]" rotate="t" colors="0 #71a6db;.5 #559bdb;1 #438ac9" focus="100%" type="gradient">
                  <o:fill v:ext="view" type="gradientUnscaled"/>
                </v:fill>
                <v:shadow on="t" color="black" opacity="19660f" offset="4.49014mm,4.49014mm"/>
                <v:textbox>
                  <w:txbxContent>
                    <w:p w14:paraId="259ABBF6" w14:textId="77777777" w:rsidR="00282884" w:rsidRPr="00A96C80" w:rsidRDefault="00282884" w:rsidP="00282884">
                      <w:pPr>
                        <w:rPr>
                          <w:rFonts w:hAnsi="Calibri"/>
                          <w:b/>
                          <w:bCs/>
                          <w:color w:val="FFFFFF" w:themeColor="light1"/>
                          <w:kern w:val="24"/>
                          <w:sz w:val="24"/>
                          <w:szCs w:val="24"/>
                          <w14:ligatures w14:val="none"/>
                        </w:rPr>
                      </w:pPr>
                      <w:r w:rsidRPr="00A96C80">
                        <w:rPr>
                          <w:rFonts w:hAnsi="Calibri"/>
                          <w:b/>
                          <w:bCs/>
                          <w:color w:val="FFFFFF" w:themeColor="light1"/>
                          <w:kern w:val="24"/>
                          <w:sz w:val="24"/>
                          <w:szCs w:val="24"/>
                        </w:rPr>
                        <w:t>Transformer-1: 1500 KVA</w:t>
                      </w:r>
                    </w:p>
                  </w:txbxContent>
                </v:textbox>
              </v:shape>
            </w:pict>
          </mc:Fallback>
        </mc:AlternateContent>
      </w:r>
    </w:p>
    <w:p w14:paraId="5415EE67" w14:textId="5DB2C56A" w:rsidR="00282884" w:rsidRPr="003F4869" w:rsidRDefault="00282884"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noProof/>
        </w:rPr>
        <w:drawing>
          <wp:inline distT="0" distB="0" distL="0" distR="0" wp14:anchorId="3D1D2762" wp14:editId="21F6C113">
            <wp:extent cx="2289941" cy="1866900"/>
            <wp:effectExtent l="304800" t="304800" r="320040" b="3238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298208" cy="187364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r w:rsidRPr="003F4869">
        <w:rPr>
          <w:rFonts w:ascii="Times New Roman" w:hAnsi="Times New Roman" w:cs="Times New Roman"/>
          <w:noProof/>
        </w:rPr>
        <w:drawing>
          <wp:inline distT="0" distB="0" distL="0" distR="0" wp14:anchorId="75C98496" wp14:editId="10ADBA72">
            <wp:extent cx="2390775" cy="1790773"/>
            <wp:effectExtent l="304800" t="304800" r="314325" b="32385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400393" cy="1797977"/>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BB272D4" w14:textId="41B5DFFF" w:rsidR="00282884" w:rsidRPr="003F4869" w:rsidRDefault="00591091"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sz w:val="24"/>
          <w:szCs w:val="24"/>
        </w:rPr>
        <w:t>Fig</w:t>
      </w:r>
      <w:r w:rsidR="00B40C8F">
        <w:rPr>
          <w:rFonts w:ascii="Times New Roman" w:hAnsi="Times New Roman" w:cs="Times New Roman"/>
          <w:sz w:val="24"/>
          <w:szCs w:val="24"/>
        </w:rPr>
        <w:t xml:space="preserve"> </w:t>
      </w:r>
      <w:r w:rsidR="00A86BF5">
        <w:rPr>
          <w:rFonts w:ascii="Times New Roman" w:hAnsi="Times New Roman" w:cs="Times New Roman"/>
          <w:sz w:val="24"/>
          <w:szCs w:val="24"/>
        </w:rPr>
        <w:t>5</w:t>
      </w:r>
      <w:r w:rsidRPr="003F4869">
        <w:rPr>
          <w:rFonts w:ascii="Times New Roman" w:hAnsi="Times New Roman" w:cs="Times New Roman"/>
          <w:sz w:val="24"/>
          <w:szCs w:val="24"/>
        </w:rPr>
        <w:t>: transformer</w:t>
      </w:r>
    </w:p>
    <w:p w14:paraId="45B7D541" w14:textId="77777777" w:rsidR="006D73CC" w:rsidRDefault="006D73CC" w:rsidP="00C308EB">
      <w:pPr>
        <w:pStyle w:val="Heading3"/>
        <w:spacing w:line="360" w:lineRule="auto"/>
        <w:jc w:val="both"/>
        <w:rPr>
          <w:sz w:val="24"/>
          <w:szCs w:val="24"/>
        </w:rPr>
      </w:pPr>
    </w:p>
    <w:p w14:paraId="2B7FC0E5" w14:textId="77777777" w:rsidR="006D73CC" w:rsidRDefault="006D73CC" w:rsidP="00C308EB">
      <w:pPr>
        <w:pStyle w:val="Heading3"/>
        <w:spacing w:line="360" w:lineRule="auto"/>
        <w:jc w:val="both"/>
        <w:rPr>
          <w:sz w:val="24"/>
          <w:szCs w:val="24"/>
        </w:rPr>
      </w:pPr>
    </w:p>
    <w:p w14:paraId="7BBD063A" w14:textId="387CEC3D" w:rsidR="00081CF6" w:rsidRPr="003F4869" w:rsidRDefault="00081CF6" w:rsidP="00C308EB">
      <w:pPr>
        <w:pStyle w:val="Heading3"/>
        <w:spacing w:line="360" w:lineRule="auto"/>
        <w:jc w:val="both"/>
        <w:rPr>
          <w:sz w:val="24"/>
          <w:szCs w:val="24"/>
        </w:rPr>
      </w:pPr>
      <w:r w:rsidRPr="003F4869">
        <w:rPr>
          <w:sz w:val="24"/>
          <w:szCs w:val="24"/>
        </w:rPr>
        <w:lastRenderedPageBreak/>
        <w:t>Week 3: Rectifier Development and Departmental Visits</w:t>
      </w:r>
    </w:p>
    <w:p w14:paraId="45B1F23A" w14:textId="7910A75C" w:rsidR="00BA6BCF" w:rsidRDefault="00081CF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During week 3, practical work was carried out on the 11 kV rectifier unit used in the welding supply circuit. The interns participated in physically assembling the rectifier by mounting diode heat-sink assemblies onto a Bakelite board at appropriate spacing and distances. The complete assembly consisted of 15 diode heat-sink units, configured to handle the rectification requirements of the welding power circuit</w:t>
      </w:r>
      <w:r w:rsidR="00E07589">
        <w:rPr>
          <w:rFonts w:ascii="Times New Roman" w:hAnsi="Times New Roman" w:cs="Times New Roman"/>
          <w:sz w:val="24"/>
          <w:szCs w:val="24"/>
        </w:rPr>
        <w:t>.</w:t>
      </w:r>
    </w:p>
    <w:p w14:paraId="77B4EA97" w14:textId="77777777" w:rsidR="00E07589" w:rsidRPr="00BA6BCF" w:rsidRDefault="00E07589" w:rsidP="00C308EB">
      <w:pPr>
        <w:spacing w:before="120" w:after="120" w:line="360" w:lineRule="auto"/>
        <w:jc w:val="both"/>
        <w:rPr>
          <w:rFonts w:ascii="Times New Roman" w:hAnsi="Times New Roman" w:cs="Times New Roman"/>
          <w:sz w:val="24"/>
          <w:szCs w:val="24"/>
        </w:rPr>
      </w:pPr>
    </w:p>
    <w:p w14:paraId="44B99A63" w14:textId="1F64AF38" w:rsidR="00E07589" w:rsidRDefault="00BA6BCF" w:rsidP="00C308EB">
      <w:pPr>
        <w:pStyle w:val="Heading3"/>
        <w:spacing w:line="360" w:lineRule="auto"/>
        <w:jc w:val="both"/>
        <w:rPr>
          <w:sz w:val="24"/>
          <w:szCs w:val="24"/>
        </w:rPr>
      </w:pPr>
      <w:r>
        <w:rPr>
          <w:noProof/>
          <w:sz w:val="24"/>
          <w:szCs w:val="24"/>
        </w:rPr>
        <w:drawing>
          <wp:inline distT="0" distB="0" distL="0" distR="0" wp14:anchorId="5762E74E" wp14:editId="566AA2C8">
            <wp:extent cx="2950845" cy="2078990"/>
            <wp:effectExtent l="0" t="0" r="1905" b="0"/>
            <wp:docPr id="257162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50845" cy="2078990"/>
                    </a:xfrm>
                    <a:prstGeom prst="rect">
                      <a:avLst/>
                    </a:prstGeom>
                    <a:noFill/>
                  </pic:spPr>
                </pic:pic>
              </a:graphicData>
            </a:graphic>
          </wp:inline>
        </w:drawing>
      </w:r>
    </w:p>
    <w:p w14:paraId="30A2F21D" w14:textId="09EDF0E8" w:rsidR="00BA6BCF" w:rsidRDefault="00BA6BCF" w:rsidP="00C308EB">
      <w:pPr>
        <w:pStyle w:val="Heading3"/>
        <w:spacing w:line="360" w:lineRule="auto"/>
        <w:jc w:val="both"/>
        <w:rPr>
          <w:sz w:val="24"/>
          <w:szCs w:val="24"/>
        </w:rPr>
      </w:pPr>
      <w:r w:rsidRPr="00BA6BCF">
        <w:rPr>
          <w:sz w:val="24"/>
          <w:szCs w:val="24"/>
        </w:rPr>
        <w:t>Figure 08: Rectifier Pannel Board under construction</w:t>
      </w:r>
    </w:p>
    <w:p w14:paraId="17D60C29" w14:textId="77777777" w:rsidR="00E07589" w:rsidRPr="00E07589" w:rsidRDefault="00E07589" w:rsidP="00C308EB">
      <w:pPr>
        <w:spacing w:line="276" w:lineRule="auto"/>
        <w:jc w:val="both"/>
        <w:rPr>
          <w:rFonts w:ascii="Times New Roman" w:eastAsia="Aptos" w:hAnsi="Times New Roman" w:cs="Times New Roman"/>
          <w:sz w:val="24"/>
          <w:szCs w:val="24"/>
        </w:rPr>
      </w:pPr>
      <w:r w:rsidRPr="00E07589">
        <w:rPr>
          <w:rFonts w:ascii="Times New Roman" w:eastAsia="Aptos" w:hAnsi="Times New Roman" w:cs="Times New Roman"/>
          <w:sz w:val="24"/>
          <w:szCs w:val="24"/>
        </w:rPr>
        <w:t>Alongside the technical assignments, structured visits were made to three key non-technical departments to gain a holistic understanding of the organization's corporate workflow:</w:t>
      </w:r>
    </w:p>
    <w:p w14:paraId="099D387F" w14:textId="77777777" w:rsidR="00E07589" w:rsidRPr="00E07589" w:rsidRDefault="00E07589" w:rsidP="00C308EB">
      <w:pPr>
        <w:spacing w:line="276" w:lineRule="auto"/>
        <w:jc w:val="both"/>
        <w:rPr>
          <w:rFonts w:ascii="Times New Roman" w:eastAsia="Aptos" w:hAnsi="Times New Roman" w:cs="Times New Roman"/>
          <w:sz w:val="24"/>
          <w:szCs w:val="24"/>
        </w:rPr>
      </w:pPr>
      <w:r w:rsidRPr="00E07589">
        <w:rPr>
          <w:rFonts w:ascii="Times New Roman" w:eastAsia="Aptos" w:hAnsi="Times New Roman" w:cs="Times New Roman"/>
          <w:b/>
          <w:bCs/>
          <w:sz w:val="24"/>
          <w:szCs w:val="24"/>
        </w:rPr>
        <w:t>Commerce Department:</w:t>
      </w:r>
      <w:r w:rsidRPr="00E07589">
        <w:rPr>
          <w:rFonts w:ascii="Times New Roman" w:eastAsia="Aptos" w:hAnsi="Times New Roman" w:cs="Times New Roman"/>
          <w:sz w:val="24"/>
          <w:szCs w:val="24"/>
        </w:rPr>
        <w:t xml:space="preserve"> Observations were made regarding their role in the procurement of essential raw materials, particularly steel coils, from both domestic and international markets. The department also spearheads the sales and marketing strategies for finished pipe products directed at various industrial and government clients.</w:t>
      </w:r>
    </w:p>
    <w:p w14:paraId="6F8D0B11" w14:textId="77777777" w:rsidR="00E07589" w:rsidRPr="00E07589" w:rsidRDefault="00E07589" w:rsidP="00C308EB">
      <w:pPr>
        <w:spacing w:line="276" w:lineRule="auto"/>
        <w:jc w:val="both"/>
        <w:rPr>
          <w:rFonts w:ascii="Times New Roman" w:eastAsia="Aptos" w:hAnsi="Times New Roman" w:cs="Times New Roman"/>
          <w:sz w:val="24"/>
          <w:szCs w:val="24"/>
        </w:rPr>
      </w:pPr>
      <w:r w:rsidRPr="00E07589">
        <w:rPr>
          <w:rFonts w:ascii="Times New Roman" w:eastAsia="Aptos" w:hAnsi="Times New Roman" w:cs="Times New Roman"/>
          <w:b/>
          <w:bCs/>
          <w:sz w:val="24"/>
          <w:szCs w:val="24"/>
        </w:rPr>
        <w:t>Finance Department:</w:t>
      </w:r>
      <w:r w:rsidRPr="00E07589">
        <w:rPr>
          <w:rFonts w:ascii="Times New Roman" w:eastAsia="Aptos" w:hAnsi="Times New Roman" w:cs="Times New Roman"/>
          <w:sz w:val="24"/>
          <w:szCs w:val="24"/>
        </w:rPr>
        <w:t xml:space="preserve"> This visit provided valuable insights into corporate financial operations, encompassing the management of financial accounts, budgeting, cost control, execution of statutory audits, and the preparation of financial reports for the Board of Directors and government regulators.</w:t>
      </w:r>
    </w:p>
    <w:p w14:paraId="10EE8E74" w14:textId="77777777" w:rsidR="00E07589" w:rsidRPr="00E07589" w:rsidRDefault="00E07589" w:rsidP="00C308EB">
      <w:pPr>
        <w:spacing w:line="276" w:lineRule="auto"/>
        <w:jc w:val="both"/>
        <w:rPr>
          <w:rFonts w:ascii="Times New Roman" w:eastAsia="Aptos" w:hAnsi="Times New Roman" w:cs="Times New Roman"/>
          <w:sz w:val="24"/>
          <w:szCs w:val="24"/>
        </w:rPr>
      </w:pPr>
      <w:r w:rsidRPr="00E07589">
        <w:rPr>
          <w:rFonts w:ascii="Times New Roman" w:eastAsia="Aptos" w:hAnsi="Times New Roman" w:cs="Times New Roman"/>
          <w:b/>
          <w:bCs/>
          <w:sz w:val="24"/>
          <w:szCs w:val="24"/>
        </w:rPr>
        <w:t>Administration Department:</w:t>
      </w:r>
      <w:r w:rsidRPr="00E07589">
        <w:rPr>
          <w:rFonts w:ascii="Times New Roman" w:eastAsia="Aptos" w:hAnsi="Times New Roman" w:cs="Times New Roman"/>
          <w:sz w:val="24"/>
          <w:szCs w:val="24"/>
        </w:rPr>
        <w:t xml:space="preserve"> An overview was gained of their responsibilities in overarching policy formulation, comprehensive human resource management (including recruitment, promotions, training, and retirement), leave and disciplinary procedures, official communications, and structural document record-keeping.</w:t>
      </w:r>
    </w:p>
    <w:p w14:paraId="51CCE0ED" w14:textId="77777777" w:rsidR="00E07589" w:rsidRDefault="00E07589" w:rsidP="00C308EB">
      <w:pPr>
        <w:pStyle w:val="Heading3"/>
        <w:spacing w:line="360" w:lineRule="auto"/>
        <w:jc w:val="both"/>
        <w:rPr>
          <w:sz w:val="24"/>
          <w:szCs w:val="24"/>
        </w:rPr>
      </w:pPr>
    </w:p>
    <w:p w14:paraId="2AB08AB5" w14:textId="06EC41BF" w:rsidR="00081CF6" w:rsidRPr="003F4869" w:rsidRDefault="00081CF6" w:rsidP="00C308EB">
      <w:pPr>
        <w:pStyle w:val="Heading3"/>
        <w:spacing w:line="360" w:lineRule="auto"/>
        <w:jc w:val="both"/>
        <w:rPr>
          <w:sz w:val="24"/>
          <w:szCs w:val="24"/>
        </w:rPr>
      </w:pPr>
      <w:r w:rsidRPr="003F4869">
        <w:rPr>
          <w:sz w:val="24"/>
          <w:szCs w:val="24"/>
        </w:rPr>
        <w:t>Week 4: Quality Control, Storing, PFI Unit, and 1.5 MW Substation</w:t>
      </w:r>
    </w:p>
    <w:p w14:paraId="51C60F3B" w14:textId="77777777" w:rsidR="00081CF6" w:rsidRPr="003F4869" w:rsidRDefault="00081CF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The final week involved visits to the remaining departments and facilities:</w:t>
      </w:r>
    </w:p>
    <w:p w14:paraId="428C04A7" w14:textId="77777777" w:rsidR="001B3937" w:rsidRPr="003F4869"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 xml:space="preserve">Quality Control Department: NTL uses both destructive and non-destructive testing (NDT) methods for quality assurance. Non-destructive techniques are the primary approach and include: </w:t>
      </w:r>
    </w:p>
    <w:p w14:paraId="55B1BF5E" w14:textId="77777777" w:rsidR="001B3937" w:rsidRPr="003F4869" w:rsidRDefault="00081CF6" w:rsidP="00C308EB">
      <w:pPr>
        <w:pStyle w:val="ListParagraph"/>
        <w:numPr>
          <w:ilvl w:val="2"/>
          <w:numId w:val="10"/>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Visual Testing</w:t>
      </w:r>
    </w:p>
    <w:p w14:paraId="426EA7E3" w14:textId="77777777" w:rsidR="001B3937" w:rsidRPr="003F4869" w:rsidRDefault="00081CF6" w:rsidP="00C308EB">
      <w:pPr>
        <w:pStyle w:val="ListParagraph"/>
        <w:numPr>
          <w:ilvl w:val="2"/>
          <w:numId w:val="10"/>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Electromagnetic/Eddy Current Testing</w:t>
      </w:r>
    </w:p>
    <w:p w14:paraId="7AB14F22" w14:textId="63C89757" w:rsidR="001B3937" w:rsidRPr="003F4869" w:rsidRDefault="00081CF6" w:rsidP="00C308EB">
      <w:pPr>
        <w:pStyle w:val="ListParagraph"/>
        <w:numPr>
          <w:ilvl w:val="2"/>
          <w:numId w:val="10"/>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Manual Ultrasonic Testing (UT)</w:t>
      </w:r>
      <w:r w:rsidR="001B3937" w:rsidRPr="003F4869">
        <w:rPr>
          <w:rFonts w:ascii="Times New Roman" w:hAnsi="Times New Roman" w:cs="Times New Roman"/>
          <w:sz w:val="24"/>
          <w:szCs w:val="24"/>
        </w:rPr>
        <w:t xml:space="preserve"> </w:t>
      </w:r>
    </w:p>
    <w:p w14:paraId="3FB37359" w14:textId="18DA2727" w:rsidR="001C2D7A" w:rsidRPr="003F4869" w:rsidRDefault="00081CF6" w:rsidP="00C308EB">
      <w:pPr>
        <w:pStyle w:val="ListParagraph"/>
        <w:numPr>
          <w:ilvl w:val="2"/>
          <w:numId w:val="10"/>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Radiography Testing (RT)</w:t>
      </w:r>
      <w:r w:rsidR="00F9742F" w:rsidRPr="003F4869">
        <w:rPr>
          <w:rFonts w:ascii="Times New Roman" w:hAnsi="Times New Roman" w:cs="Times New Roman"/>
          <w:sz w:val="24"/>
          <w:szCs w:val="24"/>
        </w:rPr>
        <w:t xml:space="preserve"> and</w:t>
      </w:r>
    </w:p>
    <w:p w14:paraId="66106C2F" w14:textId="1299BC3A" w:rsidR="000C5A10" w:rsidRPr="003F4869" w:rsidRDefault="000C5A10" w:rsidP="00C308EB">
      <w:pPr>
        <w:pStyle w:val="ListParagraph"/>
        <w:numPr>
          <w:ilvl w:val="2"/>
          <w:numId w:val="10"/>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Hydro Testing</w:t>
      </w:r>
    </w:p>
    <w:p w14:paraId="21BA1939" w14:textId="578E0CF4" w:rsidR="001C2D7A" w:rsidRPr="003F4869" w:rsidRDefault="00BA6BCF"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noProof/>
          <w:sz w:val="24"/>
          <w:szCs w:val="24"/>
        </w:rPr>
        <w:drawing>
          <wp:anchor distT="0" distB="0" distL="114300" distR="114300" simplePos="0" relativeHeight="251669504" behindDoc="0" locked="0" layoutInCell="1" allowOverlap="1" wp14:anchorId="3F13FF5D" wp14:editId="7F93E08D">
            <wp:simplePos x="0" y="0"/>
            <wp:positionH relativeFrom="margin">
              <wp:posOffset>295275</wp:posOffset>
            </wp:positionH>
            <wp:positionV relativeFrom="paragraph">
              <wp:posOffset>244475</wp:posOffset>
            </wp:positionV>
            <wp:extent cx="2781300" cy="2085340"/>
            <wp:effectExtent l="0" t="0" r="0" b="0"/>
            <wp:wrapSquare wrapText="bothSides"/>
            <wp:docPr id="7172" name="Picture 4" descr="Eddy Current Testing Machine For Steel Pipes Port Size: Customized at Best  Price in Shanghai | Shanghai Disense Inspection Equipment Co., Ltd.">
              <a:extLst xmlns:a="http://schemas.openxmlformats.org/drawingml/2006/main">
                <a:ext uri="{FF2B5EF4-FFF2-40B4-BE49-F238E27FC236}">
                  <a16:creationId xmlns:a16="http://schemas.microsoft.com/office/drawing/2014/main" id="{3BA75103-D108-6805-8C5A-9018FB36D4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descr="Eddy Current Testing Machine For Steel Pipes Port Size: Customized at Best  Price in Shanghai | Shanghai Disense Inspection Equipment Co., Ltd.">
                      <a:extLst>
                        <a:ext uri="{FF2B5EF4-FFF2-40B4-BE49-F238E27FC236}">
                          <a16:creationId xmlns:a16="http://schemas.microsoft.com/office/drawing/2014/main" id="{3BA75103-D108-6805-8C5A-9018FB36D4F6}"/>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1300" cy="2085340"/>
                    </a:xfrm>
                    <a:prstGeom prst="rect">
                      <a:avLst/>
                    </a:prstGeom>
                    <a:noFill/>
                  </pic:spPr>
                </pic:pic>
              </a:graphicData>
            </a:graphic>
            <wp14:sizeRelH relativeFrom="margin">
              <wp14:pctWidth>0</wp14:pctWidth>
            </wp14:sizeRelH>
            <wp14:sizeRelV relativeFrom="margin">
              <wp14:pctHeight>0</wp14:pctHeight>
            </wp14:sizeRelV>
          </wp:anchor>
        </w:drawing>
      </w:r>
    </w:p>
    <w:p w14:paraId="725BA587" w14:textId="004ACDDF" w:rsidR="001C2D7A" w:rsidRPr="003F4869" w:rsidRDefault="00E07589" w:rsidP="00C308EB">
      <w:pPr>
        <w:spacing w:before="60" w:after="6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FA1F7B" wp14:editId="58B455DC">
            <wp:extent cx="2486025" cy="1933575"/>
            <wp:effectExtent l="0" t="0" r="9525" b="9525"/>
            <wp:docPr id="842572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6025" cy="1933575"/>
                    </a:xfrm>
                    <a:prstGeom prst="rect">
                      <a:avLst/>
                    </a:prstGeom>
                    <a:noFill/>
                  </pic:spPr>
                </pic:pic>
              </a:graphicData>
            </a:graphic>
          </wp:inline>
        </w:drawing>
      </w:r>
      <w:r w:rsidR="001C2D7A" w:rsidRPr="003F4869">
        <w:rPr>
          <w:rFonts w:ascii="Times New Roman" w:hAnsi="Times New Roman" w:cs="Times New Roman"/>
          <w:sz w:val="24"/>
          <w:szCs w:val="24"/>
        </w:rPr>
        <w:br w:type="textWrapping" w:clear="all"/>
        <w:t>Fig</w:t>
      </w:r>
      <w:r w:rsidR="00A86BF5">
        <w:rPr>
          <w:rFonts w:ascii="Times New Roman" w:hAnsi="Times New Roman" w:cs="Times New Roman"/>
          <w:sz w:val="24"/>
          <w:szCs w:val="24"/>
        </w:rPr>
        <w:t xml:space="preserve"> 6</w:t>
      </w:r>
      <w:r w:rsidR="001C2D7A" w:rsidRPr="003F4869">
        <w:rPr>
          <w:rFonts w:ascii="Times New Roman" w:hAnsi="Times New Roman" w:cs="Times New Roman"/>
          <w:sz w:val="24"/>
          <w:szCs w:val="24"/>
        </w:rPr>
        <w:t>: Eddy Current Testing</w:t>
      </w:r>
    </w:p>
    <w:p w14:paraId="5E2CF760" w14:textId="43904E68" w:rsidR="00F9742F" w:rsidRPr="003F4869" w:rsidRDefault="00F9742F"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noProof/>
          <w:sz w:val="24"/>
          <w:szCs w:val="24"/>
        </w:rPr>
        <w:lastRenderedPageBreak/>
        <w:drawing>
          <wp:inline distT="0" distB="0" distL="0" distR="0" wp14:anchorId="2DA99356" wp14:editId="0FE44743">
            <wp:extent cx="2571364" cy="2152650"/>
            <wp:effectExtent l="0" t="0" r="635" b="8890"/>
            <wp:docPr id="5" name="Picture 4" descr="IMG_20180927_154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0180927_154007.jpg"/>
                    <pic:cNvPicPr>
                      <a:picLocks noChangeAspect="1"/>
                    </pic:cNvPicPr>
                  </pic:nvPicPr>
                  <pic:blipFill>
                    <a:blip r:embed="rId23" cstate="print"/>
                    <a:stretch>
                      <a:fillRect/>
                    </a:stretch>
                  </pic:blipFill>
                  <pic:spPr>
                    <a:xfrm>
                      <a:off x="0" y="0"/>
                      <a:ext cx="2571364" cy="2152650"/>
                    </a:xfrm>
                    <a:prstGeom prst="rect">
                      <a:avLst/>
                    </a:prstGeom>
                  </pic:spPr>
                </pic:pic>
              </a:graphicData>
            </a:graphic>
          </wp:inline>
        </w:drawing>
      </w:r>
      <w:r w:rsidR="001647A9" w:rsidRPr="003F4869">
        <w:rPr>
          <w:rFonts w:ascii="Times New Roman" w:hAnsi="Times New Roman" w:cs="Times New Roman"/>
          <w:noProof/>
        </w:rPr>
        <w:t xml:space="preserve"> </w:t>
      </w:r>
      <w:r w:rsidR="00E07589">
        <w:rPr>
          <w:rFonts w:ascii="Times New Roman" w:hAnsi="Times New Roman" w:cs="Times New Roman"/>
          <w:noProof/>
        </w:rPr>
        <w:drawing>
          <wp:inline distT="0" distB="0" distL="0" distR="0" wp14:anchorId="311DC171" wp14:editId="6D8E3632">
            <wp:extent cx="3038475" cy="2164080"/>
            <wp:effectExtent l="0" t="0" r="9525" b="7620"/>
            <wp:docPr id="1407558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8475" cy="2164080"/>
                    </a:xfrm>
                    <a:prstGeom prst="rect">
                      <a:avLst/>
                    </a:prstGeom>
                    <a:noFill/>
                  </pic:spPr>
                </pic:pic>
              </a:graphicData>
            </a:graphic>
          </wp:inline>
        </w:drawing>
      </w:r>
    </w:p>
    <w:p w14:paraId="60A57FAA" w14:textId="0A220E5F" w:rsidR="00F9742F" w:rsidRPr="003F4869" w:rsidRDefault="00F9742F" w:rsidP="00C308EB">
      <w:pPr>
        <w:tabs>
          <w:tab w:val="left" w:pos="5835"/>
        </w:tabs>
        <w:spacing w:before="60" w:after="60" w:line="360" w:lineRule="auto"/>
        <w:jc w:val="both"/>
        <w:rPr>
          <w:rFonts w:ascii="Times New Roman" w:hAnsi="Times New Roman" w:cs="Times New Roman"/>
          <w:sz w:val="24"/>
          <w:szCs w:val="24"/>
        </w:rPr>
      </w:pPr>
      <w:r w:rsidRPr="003F4869">
        <w:rPr>
          <w:rFonts w:ascii="Times New Roman" w:hAnsi="Times New Roman" w:cs="Times New Roman"/>
          <w:sz w:val="24"/>
          <w:szCs w:val="24"/>
        </w:rPr>
        <w:t>Fig</w:t>
      </w:r>
      <w:r w:rsidR="00A86BF5">
        <w:rPr>
          <w:rFonts w:ascii="Times New Roman" w:hAnsi="Times New Roman" w:cs="Times New Roman"/>
          <w:sz w:val="24"/>
          <w:szCs w:val="24"/>
        </w:rPr>
        <w:t xml:space="preserve"> 7</w:t>
      </w:r>
      <w:r w:rsidRPr="003F4869">
        <w:rPr>
          <w:rFonts w:ascii="Times New Roman" w:hAnsi="Times New Roman" w:cs="Times New Roman"/>
          <w:sz w:val="24"/>
          <w:szCs w:val="24"/>
        </w:rPr>
        <w:t>: Hydrostatic testing</w:t>
      </w:r>
      <w:r w:rsidR="00E07589">
        <w:rPr>
          <w:rFonts w:ascii="Times New Roman" w:hAnsi="Times New Roman" w:cs="Times New Roman"/>
          <w:sz w:val="24"/>
          <w:szCs w:val="24"/>
        </w:rPr>
        <w:t xml:space="preserve">                                    </w:t>
      </w:r>
      <w:r w:rsidR="001647A9" w:rsidRPr="003F4869">
        <w:rPr>
          <w:rFonts w:ascii="Times New Roman" w:hAnsi="Times New Roman" w:cs="Times New Roman"/>
          <w:sz w:val="24"/>
          <w:szCs w:val="24"/>
        </w:rPr>
        <w:t>Fig</w:t>
      </w:r>
      <w:r w:rsidR="00A86BF5">
        <w:rPr>
          <w:rFonts w:ascii="Times New Roman" w:hAnsi="Times New Roman" w:cs="Times New Roman"/>
          <w:sz w:val="24"/>
          <w:szCs w:val="24"/>
        </w:rPr>
        <w:t xml:space="preserve"> 8</w:t>
      </w:r>
      <w:r w:rsidR="001647A9" w:rsidRPr="003F4869">
        <w:rPr>
          <w:rFonts w:ascii="Times New Roman" w:hAnsi="Times New Roman" w:cs="Times New Roman"/>
          <w:sz w:val="24"/>
          <w:szCs w:val="24"/>
        </w:rPr>
        <w:t>: Ultrasonic testing machine</w:t>
      </w:r>
    </w:p>
    <w:p w14:paraId="3643343C" w14:textId="7F35D4C4" w:rsidR="00081CF6" w:rsidRPr="003F4869" w:rsidRDefault="00081CF6" w:rsidP="00C308EB">
      <w:pPr>
        <w:spacing w:before="60" w:after="60" w:line="360" w:lineRule="auto"/>
        <w:jc w:val="both"/>
        <w:rPr>
          <w:rFonts w:ascii="Times New Roman" w:hAnsi="Times New Roman" w:cs="Times New Roman"/>
          <w:sz w:val="24"/>
          <w:szCs w:val="24"/>
        </w:rPr>
      </w:pPr>
      <w:r w:rsidRPr="003F4869">
        <w:rPr>
          <w:rFonts w:ascii="Times New Roman" w:hAnsi="Times New Roman" w:cs="Times New Roman"/>
          <w:sz w:val="24"/>
          <w:szCs w:val="24"/>
        </w:rPr>
        <w:t>These ensure the structural integrity and dimensional accuracy of finished pipes without damaging them.</w:t>
      </w:r>
    </w:p>
    <w:p w14:paraId="4B37A78E" w14:textId="77777777" w:rsidR="00081CF6" w:rsidRPr="003F4869"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Storing Department: The stores manage both incoming raw materials (steel coils) and outgoing finished pipes. Inventory control is maintained for coils of varying grades and the different pipe sizes produced.</w:t>
      </w:r>
    </w:p>
    <w:p w14:paraId="3123D08C" w14:textId="77777777" w:rsidR="00081CF6" w:rsidRPr="003F4869"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PFI (Power Factor Improvement) Unit: NTL operates a Power Factor Improvement unit to correct the lagging power factor caused by inductive loads (motors, transformers, induction heating equipment). This reduces reactive power demand and improves the efficiency of power consumption from the grid.</w:t>
      </w:r>
    </w:p>
    <w:p w14:paraId="01968878" w14:textId="6D510C6D" w:rsidR="00081CF6" w:rsidRPr="003F4869" w:rsidRDefault="00081CF6"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1.5 MW Substation: The second, larger substation was also visited. It operates on similar principles to the 1 MW substation but serves a higher capacity load.</w:t>
      </w:r>
    </w:p>
    <w:p w14:paraId="19B93E28" w14:textId="77777777" w:rsidR="0097693E" w:rsidRPr="003F4869" w:rsidRDefault="0097693E" w:rsidP="00C308EB">
      <w:pPr>
        <w:pStyle w:val="Heading4"/>
        <w:jc w:val="both"/>
        <w:rPr>
          <w:rStyle w:val="Strong"/>
          <w:b/>
          <w:bCs/>
          <w:color w:val="404040"/>
        </w:rPr>
      </w:pPr>
      <w:r w:rsidRPr="003F4869">
        <w:rPr>
          <w:rStyle w:val="Strong"/>
          <w:b/>
          <w:bCs/>
          <w:color w:val="404040"/>
        </w:rPr>
        <w:t>4.2 Challenges Faced and Solutions</w:t>
      </w:r>
    </w:p>
    <w:p w14:paraId="04E4E646" w14:textId="3B4E9D6F" w:rsidR="00CB4E5C" w:rsidRPr="003F4869" w:rsidRDefault="00CB4E5C"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Several challenges were encountered during the internship, which provided important learning experiences:</w:t>
      </w:r>
    </w:p>
    <w:p w14:paraId="24C2E716" w14:textId="77777777" w:rsidR="00CB4E5C" w:rsidRPr="003F4869" w:rsidRDefault="00CB4E5C"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Technical Complexity of the Substation: The 1 MW substation incorporated numerous specialized components (IVR, series reactor, vacuum tube panel) that were not covered in depth in academic courses. This was addressed by carefully studying the schematic diagram provided by the maintenance team, asking supervisors for explanations, and cross-referencing with available technical literature.</w:t>
      </w:r>
    </w:p>
    <w:p w14:paraId="64280F08" w14:textId="77777777" w:rsidR="00CB4E5C" w:rsidRPr="003F4869" w:rsidRDefault="00CB4E5C"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lastRenderedPageBreak/>
        <w:t>Physical Assembly of the Rectifier Unit: Mounting 15 diode heat-sink assemblies on the Bakelite board required precision in spacing to ensure electrical isolation and heat dissipation. The challenge was managed through careful measurement and guidance from the maintenance engineers.</w:t>
      </w:r>
    </w:p>
    <w:p w14:paraId="6FD59027" w14:textId="77777777" w:rsidR="00CB4E5C" w:rsidRPr="003F4869" w:rsidRDefault="00CB4E5C"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Understanding Non-Destructive Testing Equipment: The QC department’s instruments (eddy current tester, ultrasonic scanner) were specialized industrial tools. Supervisors explained the principles and demonstrated the procedures, connecting them to the electromagnetic theory studied in academics.</w:t>
      </w:r>
    </w:p>
    <w:p w14:paraId="37CAFEB8" w14:textId="77777777" w:rsidR="00CB4E5C" w:rsidRPr="003F4869" w:rsidRDefault="00CB4E5C" w:rsidP="00C308EB">
      <w:pPr>
        <w:spacing w:before="120" w:after="120" w:line="360" w:lineRule="auto"/>
        <w:jc w:val="both"/>
        <w:rPr>
          <w:rFonts w:ascii="Times New Roman" w:hAnsi="Times New Roman" w:cs="Times New Roman"/>
          <w:sz w:val="24"/>
          <w:szCs w:val="24"/>
        </w:rPr>
      </w:pPr>
    </w:p>
    <w:p w14:paraId="324B9A1C" w14:textId="77777777" w:rsidR="0097693E" w:rsidRPr="003F4869" w:rsidRDefault="0097693E" w:rsidP="00C308EB">
      <w:pPr>
        <w:pStyle w:val="Heading4"/>
        <w:jc w:val="both"/>
        <w:rPr>
          <w:color w:val="404040"/>
        </w:rPr>
      </w:pPr>
      <w:r w:rsidRPr="003F4869">
        <w:rPr>
          <w:rStyle w:val="Strong"/>
          <w:b/>
          <w:bCs/>
          <w:color w:val="404040"/>
        </w:rPr>
        <w:t>4.3 Managerial and Societal Aspects</w:t>
      </w:r>
    </w:p>
    <w:p w14:paraId="2934ABDF" w14:textId="77777777" w:rsidR="0097693E" w:rsidRDefault="0097693E" w:rsidP="00C308EB">
      <w:pPr>
        <w:pStyle w:val="Heading5"/>
        <w:jc w:val="both"/>
        <w:rPr>
          <w:rStyle w:val="Strong"/>
          <w:rFonts w:ascii="Times New Roman" w:hAnsi="Times New Roman" w:cs="Times New Roman"/>
          <w:b w:val="0"/>
          <w:bCs w:val="0"/>
          <w:color w:val="404040"/>
        </w:rPr>
      </w:pPr>
      <w:r w:rsidRPr="003F4869">
        <w:rPr>
          <w:rStyle w:val="Strong"/>
          <w:rFonts w:ascii="Times New Roman" w:hAnsi="Times New Roman" w:cs="Times New Roman"/>
          <w:b w:val="0"/>
          <w:bCs w:val="0"/>
          <w:color w:val="404040"/>
        </w:rPr>
        <w:t>4.3.1 RACI Chart</w:t>
      </w:r>
    </w:p>
    <w:p w14:paraId="077A0974" w14:textId="77777777" w:rsidR="00513247" w:rsidRPr="00513247" w:rsidRDefault="00513247" w:rsidP="00C308EB">
      <w:pPr>
        <w:jc w:val="both"/>
      </w:pPr>
    </w:p>
    <w:tbl>
      <w:tblPr>
        <w:tblW w:w="8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3115"/>
        <w:gridCol w:w="960"/>
        <w:gridCol w:w="1262"/>
        <w:gridCol w:w="934"/>
        <w:gridCol w:w="978"/>
      </w:tblGrid>
      <w:tr w:rsidR="00513247" w:rsidRPr="005F3517" w14:paraId="1BD29119" w14:textId="77777777" w:rsidTr="0059146A">
        <w:trPr>
          <w:tblHeader/>
        </w:trPr>
        <w:tc>
          <w:tcPr>
            <w:tcW w:w="1512" w:type="dxa"/>
            <w:shd w:val="clear" w:color="auto" w:fill="2B2B2B"/>
            <w:tcMar>
              <w:top w:w="100" w:type="dxa"/>
              <w:left w:w="100" w:type="dxa"/>
              <w:bottom w:w="100" w:type="dxa"/>
              <w:right w:w="100" w:type="dxa"/>
            </w:tcMar>
            <w:vAlign w:val="center"/>
          </w:tcPr>
          <w:p w14:paraId="2768B5B1" w14:textId="77777777" w:rsidR="00513247" w:rsidRPr="005F3517" w:rsidRDefault="00513247" w:rsidP="00C308EB">
            <w:pPr>
              <w:jc w:val="both"/>
              <w:rPr>
                <w:sz w:val="24"/>
                <w:szCs w:val="24"/>
              </w:rPr>
            </w:pPr>
            <w:r w:rsidRPr="005F3517">
              <w:rPr>
                <w:b/>
                <w:bCs/>
                <w:color w:val="FFFFFF"/>
                <w:sz w:val="24"/>
                <w:szCs w:val="24"/>
              </w:rPr>
              <w:t>Category</w:t>
            </w:r>
          </w:p>
        </w:tc>
        <w:tc>
          <w:tcPr>
            <w:tcW w:w="3164" w:type="dxa"/>
            <w:shd w:val="clear" w:color="auto" w:fill="2B2B2B"/>
            <w:tcMar>
              <w:top w:w="100" w:type="dxa"/>
              <w:left w:w="100" w:type="dxa"/>
              <w:bottom w:w="100" w:type="dxa"/>
              <w:right w:w="100" w:type="dxa"/>
            </w:tcMar>
            <w:vAlign w:val="center"/>
          </w:tcPr>
          <w:p w14:paraId="770F19A5" w14:textId="77777777" w:rsidR="00513247" w:rsidRPr="005F3517" w:rsidRDefault="00513247" w:rsidP="00C308EB">
            <w:pPr>
              <w:jc w:val="both"/>
              <w:rPr>
                <w:sz w:val="24"/>
                <w:szCs w:val="24"/>
              </w:rPr>
            </w:pPr>
            <w:r w:rsidRPr="005F3517">
              <w:rPr>
                <w:b/>
                <w:bCs/>
                <w:color w:val="FFFFFF"/>
                <w:sz w:val="24"/>
                <w:szCs w:val="24"/>
              </w:rPr>
              <w:t>Task/Activity</w:t>
            </w:r>
          </w:p>
        </w:tc>
        <w:tc>
          <w:tcPr>
            <w:tcW w:w="1034" w:type="dxa"/>
            <w:shd w:val="clear" w:color="auto" w:fill="2B2B2B"/>
            <w:tcMar>
              <w:top w:w="100" w:type="dxa"/>
              <w:left w:w="100" w:type="dxa"/>
              <w:bottom w:w="100" w:type="dxa"/>
              <w:right w:w="100" w:type="dxa"/>
            </w:tcMar>
            <w:vAlign w:val="center"/>
          </w:tcPr>
          <w:p w14:paraId="1957C0AF" w14:textId="77777777" w:rsidR="00513247" w:rsidRPr="005F3517" w:rsidRDefault="00513247" w:rsidP="00C308EB">
            <w:pPr>
              <w:jc w:val="both"/>
              <w:rPr>
                <w:sz w:val="24"/>
                <w:szCs w:val="24"/>
              </w:rPr>
            </w:pPr>
            <w:r w:rsidRPr="005F3517">
              <w:rPr>
                <w:b/>
                <w:bCs/>
                <w:color w:val="FFFFFF"/>
                <w:sz w:val="24"/>
                <w:szCs w:val="24"/>
              </w:rPr>
              <w:t>Intern</w:t>
            </w:r>
          </w:p>
        </w:tc>
        <w:tc>
          <w:tcPr>
            <w:tcW w:w="1134" w:type="dxa"/>
            <w:shd w:val="clear" w:color="auto" w:fill="2B2B2B"/>
            <w:tcMar>
              <w:top w:w="100" w:type="dxa"/>
              <w:left w:w="100" w:type="dxa"/>
              <w:bottom w:w="100" w:type="dxa"/>
              <w:right w:w="100" w:type="dxa"/>
            </w:tcMar>
            <w:vAlign w:val="center"/>
          </w:tcPr>
          <w:p w14:paraId="5687C939" w14:textId="77777777" w:rsidR="00513247" w:rsidRPr="005F3517" w:rsidRDefault="00513247" w:rsidP="00C308EB">
            <w:pPr>
              <w:jc w:val="both"/>
              <w:rPr>
                <w:sz w:val="24"/>
                <w:szCs w:val="24"/>
              </w:rPr>
            </w:pPr>
            <w:r w:rsidRPr="005F3517">
              <w:rPr>
                <w:b/>
                <w:bCs/>
                <w:color w:val="FFFFFF"/>
                <w:sz w:val="24"/>
                <w:szCs w:val="24"/>
              </w:rPr>
              <w:t>Industry Supervisor</w:t>
            </w:r>
          </w:p>
        </w:tc>
        <w:tc>
          <w:tcPr>
            <w:tcW w:w="1031" w:type="dxa"/>
            <w:shd w:val="clear" w:color="auto" w:fill="2B2B2B"/>
            <w:tcMar>
              <w:top w:w="100" w:type="dxa"/>
              <w:left w:w="100" w:type="dxa"/>
              <w:bottom w:w="100" w:type="dxa"/>
              <w:right w:w="100" w:type="dxa"/>
            </w:tcMar>
            <w:vAlign w:val="center"/>
          </w:tcPr>
          <w:p w14:paraId="323F6CC5" w14:textId="77777777" w:rsidR="00513247" w:rsidRPr="005F3517" w:rsidRDefault="00513247" w:rsidP="00C308EB">
            <w:pPr>
              <w:jc w:val="both"/>
              <w:rPr>
                <w:sz w:val="24"/>
                <w:szCs w:val="24"/>
              </w:rPr>
            </w:pPr>
            <w:r w:rsidRPr="005F3517">
              <w:rPr>
                <w:b/>
                <w:bCs/>
                <w:color w:val="FFFFFF"/>
                <w:sz w:val="24"/>
                <w:szCs w:val="24"/>
              </w:rPr>
              <w:t>Tech Team</w:t>
            </w:r>
          </w:p>
        </w:tc>
        <w:tc>
          <w:tcPr>
            <w:tcW w:w="1036" w:type="dxa"/>
            <w:shd w:val="clear" w:color="auto" w:fill="2B2B2B"/>
            <w:tcMar>
              <w:top w:w="100" w:type="dxa"/>
              <w:left w:w="100" w:type="dxa"/>
              <w:bottom w:w="100" w:type="dxa"/>
              <w:right w:w="100" w:type="dxa"/>
            </w:tcMar>
            <w:vAlign w:val="center"/>
          </w:tcPr>
          <w:p w14:paraId="463C8BF8" w14:textId="77777777" w:rsidR="00513247" w:rsidRPr="005F3517" w:rsidRDefault="00513247" w:rsidP="00C308EB">
            <w:pPr>
              <w:jc w:val="both"/>
              <w:rPr>
                <w:sz w:val="24"/>
                <w:szCs w:val="24"/>
              </w:rPr>
            </w:pPr>
            <w:r w:rsidRPr="005F3517">
              <w:rPr>
                <w:b/>
                <w:bCs/>
                <w:color w:val="FFFFFF"/>
                <w:sz w:val="24"/>
                <w:szCs w:val="24"/>
              </w:rPr>
              <w:t>Admin</w:t>
            </w:r>
          </w:p>
        </w:tc>
      </w:tr>
      <w:tr w:rsidR="00513247" w:rsidRPr="005F3517" w14:paraId="00ECA175" w14:textId="77777777" w:rsidTr="0059146A">
        <w:tc>
          <w:tcPr>
            <w:tcW w:w="1512" w:type="dxa"/>
            <w:vMerge w:val="restart"/>
            <w:shd w:val="clear" w:color="auto" w:fill="E3E3E3"/>
            <w:tcMar>
              <w:top w:w="100" w:type="dxa"/>
              <w:left w:w="100" w:type="dxa"/>
              <w:bottom w:w="100" w:type="dxa"/>
              <w:right w:w="100" w:type="dxa"/>
            </w:tcMar>
            <w:vAlign w:val="center"/>
          </w:tcPr>
          <w:p w14:paraId="7815240D" w14:textId="77777777" w:rsidR="00513247" w:rsidRPr="005F3517" w:rsidRDefault="00513247" w:rsidP="00C308EB">
            <w:pPr>
              <w:jc w:val="both"/>
              <w:rPr>
                <w:b/>
                <w:bCs/>
                <w:color w:val="2B2B2B"/>
                <w:sz w:val="24"/>
                <w:szCs w:val="24"/>
              </w:rPr>
            </w:pPr>
            <w:r w:rsidRPr="005F3517">
              <w:rPr>
                <w:b/>
                <w:bCs/>
                <w:color w:val="2B2B2B"/>
                <w:sz w:val="24"/>
                <w:szCs w:val="24"/>
              </w:rPr>
              <w:t>Technical Visits</w:t>
            </w:r>
          </w:p>
          <w:p w14:paraId="5E14FADC" w14:textId="77777777" w:rsidR="00513247" w:rsidRPr="005F3517" w:rsidRDefault="00513247" w:rsidP="00C308EB">
            <w:pPr>
              <w:jc w:val="both"/>
              <w:rPr>
                <w:b/>
                <w:bCs/>
                <w:color w:val="2B2B2B"/>
                <w:sz w:val="24"/>
                <w:szCs w:val="24"/>
              </w:rPr>
            </w:pPr>
          </w:p>
          <w:p w14:paraId="65E8B8BD" w14:textId="77777777" w:rsidR="00513247" w:rsidRPr="005F3517" w:rsidRDefault="00513247" w:rsidP="00C308EB">
            <w:pPr>
              <w:jc w:val="both"/>
              <w:rPr>
                <w:b/>
                <w:bCs/>
                <w:color w:val="2B2B2B"/>
                <w:sz w:val="24"/>
                <w:szCs w:val="24"/>
              </w:rPr>
            </w:pPr>
          </w:p>
          <w:p w14:paraId="2C041D4D" w14:textId="77777777" w:rsidR="00513247" w:rsidRPr="005F3517" w:rsidRDefault="00513247" w:rsidP="00C308EB">
            <w:pPr>
              <w:jc w:val="both"/>
              <w:rPr>
                <w:b/>
                <w:bCs/>
                <w:color w:val="2B2B2B"/>
                <w:sz w:val="24"/>
                <w:szCs w:val="24"/>
              </w:rPr>
            </w:pPr>
          </w:p>
          <w:p w14:paraId="34E4E95E" w14:textId="77777777" w:rsidR="00513247" w:rsidRPr="005F3517" w:rsidRDefault="00513247" w:rsidP="00C308EB">
            <w:pPr>
              <w:jc w:val="both"/>
              <w:rPr>
                <w:sz w:val="24"/>
                <w:szCs w:val="24"/>
              </w:rPr>
            </w:pPr>
          </w:p>
        </w:tc>
        <w:tc>
          <w:tcPr>
            <w:tcW w:w="3164" w:type="dxa"/>
            <w:shd w:val="clear" w:color="auto" w:fill="F7F7F7"/>
            <w:tcMar>
              <w:top w:w="100" w:type="dxa"/>
              <w:left w:w="120" w:type="dxa"/>
              <w:bottom w:w="100" w:type="dxa"/>
              <w:right w:w="120" w:type="dxa"/>
            </w:tcMar>
            <w:vAlign w:val="center"/>
          </w:tcPr>
          <w:p w14:paraId="4CD97F2F" w14:textId="77777777" w:rsidR="00513247" w:rsidRPr="005F3517" w:rsidRDefault="00513247" w:rsidP="00C308EB">
            <w:pPr>
              <w:jc w:val="both"/>
              <w:rPr>
                <w:sz w:val="24"/>
                <w:szCs w:val="24"/>
              </w:rPr>
            </w:pPr>
            <w:r w:rsidRPr="005F3517">
              <w:rPr>
                <w:sz w:val="24"/>
                <w:szCs w:val="24"/>
              </w:rPr>
              <w:t xml:space="preserve">Observe the pipe manufacturing process </w:t>
            </w:r>
          </w:p>
        </w:tc>
        <w:tc>
          <w:tcPr>
            <w:tcW w:w="1034" w:type="dxa"/>
            <w:shd w:val="clear" w:color="auto" w:fill="F7F7F7"/>
            <w:tcMar>
              <w:top w:w="100" w:type="dxa"/>
              <w:left w:w="120" w:type="dxa"/>
              <w:bottom w:w="100" w:type="dxa"/>
              <w:right w:w="120" w:type="dxa"/>
            </w:tcMar>
            <w:vAlign w:val="center"/>
          </w:tcPr>
          <w:p w14:paraId="4EF10537" w14:textId="77777777" w:rsidR="00513247" w:rsidRPr="005F3517" w:rsidRDefault="00513247" w:rsidP="00C308EB">
            <w:pPr>
              <w:jc w:val="both"/>
              <w:rPr>
                <w:sz w:val="24"/>
                <w:szCs w:val="24"/>
              </w:rPr>
            </w:pPr>
            <w:r w:rsidRPr="005F3517">
              <w:rPr>
                <w:b/>
                <w:bCs/>
                <w:color w:val="2E5EAA"/>
                <w:sz w:val="24"/>
                <w:szCs w:val="24"/>
              </w:rPr>
              <w:t>R</w:t>
            </w:r>
          </w:p>
        </w:tc>
        <w:tc>
          <w:tcPr>
            <w:tcW w:w="1134" w:type="dxa"/>
            <w:shd w:val="clear" w:color="auto" w:fill="F7F7F7"/>
            <w:tcMar>
              <w:top w:w="100" w:type="dxa"/>
              <w:left w:w="120" w:type="dxa"/>
              <w:bottom w:w="100" w:type="dxa"/>
              <w:right w:w="120" w:type="dxa"/>
            </w:tcMar>
            <w:vAlign w:val="center"/>
          </w:tcPr>
          <w:p w14:paraId="0F61F257" w14:textId="77777777" w:rsidR="00513247" w:rsidRPr="005F3517" w:rsidRDefault="00513247" w:rsidP="00C308EB">
            <w:pPr>
              <w:jc w:val="both"/>
              <w:rPr>
                <w:sz w:val="24"/>
                <w:szCs w:val="24"/>
              </w:rPr>
            </w:pPr>
            <w:r w:rsidRPr="005F3517">
              <w:rPr>
                <w:b/>
                <w:bCs/>
                <w:color w:val="E86C1A"/>
                <w:sz w:val="24"/>
                <w:szCs w:val="24"/>
              </w:rPr>
              <w:t>A/I</w:t>
            </w:r>
          </w:p>
        </w:tc>
        <w:tc>
          <w:tcPr>
            <w:tcW w:w="1031" w:type="dxa"/>
            <w:shd w:val="clear" w:color="auto" w:fill="F7F7F7"/>
            <w:tcMar>
              <w:top w:w="100" w:type="dxa"/>
              <w:left w:w="120" w:type="dxa"/>
              <w:bottom w:w="100" w:type="dxa"/>
              <w:right w:w="120" w:type="dxa"/>
            </w:tcMar>
            <w:vAlign w:val="center"/>
          </w:tcPr>
          <w:p w14:paraId="3B9AA18A" w14:textId="77777777" w:rsidR="00513247" w:rsidRPr="005F3517" w:rsidRDefault="00513247" w:rsidP="00C308EB">
            <w:pPr>
              <w:jc w:val="both"/>
              <w:rPr>
                <w:sz w:val="24"/>
                <w:szCs w:val="24"/>
              </w:rPr>
            </w:pPr>
            <w:r w:rsidRPr="005F3517">
              <w:rPr>
                <w:b/>
                <w:bCs/>
                <w:color w:val="3C8C5C"/>
                <w:sz w:val="24"/>
                <w:szCs w:val="24"/>
              </w:rPr>
              <w:t>C</w:t>
            </w:r>
          </w:p>
        </w:tc>
        <w:tc>
          <w:tcPr>
            <w:tcW w:w="1036" w:type="dxa"/>
            <w:shd w:val="clear" w:color="auto" w:fill="F7F7F7"/>
            <w:tcMar>
              <w:top w:w="100" w:type="dxa"/>
              <w:left w:w="120" w:type="dxa"/>
              <w:bottom w:w="100" w:type="dxa"/>
              <w:right w:w="120" w:type="dxa"/>
            </w:tcMar>
            <w:vAlign w:val="center"/>
          </w:tcPr>
          <w:p w14:paraId="3633EBDF" w14:textId="77777777" w:rsidR="00513247" w:rsidRPr="005F3517" w:rsidRDefault="00513247" w:rsidP="00C308EB">
            <w:pPr>
              <w:jc w:val="both"/>
              <w:rPr>
                <w:sz w:val="24"/>
                <w:szCs w:val="24"/>
              </w:rPr>
            </w:pPr>
          </w:p>
        </w:tc>
      </w:tr>
      <w:tr w:rsidR="00513247" w:rsidRPr="005F3517" w14:paraId="240B91FE" w14:textId="77777777" w:rsidTr="0059146A">
        <w:tc>
          <w:tcPr>
            <w:tcW w:w="1512" w:type="dxa"/>
            <w:vMerge/>
            <w:shd w:val="clear" w:color="auto" w:fill="E3E3E3"/>
            <w:tcMar>
              <w:top w:w="100" w:type="dxa"/>
              <w:left w:w="100" w:type="dxa"/>
              <w:bottom w:w="100" w:type="dxa"/>
              <w:right w:w="100" w:type="dxa"/>
            </w:tcMar>
            <w:vAlign w:val="center"/>
          </w:tcPr>
          <w:p w14:paraId="10FAB802" w14:textId="77777777" w:rsidR="00513247" w:rsidRPr="005F3517" w:rsidRDefault="00513247" w:rsidP="00C308EB">
            <w:pPr>
              <w:jc w:val="both"/>
              <w:rPr>
                <w:b/>
                <w:bCs/>
                <w:color w:val="2B2B2B"/>
                <w:sz w:val="24"/>
                <w:szCs w:val="24"/>
              </w:rPr>
            </w:pPr>
          </w:p>
        </w:tc>
        <w:tc>
          <w:tcPr>
            <w:tcW w:w="3164" w:type="dxa"/>
            <w:shd w:val="clear" w:color="auto" w:fill="F7F7F7"/>
            <w:tcMar>
              <w:top w:w="100" w:type="dxa"/>
              <w:left w:w="120" w:type="dxa"/>
              <w:bottom w:w="100" w:type="dxa"/>
              <w:right w:w="120" w:type="dxa"/>
            </w:tcMar>
            <w:vAlign w:val="center"/>
          </w:tcPr>
          <w:p w14:paraId="7D71E889" w14:textId="77777777" w:rsidR="00513247" w:rsidRPr="005F3517" w:rsidRDefault="00513247" w:rsidP="00C308EB">
            <w:pPr>
              <w:jc w:val="both"/>
              <w:rPr>
                <w:sz w:val="24"/>
                <w:szCs w:val="24"/>
              </w:rPr>
            </w:pPr>
            <w:r w:rsidRPr="005F3517">
              <w:rPr>
                <w:sz w:val="24"/>
                <w:szCs w:val="24"/>
              </w:rPr>
              <w:t>High frequency welding observation</w:t>
            </w:r>
          </w:p>
        </w:tc>
        <w:tc>
          <w:tcPr>
            <w:tcW w:w="1034" w:type="dxa"/>
            <w:shd w:val="clear" w:color="auto" w:fill="F7F7F7"/>
            <w:tcMar>
              <w:top w:w="100" w:type="dxa"/>
              <w:left w:w="120" w:type="dxa"/>
              <w:bottom w:w="100" w:type="dxa"/>
              <w:right w:w="120" w:type="dxa"/>
            </w:tcMar>
            <w:vAlign w:val="center"/>
          </w:tcPr>
          <w:p w14:paraId="15F2C3E0" w14:textId="7B10CF81" w:rsidR="00513247" w:rsidRPr="005F3517" w:rsidRDefault="00567F67" w:rsidP="00C308EB">
            <w:pPr>
              <w:jc w:val="both"/>
              <w:rPr>
                <w:b/>
                <w:bCs/>
                <w:color w:val="2E5EAA"/>
                <w:sz w:val="24"/>
                <w:szCs w:val="24"/>
              </w:rPr>
            </w:pPr>
            <w:r w:rsidRPr="005F3517">
              <w:rPr>
                <w:b/>
                <w:bCs/>
                <w:color w:val="2E5EAA"/>
                <w:sz w:val="24"/>
                <w:szCs w:val="24"/>
              </w:rPr>
              <w:t>R</w:t>
            </w:r>
          </w:p>
        </w:tc>
        <w:tc>
          <w:tcPr>
            <w:tcW w:w="1134" w:type="dxa"/>
            <w:shd w:val="clear" w:color="auto" w:fill="F7F7F7"/>
            <w:tcMar>
              <w:top w:w="100" w:type="dxa"/>
              <w:left w:w="120" w:type="dxa"/>
              <w:bottom w:w="100" w:type="dxa"/>
              <w:right w:w="120" w:type="dxa"/>
            </w:tcMar>
            <w:vAlign w:val="center"/>
          </w:tcPr>
          <w:p w14:paraId="1D511A0E" w14:textId="28B1E2FE" w:rsidR="00513247" w:rsidRPr="005F3517" w:rsidRDefault="00567F67" w:rsidP="00C308EB">
            <w:pPr>
              <w:jc w:val="both"/>
              <w:rPr>
                <w:b/>
                <w:bCs/>
                <w:color w:val="E86C1A"/>
                <w:sz w:val="24"/>
                <w:szCs w:val="24"/>
              </w:rPr>
            </w:pPr>
            <w:r w:rsidRPr="005F3517">
              <w:rPr>
                <w:b/>
                <w:bCs/>
                <w:color w:val="E86C1A"/>
                <w:sz w:val="24"/>
                <w:szCs w:val="24"/>
              </w:rPr>
              <w:t>A</w:t>
            </w:r>
          </w:p>
        </w:tc>
        <w:tc>
          <w:tcPr>
            <w:tcW w:w="1031" w:type="dxa"/>
            <w:shd w:val="clear" w:color="auto" w:fill="F7F7F7"/>
            <w:tcMar>
              <w:top w:w="100" w:type="dxa"/>
              <w:left w:w="120" w:type="dxa"/>
              <w:bottom w:w="100" w:type="dxa"/>
              <w:right w:w="120" w:type="dxa"/>
            </w:tcMar>
            <w:vAlign w:val="center"/>
          </w:tcPr>
          <w:p w14:paraId="4B614EF8" w14:textId="0D4F2220" w:rsidR="00513247" w:rsidRPr="005F3517" w:rsidRDefault="00567F67" w:rsidP="00C308EB">
            <w:pPr>
              <w:jc w:val="both"/>
              <w:rPr>
                <w:b/>
                <w:bCs/>
                <w:color w:val="3C8C5C"/>
                <w:sz w:val="24"/>
                <w:szCs w:val="24"/>
              </w:rPr>
            </w:pPr>
            <w:r w:rsidRPr="005F3517">
              <w:rPr>
                <w:b/>
                <w:bCs/>
                <w:color w:val="3C8C5C"/>
                <w:sz w:val="24"/>
                <w:szCs w:val="24"/>
              </w:rPr>
              <w:t>C</w:t>
            </w:r>
          </w:p>
        </w:tc>
        <w:tc>
          <w:tcPr>
            <w:tcW w:w="1036" w:type="dxa"/>
            <w:shd w:val="clear" w:color="auto" w:fill="F7F7F7"/>
            <w:tcMar>
              <w:top w:w="100" w:type="dxa"/>
              <w:left w:w="120" w:type="dxa"/>
              <w:bottom w:w="100" w:type="dxa"/>
              <w:right w:w="120" w:type="dxa"/>
            </w:tcMar>
            <w:vAlign w:val="center"/>
          </w:tcPr>
          <w:p w14:paraId="6F1F6FA9" w14:textId="0B2DC608" w:rsidR="00513247" w:rsidRPr="005F3517" w:rsidRDefault="00567F67" w:rsidP="00C308EB">
            <w:pPr>
              <w:jc w:val="both"/>
              <w:rPr>
                <w:sz w:val="24"/>
                <w:szCs w:val="24"/>
              </w:rPr>
            </w:pPr>
            <w:r w:rsidRPr="005F3517">
              <w:rPr>
                <w:b/>
                <w:bCs/>
                <w:color w:val="5C6670"/>
                <w:sz w:val="24"/>
                <w:szCs w:val="24"/>
              </w:rPr>
              <w:t>I</w:t>
            </w:r>
          </w:p>
        </w:tc>
      </w:tr>
      <w:tr w:rsidR="00513247" w:rsidRPr="005F3517" w14:paraId="2038FBD8" w14:textId="77777777" w:rsidTr="0059146A">
        <w:tc>
          <w:tcPr>
            <w:tcW w:w="1512" w:type="dxa"/>
            <w:vMerge/>
            <w:shd w:val="clear" w:color="auto" w:fill="E3E3E3"/>
          </w:tcPr>
          <w:p w14:paraId="6AEC90D1" w14:textId="77777777" w:rsidR="00513247" w:rsidRPr="005F3517" w:rsidRDefault="00513247" w:rsidP="00C308EB">
            <w:pPr>
              <w:jc w:val="both"/>
              <w:rPr>
                <w:sz w:val="24"/>
                <w:szCs w:val="24"/>
              </w:rPr>
            </w:pPr>
          </w:p>
        </w:tc>
        <w:tc>
          <w:tcPr>
            <w:tcW w:w="3164" w:type="dxa"/>
            <w:shd w:val="clear" w:color="auto" w:fill="FFFFFF"/>
            <w:tcMar>
              <w:top w:w="100" w:type="dxa"/>
              <w:left w:w="120" w:type="dxa"/>
              <w:bottom w:w="100" w:type="dxa"/>
              <w:right w:w="120" w:type="dxa"/>
            </w:tcMar>
            <w:vAlign w:val="center"/>
          </w:tcPr>
          <w:p w14:paraId="107C9013" w14:textId="77777777" w:rsidR="00513247" w:rsidRPr="005F3517" w:rsidRDefault="00513247" w:rsidP="00C308EB">
            <w:pPr>
              <w:jc w:val="both"/>
              <w:rPr>
                <w:sz w:val="24"/>
                <w:szCs w:val="24"/>
              </w:rPr>
            </w:pPr>
            <w:r w:rsidRPr="005F3517">
              <w:rPr>
                <w:sz w:val="24"/>
                <w:szCs w:val="24"/>
              </w:rPr>
              <w:t>1 MW Substation visit &amp; SLD drawing</w:t>
            </w:r>
          </w:p>
        </w:tc>
        <w:tc>
          <w:tcPr>
            <w:tcW w:w="1034" w:type="dxa"/>
            <w:shd w:val="clear" w:color="auto" w:fill="FFFFFF"/>
            <w:tcMar>
              <w:top w:w="100" w:type="dxa"/>
              <w:left w:w="120" w:type="dxa"/>
              <w:bottom w:w="100" w:type="dxa"/>
              <w:right w:w="120" w:type="dxa"/>
            </w:tcMar>
            <w:vAlign w:val="center"/>
          </w:tcPr>
          <w:p w14:paraId="15AFDCFB" w14:textId="77777777" w:rsidR="00513247" w:rsidRPr="005F3517" w:rsidRDefault="00513247" w:rsidP="00C308EB">
            <w:pPr>
              <w:jc w:val="both"/>
              <w:rPr>
                <w:sz w:val="24"/>
                <w:szCs w:val="24"/>
              </w:rPr>
            </w:pPr>
            <w:r w:rsidRPr="005F3517">
              <w:rPr>
                <w:b/>
                <w:bCs/>
                <w:color w:val="2E5EAA"/>
                <w:sz w:val="24"/>
                <w:szCs w:val="24"/>
              </w:rPr>
              <w:t>R</w:t>
            </w:r>
          </w:p>
        </w:tc>
        <w:tc>
          <w:tcPr>
            <w:tcW w:w="1134" w:type="dxa"/>
            <w:shd w:val="clear" w:color="auto" w:fill="FFFFFF"/>
            <w:tcMar>
              <w:top w:w="100" w:type="dxa"/>
              <w:left w:w="120" w:type="dxa"/>
              <w:bottom w:w="100" w:type="dxa"/>
              <w:right w:w="120" w:type="dxa"/>
            </w:tcMar>
            <w:vAlign w:val="center"/>
          </w:tcPr>
          <w:p w14:paraId="16BD45E1" w14:textId="77777777" w:rsidR="00513247" w:rsidRPr="005F3517" w:rsidRDefault="00513247" w:rsidP="00C308EB">
            <w:pPr>
              <w:jc w:val="both"/>
              <w:rPr>
                <w:sz w:val="24"/>
                <w:szCs w:val="24"/>
              </w:rPr>
            </w:pPr>
            <w:r w:rsidRPr="005F3517">
              <w:rPr>
                <w:b/>
                <w:bCs/>
                <w:color w:val="E86C1A"/>
                <w:sz w:val="24"/>
                <w:szCs w:val="24"/>
              </w:rPr>
              <w:t>A/I</w:t>
            </w:r>
          </w:p>
        </w:tc>
        <w:tc>
          <w:tcPr>
            <w:tcW w:w="1031" w:type="dxa"/>
            <w:shd w:val="clear" w:color="auto" w:fill="FFFFFF"/>
            <w:tcMar>
              <w:top w:w="100" w:type="dxa"/>
              <w:left w:w="120" w:type="dxa"/>
              <w:bottom w:w="100" w:type="dxa"/>
              <w:right w:w="120" w:type="dxa"/>
            </w:tcMar>
            <w:vAlign w:val="center"/>
          </w:tcPr>
          <w:p w14:paraId="762E8128" w14:textId="77777777" w:rsidR="00513247" w:rsidRPr="005F3517" w:rsidRDefault="00513247" w:rsidP="00C308EB">
            <w:pPr>
              <w:jc w:val="both"/>
              <w:rPr>
                <w:sz w:val="24"/>
                <w:szCs w:val="24"/>
              </w:rPr>
            </w:pPr>
            <w:r w:rsidRPr="005F3517">
              <w:rPr>
                <w:b/>
                <w:bCs/>
                <w:color w:val="3C8C5C"/>
                <w:sz w:val="24"/>
                <w:szCs w:val="24"/>
              </w:rPr>
              <w:t>C</w:t>
            </w:r>
          </w:p>
        </w:tc>
        <w:tc>
          <w:tcPr>
            <w:tcW w:w="1036" w:type="dxa"/>
            <w:shd w:val="clear" w:color="auto" w:fill="FFFFFF"/>
            <w:tcMar>
              <w:top w:w="100" w:type="dxa"/>
              <w:left w:w="120" w:type="dxa"/>
              <w:bottom w:w="100" w:type="dxa"/>
              <w:right w:w="120" w:type="dxa"/>
            </w:tcMar>
            <w:vAlign w:val="center"/>
          </w:tcPr>
          <w:p w14:paraId="711DD31D" w14:textId="77777777" w:rsidR="00513247" w:rsidRPr="005F3517" w:rsidRDefault="00513247" w:rsidP="00C308EB">
            <w:pPr>
              <w:jc w:val="both"/>
              <w:rPr>
                <w:sz w:val="24"/>
                <w:szCs w:val="24"/>
              </w:rPr>
            </w:pPr>
          </w:p>
        </w:tc>
      </w:tr>
      <w:tr w:rsidR="00513247" w:rsidRPr="005F3517" w14:paraId="6D9111B9" w14:textId="77777777" w:rsidTr="0059146A">
        <w:tc>
          <w:tcPr>
            <w:tcW w:w="1512" w:type="dxa"/>
            <w:vMerge w:val="restart"/>
            <w:shd w:val="clear" w:color="auto" w:fill="E3E3E3"/>
            <w:tcMar>
              <w:top w:w="100" w:type="dxa"/>
              <w:left w:w="100" w:type="dxa"/>
              <w:bottom w:w="100" w:type="dxa"/>
              <w:right w:w="100" w:type="dxa"/>
            </w:tcMar>
            <w:vAlign w:val="center"/>
          </w:tcPr>
          <w:p w14:paraId="45224E22" w14:textId="77777777" w:rsidR="00513247" w:rsidRPr="005F3517" w:rsidRDefault="00513247" w:rsidP="00C308EB">
            <w:pPr>
              <w:jc w:val="both"/>
              <w:rPr>
                <w:b/>
                <w:bCs/>
                <w:color w:val="2B2B2B"/>
                <w:sz w:val="24"/>
                <w:szCs w:val="24"/>
              </w:rPr>
            </w:pPr>
            <w:r w:rsidRPr="005F3517">
              <w:rPr>
                <w:b/>
                <w:bCs/>
                <w:color w:val="2B2B2B"/>
                <w:sz w:val="24"/>
                <w:szCs w:val="24"/>
              </w:rPr>
              <w:t>Administrative</w:t>
            </w:r>
          </w:p>
          <w:p w14:paraId="501C3ED3" w14:textId="77777777" w:rsidR="00513247" w:rsidRPr="005F3517" w:rsidRDefault="00513247" w:rsidP="00C308EB">
            <w:pPr>
              <w:jc w:val="both"/>
              <w:rPr>
                <w:sz w:val="24"/>
                <w:szCs w:val="24"/>
              </w:rPr>
            </w:pPr>
          </w:p>
        </w:tc>
        <w:tc>
          <w:tcPr>
            <w:tcW w:w="3164" w:type="dxa"/>
            <w:shd w:val="clear" w:color="auto" w:fill="FFFFFF"/>
            <w:tcMar>
              <w:top w:w="100" w:type="dxa"/>
              <w:left w:w="120" w:type="dxa"/>
              <w:bottom w:w="100" w:type="dxa"/>
              <w:right w:w="120" w:type="dxa"/>
            </w:tcMar>
            <w:vAlign w:val="center"/>
          </w:tcPr>
          <w:p w14:paraId="66A301A3" w14:textId="77777777" w:rsidR="00513247" w:rsidRPr="005F3517" w:rsidRDefault="00513247" w:rsidP="00C308EB">
            <w:pPr>
              <w:jc w:val="both"/>
              <w:rPr>
                <w:sz w:val="24"/>
                <w:szCs w:val="24"/>
              </w:rPr>
            </w:pPr>
            <w:r w:rsidRPr="005F3517">
              <w:rPr>
                <w:sz w:val="24"/>
                <w:szCs w:val="24"/>
              </w:rPr>
              <w:t>Departmental visits (Commerce/Finance/Admin)</w:t>
            </w:r>
          </w:p>
        </w:tc>
        <w:tc>
          <w:tcPr>
            <w:tcW w:w="1034" w:type="dxa"/>
            <w:shd w:val="clear" w:color="auto" w:fill="FFFFFF"/>
            <w:tcMar>
              <w:top w:w="100" w:type="dxa"/>
              <w:left w:w="120" w:type="dxa"/>
              <w:bottom w:w="100" w:type="dxa"/>
              <w:right w:w="120" w:type="dxa"/>
            </w:tcMar>
            <w:vAlign w:val="center"/>
          </w:tcPr>
          <w:p w14:paraId="1682B404" w14:textId="77777777" w:rsidR="00513247" w:rsidRPr="005F3517" w:rsidRDefault="00513247" w:rsidP="00C308EB">
            <w:pPr>
              <w:jc w:val="both"/>
              <w:rPr>
                <w:sz w:val="24"/>
                <w:szCs w:val="24"/>
              </w:rPr>
            </w:pPr>
            <w:r w:rsidRPr="005F3517">
              <w:rPr>
                <w:b/>
                <w:bCs/>
                <w:color w:val="2E5EAA"/>
                <w:sz w:val="24"/>
                <w:szCs w:val="24"/>
              </w:rPr>
              <w:t>R</w:t>
            </w:r>
          </w:p>
        </w:tc>
        <w:tc>
          <w:tcPr>
            <w:tcW w:w="1134" w:type="dxa"/>
            <w:shd w:val="clear" w:color="auto" w:fill="FFFFFF"/>
            <w:tcMar>
              <w:top w:w="100" w:type="dxa"/>
              <w:left w:w="120" w:type="dxa"/>
              <w:bottom w:w="100" w:type="dxa"/>
              <w:right w:w="120" w:type="dxa"/>
            </w:tcMar>
            <w:vAlign w:val="center"/>
          </w:tcPr>
          <w:p w14:paraId="2F40C336" w14:textId="77777777" w:rsidR="00513247" w:rsidRPr="005F3517" w:rsidRDefault="00513247" w:rsidP="00C308EB">
            <w:pPr>
              <w:jc w:val="both"/>
              <w:rPr>
                <w:sz w:val="24"/>
                <w:szCs w:val="24"/>
              </w:rPr>
            </w:pPr>
            <w:r w:rsidRPr="005F3517">
              <w:rPr>
                <w:b/>
                <w:bCs/>
                <w:color w:val="5C6670"/>
                <w:sz w:val="24"/>
                <w:szCs w:val="24"/>
              </w:rPr>
              <w:t>I</w:t>
            </w:r>
          </w:p>
        </w:tc>
        <w:tc>
          <w:tcPr>
            <w:tcW w:w="1031" w:type="dxa"/>
            <w:shd w:val="clear" w:color="auto" w:fill="FFFFFF"/>
            <w:tcMar>
              <w:top w:w="100" w:type="dxa"/>
              <w:left w:w="120" w:type="dxa"/>
              <w:bottom w:w="100" w:type="dxa"/>
              <w:right w:w="120" w:type="dxa"/>
            </w:tcMar>
            <w:vAlign w:val="center"/>
          </w:tcPr>
          <w:p w14:paraId="628DCC93" w14:textId="77777777" w:rsidR="00513247" w:rsidRPr="005F3517" w:rsidRDefault="00513247" w:rsidP="00C308EB">
            <w:pPr>
              <w:jc w:val="both"/>
              <w:rPr>
                <w:sz w:val="24"/>
                <w:szCs w:val="24"/>
              </w:rPr>
            </w:pPr>
          </w:p>
        </w:tc>
        <w:tc>
          <w:tcPr>
            <w:tcW w:w="1036" w:type="dxa"/>
            <w:shd w:val="clear" w:color="auto" w:fill="FFFFFF"/>
            <w:tcMar>
              <w:top w:w="100" w:type="dxa"/>
              <w:left w:w="120" w:type="dxa"/>
              <w:bottom w:w="100" w:type="dxa"/>
              <w:right w:w="120" w:type="dxa"/>
            </w:tcMar>
            <w:vAlign w:val="center"/>
          </w:tcPr>
          <w:p w14:paraId="74EE1B0F" w14:textId="77777777" w:rsidR="00513247" w:rsidRPr="005F3517" w:rsidRDefault="00513247" w:rsidP="00C308EB">
            <w:pPr>
              <w:jc w:val="both"/>
              <w:rPr>
                <w:sz w:val="24"/>
                <w:szCs w:val="24"/>
              </w:rPr>
            </w:pPr>
            <w:r w:rsidRPr="005F3517">
              <w:rPr>
                <w:b/>
                <w:bCs/>
                <w:color w:val="E86C1A"/>
                <w:sz w:val="24"/>
                <w:szCs w:val="24"/>
              </w:rPr>
              <w:t>A</w:t>
            </w:r>
            <w:r w:rsidRPr="005F3517">
              <w:rPr>
                <w:sz w:val="24"/>
                <w:szCs w:val="24"/>
              </w:rPr>
              <w:t xml:space="preserve"> / </w:t>
            </w:r>
            <w:r w:rsidRPr="005F3517">
              <w:rPr>
                <w:b/>
                <w:bCs/>
                <w:color w:val="3C8C5C"/>
                <w:sz w:val="24"/>
                <w:szCs w:val="24"/>
              </w:rPr>
              <w:t>C</w:t>
            </w:r>
          </w:p>
        </w:tc>
      </w:tr>
      <w:tr w:rsidR="00513247" w:rsidRPr="005F3517" w14:paraId="0165B63B" w14:textId="77777777" w:rsidTr="0059146A">
        <w:tc>
          <w:tcPr>
            <w:tcW w:w="1512" w:type="dxa"/>
            <w:vMerge/>
            <w:shd w:val="clear" w:color="auto" w:fill="E3E3E3"/>
          </w:tcPr>
          <w:p w14:paraId="7161C909" w14:textId="77777777" w:rsidR="00513247" w:rsidRPr="005F3517" w:rsidRDefault="00513247" w:rsidP="00C308EB">
            <w:pPr>
              <w:jc w:val="both"/>
              <w:rPr>
                <w:sz w:val="24"/>
                <w:szCs w:val="24"/>
              </w:rPr>
            </w:pPr>
          </w:p>
        </w:tc>
        <w:tc>
          <w:tcPr>
            <w:tcW w:w="3164" w:type="dxa"/>
            <w:shd w:val="clear" w:color="auto" w:fill="F7F7F7"/>
            <w:tcMar>
              <w:top w:w="100" w:type="dxa"/>
              <w:left w:w="120" w:type="dxa"/>
              <w:bottom w:w="100" w:type="dxa"/>
              <w:right w:w="120" w:type="dxa"/>
            </w:tcMar>
            <w:vAlign w:val="center"/>
          </w:tcPr>
          <w:p w14:paraId="4F6A4E96" w14:textId="77777777" w:rsidR="00513247" w:rsidRPr="005F3517" w:rsidRDefault="00513247" w:rsidP="00C308EB">
            <w:pPr>
              <w:jc w:val="both"/>
              <w:rPr>
                <w:sz w:val="24"/>
                <w:szCs w:val="24"/>
              </w:rPr>
            </w:pPr>
            <w:r w:rsidRPr="005F3517">
              <w:rPr>
                <w:sz w:val="24"/>
                <w:szCs w:val="24"/>
              </w:rPr>
              <w:t>QC observation &amp; testing methods</w:t>
            </w:r>
          </w:p>
        </w:tc>
        <w:tc>
          <w:tcPr>
            <w:tcW w:w="1034" w:type="dxa"/>
            <w:shd w:val="clear" w:color="auto" w:fill="F7F7F7"/>
            <w:tcMar>
              <w:top w:w="100" w:type="dxa"/>
              <w:left w:w="120" w:type="dxa"/>
              <w:bottom w:w="100" w:type="dxa"/>
              <w:right w:w="120" w:type="dxa"/>
            </w:tcMar>
            <w:vAlign w:val="center"/>
          </w:tcPr>
          <w:p w14:paraId="3C55B51F" w14:textId="77777777" w:rsidR="00513247" w:rsidRPr="005F3517" w:rsidRDefault="00513247" w:rsidP="00C308EB">
            <w:pPr>
              <w:jc w:val="both"/>
              <w:rPr>
                <w:sz w:val="24"/>
                <w:szCs w:val="24"/>
              </w:rPr>
            </w:pPr>
            <w:r w:rsidRPr="005F3517">
              <w:rPr>
                <w:b/>
                <w:bCs/>
                <w:color w:val="3C8C5C"/>
                <w:sz w:val="24"/>
                <w:szCs w:val="24"/>
              </w:rPr>
              <w:t>C</w:t>
            </w:r>
          </w:p>
        </w:tc>
        <w:tc>
          <w:tcPr>
            <w:tcW w:w="1134" w:type="dxa"/>
            <w:shd w:val="clear" w:color="auto" w:fill="F7F7F7"/>
            <w:tcMar>
              <w:top w:w="100" w:type="dxa"/>
              <w:left w:w="120" w:type="dxa"/>
              <w:bottom w:w="100" w:type="dxa"/>
              <w:right w:w="120" w:type="dxa"/>
            </w:tcMar>
            <w:vAlign w:val="center"/>
          </w:tcPr>
          <w:p w14:paraId="3F123DEE" w14:textId="77777777" w:rsidR="00513247" w:rsidRPr="005F3517" w:rsidRDefault="00513247" w:rsidP="00C308EB">
            <w:pPr>
              <w:jc w:val="both"/>
              <w:rPr>
                <w:sz w:val="24"/>
                <w:szCs w:val="24"/>
              </w:rPr>
            </w:pPr>
            <w:r w:rsidRPr="005F3517">
              <w:rPr>
                <w:b/>
                <w:bCs/>
                <w:color w:val="5C6670"/>
                <w:sz w:val="24"/>
                <w:szCs w:val="24"/>
              </w:rPr>
              <w:t>I</w:t>
            </w:r>
          </w:p>
        </w:tc>
        <w:tc>
          <w:tcPr>
            <w:tcW w:w="1031" w:type="dxa"/>
            <w:shd w:val="clear" w:color="auto" w:fill="F7F7F7"/>
            <w:tcMar>
              <w:top w:w="100" w:type="dxa"/>
              <w:left w:w="120" w:type="dxa"/>
              <w:bottom w:w="100" w:type="dxa"/>
              <w:right w:w="120" w:type="dxa"/>
            </w:tcMar>
            <w:vAlign w:val="center"/>
          </w:tcPr>
          <w:p w14:paraId="39DE9ADE" w14:textId="77777777" w:rsidR="00513247" w:rsidRPr="005F3517" w:rsidRDefault="00513247" w:rsidP="00C308EB">
            <w:pPr>
              <w:jc w:val="both"/>
              <w:rPr>
                <w:sz w:val="24"/>
                <w:szCs w:val="24"/>
              </w:rPr>
            </w:pPr>
            <w:r w:rsidRPr="005F3517">
              <w:rPr>
                <w:b/>
                <w:bCs/>
                <w:color w:val="2E5EAA"/>
                <w:sz w:val="24"/>
                <w:szCs w:val="24"/>
              </w:rPr>
              <w:t>R</w:t>
            </w:r>
          </w:p>
        </w:tc>
        <w:tc>
          <w:tcPr>
            <w:tcW w:w="1036" w:type="dxa"/>
            <w:shd w:val="clear" w:color="auto" w:fill="F7F7F7"/>
            <w:tcMar>
              <w:top w:w="100" w:type="dxa"/>
              <w:left w:w="120" w:type="dxa"/>
              <w:bottom w:w="100" w:type="dxa"/>
              <w:right w:w="120" w:type="dxa"/>
            </w:tcMar>
            <w:vAlign w:val="center"/>
          </w:tcPr>
          <w:p w14:paraId="2BE81476" w14:textId="77777777" w:rsidR="00513247" w:rsidRPr="005F3517" w:rsidRDefault="00513247" w:rsidP="00C308EB">
            <w:pPr>
              <w:jc w:val="both"/>
              <w:rPr>
                <w:sz w:val="24"/>
                <w:szCs w:val="24"/>
              </w:rPr>
            </w:pPr>
            <w:r w:rsidRPr="005F3517">
              <w:rPr>
                <w:b/>
                <w:bCs/>
                <w:color w:val="E86C1A"/>
                <w:sz w:val="24"/>
                <w:szCs w:val="24"/>
              </w:rPr>
              <w:t>A</w:t>
            </w:r>
          </w:p>
        </w:tc>
      </w:tr>
      <w:tr w:rsidR="00513247" w:rsidRPr="005F3517" w14:paraId="38B7E5C8" w14:textId="77777777" w:rsidTr="0059146A">
        <w:tc>
          <w:tcPr>
            <w:tcW w:w="1512" w:type="dxa"/>
            <w:shd w:val="clear" w:color="auto" w:fill="E3E3E3"/>
            <w:tcMar>
              <w:top w:w="100" w:type="dxa"/>
              <w:left w:w="100" w:type="dxa"/>
              <w:bottom w:w="100" w:type="dxa"/>
              <w:right w:w="100" w:type="dxa"/>
            </w:tcMar>
            <w:vAlign w:val="center"/>
          </w:tcPr>
          <w:p w14:paraId="360CB439" w14:textId="77777777" w:rsidR="00513247" w:rsidRPr="005F3517" w:rsidRDefault="00513247" w:rsidP="00C308EB">
            <w:pPr>
              <w:jc w:val="both"/>
              <w:rPr>
                <w:b/>
                <w:bCs/>
                <w:color w:val="2B2B2B"/>
                <w:sz w:val="24"/>
                <w:szCs w:val="24"/>
              </w:rPr>
            </w:pPr>
            <w:r w:rsidRPr="005F3517">
              <w:rPr>
                <w:b/>
                <w:bCs/>
                <w:color w:val="2B2B2B"/>
                <w:sz w:val="24"/>
                <w:szCs w:val="24"/>
              </w:rPr>
              <w:t>Hands on work</w:t>
            </w:r>
          </w:p>
        </w:tc>
        <w:tc>
          <w:tcPr>
            <w:tcW w:w="3164" w:type="dxa"/>
            <w:shd w:val="clear" w:color="auto" w:fill="FFFFFF"/>
            <w:tcMar>
              <w:top w:w="100" w:type="dxa"/>
              <w:left w:w="120" w:type="dxa"/>
              <w:bottom w:w="100" w:type="dxa"/>
              <w:right w:w="120" w:type="dxa"/>
            </w:tcMar>
            <w:vAlign w:val="center"/>
          </w:tcPr>
          <w:p w14:paraId="206AD0CB" w14:textId="77777777" w:rsidR="00513247" w:rsidRPr="005F3517" w:rsidRDefault="00513247" w:rsidP="00C308EB">
            <w:pPr>
              <w:jc w:val="both"/>
              <w:rPr>
                <w:sz w:val="24"/>
                <w:szCs w:val="24"/>
              </w:rPr>
            </w:pPr>
            <w:r w:rsidRPr="005F3517">
              <w:rPr>
                <w:sz w:val="24"/>
                <w:szCs w:val="24"/>
              </w:rPr>
              <w:t>Rectifier unit assembly</w:t>
            </w:r>
          </w:p>
        </w:tc>
        <w:tc>
          <w:tcPr>
            <w:tcW w:w="1034" w:type="dxa"/>
            <w:shd w:val="clear" w:color="auto" w:fill="FFFFFF"/>
            <w:tcMar>
              <w:top w:w="100" w:type="dxa"/>
              <w:left w:w="120" w:type="dxa"/>
              <w:bottom w:w="100" w:type="dxa"/>
              <w:right w:w="120" w:type="dxa"/>
            </w:tcMar>
            <w:vAlign w:val="center"/>
          </w:tcPr>
          <w:p w14:paraId="3CD8B1C5" w14:textId="77777777" w:rsidR="00513247" w:rsidRPr="005F3517" w:rsidRDefault="00513247" w:rsidP="00C308EB">
            <w:pPr>
              <w:jc w:val="both"/>
              <w:rPr>
                <w:b/>
                <w:bCs/>
                <w:color w:val="2E5EAA"/>
                <w:sz w:val="24"/>
                <w:szCs w:val="24"/>
              </w:rPr>
            </w:pPr>
            <w:r w:rsidRPr="005F3517">
              <w:rPr>
                <w:b/>
                <w:bCs/>
                <w:color w:val="2E5EAA"/>
                <w:sz w:val="24"/>
                <w:szCs w:val="24"/>
              </w:rPr>
              <w:t>R</w:t>
            </w:r>
          </w:p>
        </w:tc>
        <w:tc>
          <w:tcPr>
            <w:tcW w:w="1134" w:type="dxa"/>
            <w:shd w:val="clear" w:color="auto" w:fill="FFFFFF"/>
            <w:tcMar>
              <w:top w:w="100" w:type="dxa"/>
              <w:left w:w="120" w:type="dxa"/>
              <w:bottom w:w="100" w:type="dxa"/>
              <w:right w:w="120" w:type="dxa"/>
            </w:tcMar>
            <w:vAlign w:val="center"/>
          </w:tcPr>
          <w:p w14:paraId="6028AAFB" w14:textId="77777777" w:rsidR="00513247" w:rsidRPr="005F3517" w:rsidRDefault="00513247" w:rsidP="00C308EB">
            <w:pPr>
              <w:jc w:val="both"/>
              <w:rPr>
                <w:b/>
                <w:bCs/>
                <w:color w:val="5C6670"/>
                <w:sz w:val="24"/>
                <w:szCs w:val="24"/>
              </w:rPr>
            </w:pPr>
            <w:r w:rsidRPr="005F3517">
              <w:rPr>
                <w:b/>
                <w:bCs/>
                <w:color w:val="5C6670"/>
                <w:sz w:val="24"/>
                <w:szCs w:val="24"/>
              </w:rPr>
              <w:t>I</w:t>
            </w:r>
          </w:p>
        </w:tc>
        <w:tc>
          <w:tcPr>
            <w:tcW w:w="1031" w:type="dxa"/>
            <w:shd w:val="clear" w:color="auto" w:fill="FFFFFF"/>
            <w:tcMar>
              <w:top w:w="100" w:type="dxa"/>
              <w:left w:w="120" w:type="dxa"/>
              <w:bottom w:w="100" w:type="dxa"/>
              <w:right w:w="120" w:type="dxa"/>
            </w:tcMar>
            <w:vAlign w:val="center"/>
          </w:tcPr>
          <w:p w14:paraId="133445EA" w14:textId="77777777" w:rsidR="00513247" w:rsidRPr="005F3517" w:rsidRDefault="00513247" w:rsidP="00C308EB">
            <w:pPr>
              <w:jc w:val="both"/>
              <w:rPr>
                <w:sz w:val="24"/>
                <w:szCs w:val="24"/>
              </w:rPr>
            </w:pPr>
            <w:r w:rsidRPr="005F3517">
              <w:rPr>
                <w:b/>
                <w:bCs/>
                <w:color w:val="E86C1A"/>
                <w:sz w:val="24"/>
                <w:szCs w:val="24"/>
              </w:rPr>
              <w:t>A</w:t>
            </w:r>
            <w:r w:rsidRPr="005F3517">
              <w:rPr>
                <w:sz w:val="24"/>
                <w:szCs w:val="24"/>
              </w:rPr>
              <w:t xml:space="preserve"> / </w:t>
            </w:r>
            <w:r w:rsidRPr="005F3517">
              <w:rPr>
                <w:b/>
                <w:bCs/>
                <w:color w:val="3C8C5C"/>
                <w:sz w:val="24"/>
                <w:szCs w:val="24"/>
              </w:rPr>
              <w:t>C</w:t>
            </w:r>
          </w:p>
        </w:tc>
        <w:tc>
          <w:tcPr>
            <w:tcW w:w="1036" w:type="dxa"/>
            <w:shd w:val="clear" w:color="auto" w:fill="FFFFFF"/>
            <w:tcMar>
              <w:top w:w="100" w:type="dxa"/>
              <w:left w:w="120" w:type="dxa"/>
              <w:bottom w:w="100" w:type="dxa"/>
              <w:right w:w="120" w:type="dxa"/>
            </w:tcMar>
            <w:vAlign w:val="center"/>
          </w:tcPr>
          <w:p w14:paraId="576AD69B" w14:textId="77777777" w:rsidR="00513247" w:rsidRPr="005F3517" w:rsidRDefault="00513247" w:rsidP="00C308EB">
            <w:pPr>
              <w:jc w:val="both"/>
              <w:rPr>
                <w:b/>
                <w:bCs/>
                <w:color w:val="E86C1A"/>
                <w:sz w:val="24"/>
                <w:szCs w:val="24"/>
              </w:rPr>
            </w:pPr>
          </w:p>
        </w:tc>
      </w:tr>
    </w:tbl>
    <w:p w14:paraId="0C6371EE" w14:textId="70C82908" w:rsidR="00513247" w:rsidRPr="005F3517" w:rsidRDefault="00513247" w:rsidP="00C308EB">
      <w:pPr>
        <w:jc w:val="both"/>
        <w:rPr>
          <w:sz w:val="24"/>
          <w:szCs w:val="24"/>
        </w:rPr>
      </w:pPr>
      <w:r w:rsidRPr="005F3517">
        <w:rPr>
          <w:b/>
          <w:bCs/>
          <w:color w:val="2E5EAA"/>
          <w:sz w:val="24"/>
          <w:szCs w:val="24"/>
        </w:rPr>
        <w:t>R</w:t>
      </w:r>
      <w:r w:rsidRPr="005F3517">
        <w:rPr>
          <w:sz w:val="24"/>
          <w:szCs w:val="24"/>
        </w:rPr>
        <w:t xml:space="preserve"> = Responsible    </w:t>
      </w:r>
      <w:r w:rsidRPr="005F3517">
        <w:rPr>
          <w:b/>
          <w:bCs/>
          <w:color w:val="E86C1A"/>
          <w:sz w:val="24"/>
          <w:szCs w:val="24"/>
        </w:rPr>
        <w:t>A</w:t>
      </w:r>
      <w:r w:rsidRPr="005F3517">
        <w:rPr>
          <w:sz w:val="24"/>
          <w:szCs w:val="24"/>
        </w:rPr>
        <w:t xml:space="preserve"> = Accountable    </w:t>
      </w:r>
      <w:r w:rsidRPr="005F3517">
        <w:rPr>
          <w:b/>
          <w:bCs/>
          <w:color w:val="3C8C5C"/>
          <w:sz w:val="24"/>
          <w:szCs w:val="24"/>
        </w:rPr>
        <w:t>C</w:t>
      </w:r>
      <w:r w:rsidRPr="005F3517">
        <w:rPr>
          <w:sz w:val="24"/>
          <w:szCs w:val="24"/>
        </w:rPr>
        <w:t xml:space="preserve"> = Consulted    </w:t>
      </w:r>
      <w:r w:rsidRPr="005F3517">
        <w:rPr>
          <w:b/>
          <w:bCs/>
          <w:color w:val="5C6670"/>
          <w:sz w:val="24"/>
          <w:szCs w:val="24"/>
        </w:rPr>
        <w:t>I</w:t>
      </w:r>
      <w:r w:rsidRPr="005F3517">
        <w:rPr>
          <w:sz w:val="24"/>
          <w:szCs w:val="24"/>
        </w:rPr>
        <w:t xml:space="preserve"> = Informed</w:t>
      </w:r>
    </w:p>
    <w:p w14:paraId="4762B6D5" w14:textId="77777777" w:rsidR="00024459" w:rsidRPr="003F4869" w:rsidRDefault="00024459" w:rsidP="00C308EB">
      <w:pPr>
        <w:jc w:val="both"/>
        <w:rPr>
          <w:rFonts w:ascii="Times New Roman" w:hAnsi="Times New Roman" w:cs="Times New Roman"/>
        </w:rPr>
      </w:pPr>
    </w:p>
    <w:p w14:paraId="27BC55C1" w14:textId="77777777" w:rsidR="0097693E" w:rsidRPr="003F4869" w:rsidRDefault="0097693E" w:rsidP="00C308EB">
      <w:pPr>
        <w:pStyle w:val="Heading5"/>
        <w:jc w:val="both"/>
        <w:rPr>
          <w:rFonts w:ascii="Times New Roman" w:hAnsi="Times New Roman" w:cs="Times New Roman"/>
          <w:color w:val="404040"/>
        </w:rPr>
      </w:pPr>
      <w:r w:rsidRPr="003F4869">
        <w:rPr>
          <w:rStyle w:val="Strong"/>
          <w:rFonts w:ascii="Times New Roman" w:hAnsi="Times New Roman" w:cs="Times New Roman"/>
          <w:b w:val="0"/>
          <w:bCs w:val="0"/>
          <w:color w:val="404040"/>
        </w:rPr>
        <w:t>4.3.2 Gantt Chart</w:t>
      </w: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0"/>
        <w:gridCol w:w="620"/>
        <w:gridCol w:w="620"/>
        <w:gridCol w:w="620"/>
        <w:gridCol w:w="620"/>
        <w:gridCol w:w="620"/>
        <w:gridCol w:w="620"/>
        <w:gridCol w:w="1165"/>
      </w:tblGrid>
      <w:tr w:rsidR="00024459" w14:paraId="38CB3376" w14:textId="77777777" w:rsidTr="005819A5">
        <w:trPr>
          <w:tblHeader/>
        </w:trPr>
        <w:tc>
          <w:tcPr>
            <w:tcW w:w="3400" w:type="dxa"/>
            <w:shd w:val="clear" w:color="auto" w:fill="2B2B2B"/>
            <w:tcMar>
              <w:top w:w="100" w:type="dxa"/>
              <w:left w:w="80" w:type="dxa"/>
              <w:bottom w:w="100" w:type="dxa"/>
              <w:right w:w="80" w:type="dxa"/>
            </w:tcMar>
            <w:vAlign w:val="center"/>
          </w:tcPr>
          <w:p w14:paraId="3729F863" w14:textId="77777777" w:rsidR="00024459" w:rsidRDefault="00024459" w:rsidP="00C308EB">
            <w:pPr>
              <w:jc w:val="both"/>
            </w:pPr>
            <w:r>
              <w:rPr>
                <w:b/>
                <w:bCs/>
                <w:color w:val="FFFFFF"/>
                <w:sz w:val="20"/>
                <w:szCs w:val="20"/>
              </w:rPr>
              <w:t>Activity</w:t>
            </w:r>
          </w:p>
        </w:tc>
        <w:tc>
          <w:tcPr>
            <w:tcW w:w="1240" w:type="dxa"/>
            <w:gridSpan w:val="2"/>
            <w:shd w:val="clear" w:color="auto" w:fill="2B2B2B"/>
            <w:tcMar>
              <w:top w:w="100" w:type="dxa"/>
              <w:left w:w="80" w:type="dxa"/>
              <w:bottom w:w="100" w:type="dxa"/>
              <w:right w:w="80" w:type="dxa"/>
            </w:tcMar>
            <w:vAlign w:val="center"/>
          </w:tcPr>
          <w:p w14:paraId="602AC854" w14:textId="77777777" w:rsidR="00024459" w:rsidRDefault="00024459" w:rsidP="00C308EB">
            <w:pPr>
              <w:jc w:val="both"/>
            </w:pPr>
            <w:r>
              <w:rPr>
                <w:b/>
                <w:bCs/>
                <w:color w:val="FFFFFF"/>
                <w:sz w:val="20"/>
                <w:szCs w:val="20"/>
              </w:rPr>
              <w:t>Week 1</w:t>
            </w:r>
          </w:p>
        </w:tc>
        <w:tc>
          <w:tcPr>
            <w:tcW w:w="1240" w:type="dxa"/>
            <w:gridSpan w:val="2"/>
            <w:shd w:val="clear" w:color="auto" w:fill="2B2B2B"/>
            <w:tcMar>
              <w:top w:w="100" w:type="dxa"/>
              <w:left w:w="80" w:type="dxa"/>
              <w:bottom w:w="100" w:type="dxa"/>
              <w:right w:w="80" w:type="dxa"/>
            </w:tcMar>
            <w:vAlign w:val="center"/>
          </w:tcPr>
          <w:p w14:paraId="64541A9A" w14:textId="77777777" w:rsidR="00024459" w:rsidRDefault="00024459" w:rsidP="00C308EB">
            <w:pPr>
              <w:jc w:val="both"/>
            </w:pPr>
            <w:r>
              <w:rPr>
                <w:b/>
                <w:bCs/>
                <w:color w:val="FFFFFF"/>
                <w:sz w:val="20"/>
                <w:szCs w:val="20"/>
              </w:rPr>
              <w:t>Week 2</w:t>
            </w:r>
          </w:p>
        </w:tc>
        <w:tc>
          <w:tcPr>
            <w:tcW w:w="1240" w:type="dxa"/>
            <w:gridSpan w:val="2"/>
            <w:shd w:val="clear" w:color="auto" w:fill="2B2B2B"/>
            <w:tcMar>
              <w:top w:w="100" w:type="dxa"/>
              <w:left w:w="80" w:type="dxa"/>
              <w:bottom w:w="100" w:type="dxa"/>
              <w:right w:w="80" w:type="dxa"/>
            </w:tcMar>
            <w:vAlign w:val="center"/>
          </w:tcPr>
          <w:p w14:paraId="098D68DB" w14:textId="77777777" w:rsidR="00024459" w:rsidRDefault="00024459" w:rsidP="00C308EB">
            <w:pPr>
              <w:jc w:val="both"/>
            </w:pPr>
            <w:r>
              <w:rPr>
                <w:b/>
                <w:bCs/>
                <w:color w:val="FFFFFF"/>
                <w:sz w:val="20"/>
                <w:szCs w:val="20"/>
              </w:rPr>
              <w:t>Week 3</w:t>
            </w:r>
          </w:p>
        </w:tc>
        <w:tc>
          <w:tcPr>
            <w:tcW w:w="1785" w:type="dxa"/>
            <w:gridSpan w:val="2"/>
            <w:shd w:val="clear" w:color="auto" w:fill="2B2B2B"/>
            <w:tcMar>
              <w:top w:w="100" w:type="dxa"/>
              <w:left w:w="80" w:type="dxa"/>
              <w:bottom w:w="100" w:type="dxa"/>
              <w:right w:w="80" w:type="dxa"/>
            </w:tcMar>
            <w:vAlign w:val="center"/>
          </w:tcPr>
          <w:p w14:paraId="10FC440C" w14:textId="77777777" w:rsidR="00024459" w:rsidRDefault="00024459" w:rsidP="00C308EB">
            <w:pPr>
              <w:jc w:val="both"/>
            </w:pPr>
            <w:r>
              <w:rPr>
                <w:b/>
                <w:bCs/>
                <w:color w:val="FFFFFF"/>
                <w:sz w:val="20"/>
                <w:szCs w:val="20"/>
              </w:rPr>
              <w:t>Week 4</w:t>
            </w:r>
          </w:p>
        </w:tc>
      </w:tr>
      <w:tr w:rsidR="00024459" w14:paraId="0744B253" w14:textId="77777777" w:rsidTr="005819A5">
        <w:tc>
          <w:tcPr>
            <w:tcW w:w="3400" w:type="dxa"/>
            <w:shd w:val="clear" w:color="auto" w:fill="F7F7F7"/>
            <w:tcMar>
              <w:top w:w="100" w:type="dxa"/>
              <w:left w:w="120" w:type="dxa"/>
              <w:bottom w:w="100" w:type="dxa"/>
              <w:right w:w="80" w:type="dxa"/>
            </w:tcMar>
            <w:vAlign w:val="center"/>
          </w:tcPr>
          <w:p w14:paraId="66820B0F" w14:textId="77777777" w:rsidR="00024459" w:rsidRDefault="00024459" w:rsidP="00C308EB">
            <w:pPr>
              <w:jc w:val="both"/>
            </w:pPr>
            <w:r>
              <w:rPr>
                <w:sz w:val="20"/>
                <w:szCs w:val="20"/>
              </w:rPr>
              <w:t>Company Orientation &amp; Presentation</w:t>
            </w:r>
          </w:p>
        </w:tc>
        <w:tc>
          <w:tcPr>
            <w:tcW w:w="620" w:type="dxa"/>
            <w:shd w:val="clear" w:color="auto" w:fill="E86C1A"/>
            <w:tcMar>
              <w:top w:w="100" w:type="dxa"/>
              <w:left w:w="40" w:type="dxa"/>
              <w:bottom w:w="100" w:type="dxa"/>
              <w:right w:w="40" w:type="dxa"/>
            </w:tcMar>
          </w:tcPr>
          <w:p w14:paraId="25EF2C72"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6388DDC4"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14B08591"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5300CB97"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608F375F"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714C1758"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0F287106" w14:textId="77777777" w:rsidR="00024459" w:rsidRDefault="00024459" w:rsidP="00C308EB">
            <w:pPr>
              <w:jc w:val="both"/>
            </w:pPr>
          </w:p>
        </w:tc>
        <w:tc>
          <w:tcPr>
            <w:tcW w:w="1165" w:type="dxa"/>
            <w:shd w:val="clear" w:color="auto" w:fill="F7F7F7"/>
            <w:tcMar>
              <w:top w:w="100" w:type="dxa"/>
              <w:left w:w="40" w:type="dxa"/>
              <w:bottom w:w="100" w:type="dxa"/>
              <w:right w:w="40" w:type="dxa"/>
            </w:tcMar>
          </w:tcPr>
          <w:p w14:paraId="1D84B5F1" w14:textId="77777777" w:rsidR="00024459" w:rsidRDefault="00024459" w:rsidP="00C308EB">
            <w:pPr>
              <w:jc w:val="both"/>
            </w:pPr>
          </w:p>
        </w:tc>
      </w:tr>
      <w:tr w:rsidR="00024459" w14:paraId="22FAAE6F" w14:textId="77777777" w:rsidTr="005819A5">
        <w:tc>
          <w:tcPr>
            <w:tcW w:w="3400" w:type="dxa"/>
            <w:shd w:val="clear" w:color="auto" w:fill="FFFFFF"/>
            <w:tcMar>
              <w:top w:w="100" w:type="dxa"/>
              <w:left w:w="120" w:type="dxa"/>
              <w:bottom w:w="100" w:type="dxa"/>
              <w:right w:w="80" w:type="dxa"/>
            </w:tcMar>
            <w:vAlign w:val="center"/>
          </w:tcPr>
          <w:p w14:paraId="7179D079" w14:textId="77777777" w:rsidR="00024459" w:rsidRDefault="00024459" w:rsidP="00C308EB">
            <w:pPr>
              <w:jc w:val="both"/>
            </w:pPr>
            <w:r>
              <w:rPr>
                <w:sz w:val="20"/>
                <w:szCs w:val="20"/>
              </w:rPr>
              <w:t>Factory tour (MS/GI/API Pipe)</w:t>
            </w:r>
          </w:p>
        </w:tc>
        <w:tc>
          <w:tcPr>
            <w:tcW w:w="620" w:type="dxa"/>
            <w:shd w:val="clear" w:color="auto" w:fill="FFFFFF"/>
            <w:tcMar>
              <w:top w:w="100" w:type="dxa"/>
              <w:left w:w="40" w:type="dxa"/>
              <w:bottom w:w="100" w:type="dxa"/>
              <w:right w:w="40" w:type="dxa"/>
            </w:tcMar>
          </w:tcPr>
          <w:p w14:paraId="693FA63E"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49D99521"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3B3AEF73"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5F00EE29"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41BD7D80"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1D8472D7"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7D3665B0" w14:textId="77777777" w:rsidR="00024459" w:rsidRDefault="00024459" w:rsidP="00C308EB">
            <w:pPr>
              <w:jc w:val="both"/>
            </w:pPr>
          </w:p>
        </w:tc>
        <w:tc>
          <w:tcPr>
            <w:tcW w:w="1165" w:type="dxa"/>
            <w:shd w:val="clear" w:color="auto" w:fill="FFFFFF"/>
            <w:tcMar>
              <w:top w:w="100" w:type="dxa"/>
              <w:left w:w="40" w:type="dxa"/>
              <w:bottom w:w="100" w:type="dxa"/>
              <w:right w:w="40" w:type="dxa"/>
            </w:tcMar>
          </w:tcPr>
          <w:p w14:paraId="2AE80AFF" w14:textId="77777777" w:rsidR="00024459" w:rsidRDefault="00024459" w:rsidP="00C308EB">
            <w:pPr>
              <w:jc w:val="both"/>
            </w:pPr>
          </w:p>
        </w:tc>
      </w:tr>
      <w:tr w:rsidR="00024459" w14:paraId="5192D1C9" w14:textId="77777777" w:rsidTr="005819A5">
        <w:tc>
          <w:tcPr>
            <w:tcW w:w="3400" w:type="dxa"/>
            <w:shd w:val="clear" w:color="auto" w:fill="F7F7F7"/>
            <w:tcMar>
              <w:top w:w="100" w:type="dxa"/>
              <w:left w:w="120" w:type="dxa"/>
              <w:bottom w:w="100" w:type="dxa"/>
              <w:right w:w="80" w:type="dxa"/>
            </w:tcMar>
            <w:vAlign w:val="center"/>
          </w:tcPr>
          <w:p w14:paraId="06028AFB" w14:textId="77777777" w:rsidR="00024459" w:rsidRDefault="00024459" w:rsidP="00C308EB">
            <w:pPr>
              <w:jc w:val="both"/>
            </w:pPr>
            <w:r>
              <w:rPr>
                <w:sz w:val="20"/>
                <w:szCs w:val="20"/>
              </w:rPr>
              <w:t>Substation visit &amp; SLD drawing</w:t>
            </w:r>
          </w:p>
        </w:tc>
        <w:tc>
          <w:tcPr>
            <w:tcW w:w="620" w:type="dxa"/>
            <w:shd w:val="clear" w:color="auto" w:fill="F7F7F7"/>
            <w:tcMar>
              <w:top w:w="100" w:type="dxa"/>
              <w:left w:w="40" w:type="dxa"/>
              <w:bottom w:w="100" w:type="dxa"/>
              <w:right w:w="40" w:type="dxa"/>
            </w:tcMar>
          </w:tcPr>
          <w:p w14:paraId="2A9A6A92"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00F71D0A"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2321AC60"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5DDEAB00"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42531952"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08FF39C1"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42576838" w14:textId="77777777" w:rsidR="00024459" w:rsidRDefault="00024459" w:rsidP="00C308EB">
            <w:pPr>
              <w:jc w:val="both"/>
            </w:pPr>
          </w:p>
        </w:tc>
        <w:tc>
          <w:tcPr>
            <w:tcW w:w="1165" w:type="dxa"/>
            <w:shd w:val="clear" w:color="auto" w:fill="F7F7F7"/>
            <w:tcMar>
              <w:top w:w="100" w:type="dxa"/>
              <w:left w:w="40" w:type="dxa"/>
              <w:bottom w:w="100" w:type="dxa"/>
              <w:right w:w="40" w:type="dxa"/>
            </w:tcMar>
          </w:tcPr>
          <w:p w14:paraId="2E4614A5" w14:textId="77777777" w:rsidR="00024459" w:rsidRDefault="00024459" w:rsidP="00C308EB">
            <w:pPr>
              <w:jc w:val="both"/>
            </w:pPr>
          </w:p>
        </w:tc>
      </w:tr>
      <w:tr w:rsidR="00024459" w14:paraId="0B64D361" w14:textId="77777777" w:rsidTr="005819A5">
        <w:tc>
          <w:tcPr>
            <w:tcW w:w="3400" w:type="dxa"/>
            <w:shd w:val="clear" w:color="auto" w:fill="FFFFFF"/>
            <w:tcMar>
              <w:top w:w="100" w:type="dxa"/>
              <w:left w:w="120" w:type="dxa"/>
              <w:bottom w:w="100" w:type="dxa"/>
              <w:right w:w="80" w:type="dxa"/>
            </w:tcMar>
            <w:vAlign w:val="center"/>
          </w:tcPr>
          <w:p w14:paraId="0886EFAE" w14:textId="77777777" w:rsidR="00024459" w:rsidRDefault="00024459" w:rsidP="00C308EB">
            <w:pPr>
              <w:jc w:val="both"/>
            </w:pPr>
            <w:r>
              <w:rPr>
                <w:sz w:val="20"/>
                <w:szCs w:val="20"/>
              </w:rPr>
              <w:t>Rectifier unit assembly</w:t>
            </w:r>
          </w:p>
        </w:tc>
        <w:tc>
          <w:tcPr>
            <w:tcW w:w="620" w:type="dxa"/>
            <w:shd w:val="clear" w:color="auto" w:fill="FFFFFF"/>
            <w:tcMar>
              <w:top w:w="100" w:type="dxa"/>
              <w:left w:w="40" w:type="dxa"/>
              <w:bottom w:w="100" w:type="dxa"/>
              <w:right w:w="40" w:type="dxa"/>
            </w:tcMar>
          </w:tcPr>
          <w:p w14:paraId="3BA589A7"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589EA249"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58C4A375"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0ABFB0A6"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76E88E6B"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52AC8EF7"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40F56961" w14:textId="77777777" w:rsidR="00024459" w:rsidRDefault="00024459" w:rsidP="00C308EB">
            <w:pPr>
              <w:jc w:val="both"/>
            </w:pPr>
          </w:p>
        </w:tc>
        <w:tc>
          <w:tcPr>
            <w:tcW w:w="1165" w:type="dxa"/>
            <w:shd w:val="clear" w:color="auto" w:fill="FFFFFF"/>
            <w:tcMar>
              <w:top w:w="100" w:type="dxa"/>
              <w:left w:w="40" w:type="dxa"/>
              <w:bottom w:w="100" w:type="dxa"/>
              <w:right w:w="40" w:type="dxa"/>
            </w:tcMar>
          </w:tcPr>
          <w:p w14:paraId="21D88B4D" w14:textId="77777777" w:rsidR="00024459" w:rsidRDefault="00024459" w:rsidP="00C308EB">
            <w:pPr>
              <w:jc w:val="both"/>
            </w:pPr>
          </w:p>
        </w:tc>
      </w:tr>
      <w:tr w:rsidR="00024459" w14:paraId="1C7E22E3" w14:textId="77777777" w:rsidTr="005819A5">
        <w:tc>
          <w:tcPr>
            <w:tcW w:w="3400" w:type="dxa"/>
            <w:shd w:val="clear" w:color="auto" w:fill="F7F7F7"/>
            <w:tcMar>
              <w:top w:w="100" w:type="dxa"/>
              <w:left w:w="120" w:type="dxa"/>
              <w:bottom w:w="100" w:type="dxa"/>
              <w:right w:w="80" w:type="dxa"/>
            </w:tcMar>
            <w:vAlign w:val="center"/>
          </w:tcPr>
          <w:p w14:paraId="360DF1E0" w14:textId="77777777" w:rsidR="00024459" w:rsidRDefault="00024459" w:rsidP="00C308EB">
            <w:pPr>
              <w:jc w:val="both"/>
            </w:pPr>
            <w:r>
              <w:rPr>
                <w:sz w:val="20"/>
                <w:szCs w:val="20"/>
              </w:rPr>
              <w:t>Commerce/Finance/Admin dept. visits</w:t>
            </w:r>
          </w:p>
        </w:tc>
        <w:tc>
          <w:tcPr>
            <w:tcW w:w="620" w:type="dxa"/>
            <w:shd w:val="clear" w:color="auto" w:fill="F7F7F7"/>
            <w:tcMar>
              <w:top w:w="100" w:type="dxa"/>
              <w:left w:w="40" w:type="dxa"/>
              <w:bottom w:w="100" w:type="dxa"/>
              <w:right w:w="40" w:type="dxa"/>
            </w:tcMar>
          </w:tcPr>
          <w:p w14:paraId="5004FCB6"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6A5F9FE4"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7185DC7F"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3768D8D7"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4C538EBD"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3C97D24F"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276BFEE3" w14:textId="77777777" w:rsidR="00024459" w:rsidRDefault="00024459" w:rsidP="00C308EB">
            <w:pPr>
              <w:jc w:val="both"/>
            </w:pPr>
          </w:p>
        </w:tc>
        <w:tc>
          <w:tcPr>
            <w:tcW w:w="1165" w:type="dxa"/>
            <w:shd w:val="clear" w:color="auto" w:fill="F7F7F7"/>
            <w:tcMar>
              <w:top w:w="100" w:type="dxa"/>
              <w:left w:w="40" w:type="dxa"/>
              <w:bottom w:w="100" w:type="dxa"/>
              <w:right w:w="40" w:type="dxa"/>
            </w:tcMar>
          </w:tcPr>
          <w:p w14:paraId="751E0A4D" w14:textId="77777777" w:rsidR="00024459" w:rsidRDefault="00024459" w:rsidP="00C308EB">
            <w:pPr>
              <w:jc w:val="both"/>
            </w:pPr>
          </w:p>
        </w:tc>
      </w:tr>
      <w:tr w:rsidR="00024459" w14:paraId="4B4D39E6" w14:textId="77777777" w:rsidTr="005819A5">
        <w:tc>
          <w:tcPr>
            <w:tcW w:w="3400" w:type="dxa"/>
            <w:shd w:val="clear" w:color="auto" w:fill="FFFFFF"/>
            <w:tcMar>
              <w:top w:w="100" w:type="dxa"/>
              <w:left w:w="120" w:type="dxa"/>
              <w:bottom w:w="100" w:type="dxa"/>
              <w:right w:w="80" w:type="dxa"/>
            </w:tcMar>
            <w:vAlign w:val="center"/>
          </w:tcPr>
          <w:p w14:paraId="2E0D1C22" w14:textId="742A1D57" w:rsidR="00024459" w:rsidRDefault="00024459" w:rsidP="00C308EB">
            <w:pPr>
              <w:jc w:val="both"/>
            </w:pPr>
            <w:r>
              <w:rPr>
                <w:sz w:val="20"/>
                <w:szCs w:val="20"/>
              </w:rPr>
              <w:t>QC dept. visit &amp; T</w:t>
            </w:r>
            <w:r w:rsidR="000E0179">
              <w:rPr>
                <w:sz w:val="20"/>
                <w:szCs w:val="20"/>
              </w:rPr>
              <w:t>esting</w:t>
            </w:r>
            <w:r>
              <w:rPr>
                <w:sz w:val="20"/>
                <w:szCs w:val="20"/>
              </w:rPr>
              <w:t xml:space="preserve"> observation</w:t>
            </w:r>
          </w:p>
        </w:tc>
        <w:tc>
          <w:tcPr>
            <w:tcW w:w="620" w:type="dxa"/>
            <w:shd w:val="clear" w:color="auto" w:fill="FFFFFF"/>
            <w:tcMar>
              <w:top w:w="100" w:type="dxa"/>
              <w:left w:w="40" w:type="dxa"/>
              <w:bottom w:w="100" w:type="dxa"/>
              <w:right w:w="40" w:type="dxa"/>
            </w:tcMar>
          </w:tcPr>
          <w:p w14:paraId="47FD0AA2"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518DD13A"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48A078E2"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4F4A55A2"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71C41864"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0AE8ADCA"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1B5FE2CB" w14:textId="77777777" w:rsidR="00024459" w:rsidRDefault="00024459" w:rsidP="00C308EB">
            <w:pPr>
              <w:jc w:val="both"/>
            </w:pPr>
          </w:p>
        </w:tc>
        <w:tc>
          <w:tcPr>
            <w:tcW w:w="1165" w:type="dxa"/>
            <w:shd w:val="clear" w:color="auto" w:fill="FFFFFF"/>
            <w:tcMar>
              <w:top w:w="100" w:type="dxa"/>
              <w:left w:w="40" w:type="dxa"/>
              <w:bottom w:w="100" w:type="dxa"/>
              <w:right w:w="40" w:type="dxa"/>
            </w:tcMar>
          </w:tcPr>
          <w:p w14:paraId="488C595E" w14:textId="77777777" w:rsidR="00024459" w:rsidRDefault="00024459" w:rsidP="00C308EB">
            <w:pPr>
              <w:jc w:val="both"/>
            </w:pPr>
          </w:p>
        </w:tc>
      </w:tr>
      <w:tr w:rsidR="00024459" w14:paraId="0A68F5A0" w14:textId="77777777" w:rsidTr="005819A5">
        <w:tc>
          <w:tcPr>
            <w:tcW w:w="3400" w:type="dxa"/>
            <w:shd w:val="clear" w:color="auto" w:fill="F7F7F7"/>
            <w:tcMar>
              <w:top w:w="100" w:type="dxa"/>
              <w:left w:w="120" w:type="dxa"/>
              <w:bottom w:w="100" w:type="dxa"/>
              <w:right w:w="80" w:type="dxa"/>
            </w:tcMar>
            <w:vAlign w:val="center"/>
          </w:tcPr>
          <w:p w14:paraId="6CB302B8" w14:textId="77777777" w:rsidR="00024459" w:rsidRDefault="00024459" w:rsidP="00C308EB">
            <w:pPr>
              <w:jc w:val="both"/>
            </w:pPr>
            <w:r>
              <w:rPr>
                <w:sz w:val="20"/>
                <w:szCs w:val="20"/>
              </w:rPr>
              <w:t>Storing dept. &amp; PFI unit visit</w:t>
            </w:r>
          </w:p>
        </w:tc>
        <w:tc>
          <w:tcPr>
            <w:tcW w:w="620" w:type="dxa"/>
            <w:shd w:val="clear" w:color="auto" w:fill="F7F7F7"/>
            <w:tcMar>
              <w:top w:w="100" w:type="dxa"/>
              <w:left w:w="40" w:type="dxa"/>
              <w:bottom w:w="100" w:type="dxa"/>
              <w:right w:w="40" w:type="dxa"/>
            </w:tcMar>
          </w:tcPr>
          <w:p w14:paraId="2A7C48B4"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7CFDDE9B"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3251C982"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06AC5AF8"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1D2A8E4C" w14:textId="77777777" w:rsidR="00024459" w:rsidRDefault="00024459" w:rsidP="00C308EB">
            <w:pPr>
              <w:jc w:val="both"/>
            </w:pPr>
          </w:p>
        </w:tc>
        <w:tc>
          <w:tcPr>
            <w:tcW w:w="620" w:type="dxa"/>
            <w:shd w:val="clear" w:color="auto" w:fill="F7F7F7"/>
            <w:tcMar>
              <w:top w:w="100" w:type="dxa"/>
              <w:left w:w="40" w:type="dxa"/>
              <w:bottom w:w="100" w:type="dxa"/>
              <w:right w:w="40" w:type="dxa"/>
            </w:tcMar>
          </w:tcPr>
          <w:p w14:paraId="04A1C7EA"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4D7F085D" w14:textId="77777777" w:rsidR="00024459" w:rsidRDefault="00024459" w:rsidP="00C308EB">
            <w:pPr>
              <w:jc w:val="both"/>
            </w:pPr>
          </w:p>
        </w:tc>
        <w:tc>
          <w:tcPr>
            <w:tcW w:w="1165" w:type="dxa"/>
            <w:shd w:val="clear" w:color="auto" w:fill="F7F7F7"/>
            <w:tcMar>
              <w:top w:w="100" w:type="dxa"/>
              <w:left w:w="40" w:type="dxa"/>
              <w:bottom w:w="100" w:type="dxa"/>
              <w:right w:w="40" w:type="dxa"/>
            </w:tcMar>
          </w:tcPr>
          <w:p w14:paraId="1D70C602" w14:textId="77777777" w:rsidR="00024459" w:rsidRDefault="00024459" w:rsidP="00C308EB">
            <w:pPr>
              <w:jc w:val="both"/>
            </w:pPr>
          </w:p>
        </w:tc>
      </w:tr>
      <w:tr w:rsidR="00024459" w14:paraId="7F83C5C5" w14:textId="77777777" w:rsidTr="005819A5">
        <w:tc>
          <w:tcPr>
            <w:tcW w:w="3400" w:type="dxa"/>
            <w:shd w:val="clear" w:color="auto" w:fill="FFFFFF"/>
            <w:tcMar>
              <w:top w:w="100" w:type="dxa"/>
              <w:left w:w="120" w:type="dxa"/>
              <w:bottom w:w="100" w:type="dxa"/>
              <w:right w:w="80" w:type="dxa"/>
            </w:tcMar>
            <w:vAlign w:val="center"/>
          </w:tcPr>
          <w:p w14:paraId="77A3A5C2" w14:textId="77777777" w:rsidR="00024459" w:rsidRDefault="00024459" w:rsidP="00C308EB">
            <w:pPr>
              <w:jc w:val="both"/>
            </w:pPr>
            <w:r>
              <w:rPr>
                <w:sz w:val="20"/>
                <w:szCs w:val="20"/>
              </w:rPr>
              <w:t>1.5 MW substation visit</w:t>
            </w:r>
          </w:p>
        </w:tc>
        <w:tc>
          <w:tcPr>
            <w:tcW w:w="620" w:type="dxa"/>
            <w:shd w:val="clear" w:color="auto" w:fill="FFFFFF"/>
            <w:tcMar>
              <w:top w:w="100" w:type="dxa"/>
              <w:left w:w="40" w:type="dxa"/>
              <w:bottom w:w="100" w:type="dxa"/>
              <w:right w:w="40" w:type="dxa"/>
            </w:tcMar>
          </w:tcPr>
          <w:p w14:paraId="5C1AEAE0"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0FB186B1"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2888FCAF"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2A528AE2"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3BA6DA9E" w14:textId="77777777" w:rsidR="00024459" w:rsidRDefault="00024459" w:rsidP="00C308EB">
            <w:pPr>
              <w:jc w:val="both"/>
            </w:pPr>
          </w:p>
        </w:tc>
        <w:tc>
          <w:tcPr>
            <w:tcW w:w="620" w:type="dxa"/>
            <w:shd w:val="clear" w:color="auto" w:fill="FFFFFF"/>
            <w:tcMar>
              <w:top w:w="100" w:type="dxa"/>
              <w:left w:w="40" w:type="dxa"/>
              <w:bottom w:w="100" w:type="dxa"/>
              <w:right w:w="40" w:type="dxa"/>
            </w:tcMar>
          </w:tcPr>
          <w:p w14:paraId="0B1DA310" w14:textId="77777777" w:rsidR="00024459" w:rsidRDefault="00024459" w:rsidP="00C308EB">
            <w:pPr>
              <w:jc w:val="both"/>
            </w:pPr>
          </w:p>
        </w:tc>
        <w:tc>
          <w:tcPr>
            <w:tcW w:w="620" w:type="dxa"/>
            <w:shd w:val="clear" w:color="auto" w:fill="E86C1A"/>
            <w:tcMar>
              <w:top w:w="100" w:type="dxa"/>
              <w:left w:w="40" w:type="dxa"/>
              <w:bottom w:w="100" w:type="dxa"/>
              <w:right w:w="40" w:type="dxa"/>
            </w:tcMar>
          </w:tcPr>
          <w:p w14:paraId="0B05511E" w14:textId="77777777" w:rsidR="00024459" w:rsidRDefault="00024459" w:rsidP="00C308EB">
            <w:pPr>
              <w:jc w:val="both"/>
            </w:pPr>
          </w:p>
        </w:tc>
        <w:tc>
          <w:tcPr>
            <w:tcW w:w="1165" w:type="dxa"/>
            <w:shd w:val="clear" w:color="auto" w:fill="E86C1A"/>
            <w:tcMar>
              <w:top w:w="100" w:type="dxa"/>
              <w:left w:w="40" w:type="dxa"/>
              <w:bottom w:w="100" w:type="dxa"/>
              <w:right w:w="40" w:type="dxa"/>
            </w:tcMar>
          </w:tcPr>
          <w:p w14:paraId="66059721" w14:textId="77777777" w:rsidR="00024459" w:rsidRDefault="00024459" w:rsidP="00C308EB">
            <w:pPr>
              <w:jc w:val="both"/>
            </w:pPr>
          </w:p>
        </w:tc>
      </w:tr>
    </w:tbl>
    <w:p w14:paraId="067BB837" w14:textId="6D4D9B87" w:rsidR="00065BB4" w:rsidRPr="003C7CC2" w:rsidRDefault="00024459" w:rsidP="00C308EB">
      <w:pPr>
        <w:spacing w:before="200"/>
        <w:jc w:val="both"/>
      </w:pPr>
      <w:r>
        <w:rPr>
          <w:sz w:val="20"/>
          <w:szCs w:val="20"/>
          <w:shd w:val="clear" w:color="auto" w:fill="E86C1A"/>
        </w:rPr>
        <w:t xml:space="preserve">  </w:t>
      </w:r>
      <w:r>
        <w:rPr>
          <w:sz w:val="20"/>
          <w:szCs w:val="20"/>
        </w:rPr>
        <w:t xml:space="preserve">  = Activity in progress (each column = half a week)</w:t>
      </w:r>
    </w:p>
    <w:p w14:paraId="2EF120C9" w14:textId="7383993B" w:rsidR="00C02D5D" w:rsidRPr="00C02D5D" w:rsidRDefault="0097693E" w:rsidP="00C308EB">
      <w:pPr>
        <w:pStyle w:val="Heading5"/>
        <w:jc w:val="both"/>
        <w:rPr>
          <w:rFonts w:ascii="Times New Roman" w:hAnsi="Times New Roman" w:cs="Times New Roman"/>
          <w:color w:val="404040"/>
          <w:sz w:val="24"/>
          <w:szCs w:val="24"/>
        </w:rPr>
      </w:pPr>
      <w:r w:rsidRPr="003F4869">
        <w:rPr>
          <w:rStyle w:val="Strong"/>
          <w:rFonts w:ascii="Times New Roman" w:hAnsi="Times New Roman" w:cs="Times New Roman"/>
          <w:b w:val="0"/>
          <w:bCs w:val="0"/>
          <w:color w:val="404040"/>
          <w:sz w:val="24"/>
          <w:szCs w:val="24"/>
        </w:rPr>
        <w:t>4</w:t>
      </w:r>
      <w:r w:rsidRPr="00C02D5D">
        <w:rPr>
          <w:rStyle w:val="Strong"/>
          <w:rFonts w:ascii="Times New Roman" w:hAnsi="Times New Roman" w:cs="Times New Roman"/>
          <w:b w:val="0"/>
          <w:bCs w:val="0"/>
          <w:color w:val="404040"/>
          <w:sz w:val="24"/>
          <w:szCs w:val="24"/>
        </w:rPr>
        <w:t>.3.3 Time Management and Planning</w:t>
      </w:r>
    </w:p>
    <w:p w14:paraId="4E846052" w14:textId="77777777" w:rsidR="00C02D5D" w:rsidRPr="00C02D5D" w:rsidRDefault="00C02D5D" w:rsidP="00C308EB">
      <w:pPr>
        <w:spacing w:line="276" w:lineRule="auto"/>
        <w:jc w:val="both"/>
        <w:rPr>
          <w:rFonts w:ascii="Times New Roman" w:hAnsi="Times New Roman" w:cs="Times New Roman"/>
          <w:sz w:val="24"/>
          <w:szCs w:val="24"/>
        </w:rPr>
      </w:pPr>
      <w:r w:rsidRPr="00C02D5D">
        <w:rPr>
          <w:rFonts w:ascii="Times New Roman" w:hAnsi="Times New Roman" w:cs="Times New Roman"/>
          <w:sz w:val="24"/>
          <w:szCs w:val="24"/>
        </w:rPr>
        <w:t>During the internship at National Tubes Limited, effective time management was crucial to balance theoretical learning with practical observation.</w:t>
      </w:r>
    </w:p>
    <w:p w14:paraId="7E7FA9F4" w14:textId="674B4AE0" w:rsidR="00C02D5D" w:rsidRPr="00C02D5D" w:rsidRDefault="00C02D5D" w:rsidP="00C308EB">
      <w:pPr>
        <w:spacing w:line="276" w:lineRule="auto"/>
        <w:jc w:val="both"/>
        <w:rPr>
          <w:rFonts w:ascii="Times New Roman" w:hAnsi="Times New Roman" w:cs="Times New Roman"/>
          <w:sz w:val="24"/>
          <w:szCs w:val="24"/>
        </w:rPr>
      </w:pPr>
      <w:proofErr w:type="gramStart"/>
      <w:r>
        <w:rPr>
          <w:rFonts w:hAnsi="Symbol"/>
        </w:rPr>
        <w:t></w:t>
      </w:r>
      <w:r>
        <w:t xml:space="preserve">  </w:t>
      </w:r>
      <w:r w:rsidRPr="00C02D5D">
        <w:rPr>
          <w:rFonts w:ascii="Times New Roman" w:hAnsi="Times New Roman" w:cs="Times New Roman"/>
          <w:b/>
          <w:bCs/>
        </w:rPr>
        <w:t>Daily</w:t>
      </w:r>
      <w:proofErr w:type="gramEnd"/>
      <w:r w:rsidRPr="00C02D5D">
        <w:rPr>
          <w:rFonts w:ascii="Times New Roman" w:hAnsi="Times New Roman" w:cs="Times New Roman"/>
          <w:b/>
          <w:bCs/>
        </w:rPr>
        <w:t xml:space="preserve"> and Weekly Schedules</w:t>
      </w:r>
      <w:r>
        <w:rPr>
          <w:b/>
          <w:bCs/>
        </w:rPr>
        <w:t>:</w:t>
      </w:r>
      <w:r>
        <w:t xml:space="preserve"> </w:t>
      </w:r>
      <w:r w:rsidRPr="00C02D5D">
        <w:rPr>
          <w:rFonts w:ascii="Times New Roman" w:hAnsi="Times New Roman" w:cs="Times New Roman"/>
          <w:sz w:val="24"/>
          <w:szCs w:val="24"/>
        </w:rPr>
        <w:t>The operational day was bifurcated to manage cognitive load efficiently. Morning sessions were dedicated exclusively to field rotations on the active factory floor to observe the physical mechanics of the high-frequency ERW welding mills and sizing units. Conversely, afternoon periods were systematically reserved for analytical tasks, including the evaluation of equipment blueprints, technical manuals, and structured consultations with plant engineers.</w:t>
      </w:r>
    </w:p>
    <w:p w14:paraId="02A80296" w14:textId="77777777" w:rsidR="00C02D5D" w:rsidRDefault="00C02D5D" w:rsidP="00C308EB">
      <w:pPr>
        <w:pStyle w:val="NormalWeb"/>
        <w:jc w:val="both"/>
      </w:pPr>
      <w:proofErr w:type="gramStart"/>
      <w:r>
        <w:rPr>
          <w:rFonts w:hAnsi="Symbol"/>
        </w:rPr>
        <w:t></w:t>
      </w:r>
      <w:r>
        <w:t xml:space="preserve">  </w:t>
      </w:r>
      <w:r>
        <w:rPr>
          <w:b/>
          <w:bCs/>
        </w:rPr>
        <w:t>Task</w:t>
      </w:r>
      <w:proofErr w:type="gramEnd"/>
      <w:r>
        <w:rPr>
          <w:b/>
          <w:bCs/>
        </w:rPr>
        <w:t xml:space="preserve"> Prioritization:</w:t>
      </w:r>
      <w:r>
        <w:t xml:space="preserve"> Activities were prioritized based on mechanical complexity and the availability of specialized engineering staff. Tracing the electrical distribution architecture of the 1 MW substation was strategically prioritized during low-load intervals, allowing unhindered access to host engineers for detailed briefings on the protection coordination of the Oil Circuit Breakers (OCB) and step-down transformers.</w:t>
      </w:r>
    </w:p>
    <w:p w14:paraId="0277DB3C" w14:textId="77777777" w:rsidR="00C02D5D" w:rsidRDefault="00C02D5D" w:rsidP="00C308EB">
      <w:pPr>
        <w:pStyle w:val="NormalWeb"/>
        <w:jc w:val="both"/>
      </w:pPr>
      <w:proofErr w:type="gramStart"/>
      <w:r>
        <w:rPr>
          <w:rFonts w:hAnsi="Symbol"/>
        </w:rPr>
        <w:t></w:t>
      </w:r>
      <w:r>
        <w:t xml:space="preserve">  </w:t>
      </w:r>
      <w:r>
        <w:rPr>
          <w:b/>
          <w:bCs/>
        </w:rPr>
        <w:t>Deadline</w:t>
      </w:r>
      <w:proofErr w:type="gramEnd"/>
      <w:r>
        <w:rPr>
          <w:b/>
          <w:bCs/>
        </w:rPr>
        <w:t xml:space="preserve"> Compliance:</w:t>
      </w:r>
      <w:r>
        <w:t xml:space="preserve"> Technical accountability was maintained through the rigorous updating of a daily engineering logbook. Key operational metrics—such as transformer capacities and high-</w:t>
      </w:r>
      <w:r>
        <w:lastRenderedPageBreak/>
        <w:t>power motor specifications—were recorded continuously. This proactive approach guaranteed that major project milestones, including the drafting of the manual Single-Line Diagram (SLD) and the physical assembly of the 11 kV rectifier unit, were executed seamlessly and delivered strictly within the university's stipulated deadlines.</w:t>
      </w:r>
    </w:p>
    <w:p w14:paraId="56B3811E" w14:textId="77777777" w:rsidR="00065BB4" w:rsidRPr="003F4869" w:rsidRDefault="00065BB4" w:rsidP="00C308EB">
      <w:pPr>
        <w:pStyle w:val="Heading5"/>
        <w:jc w:val="both"/>
        <w:rPr>
          <w:rStyle w:val="Strong"/>
          <w:rFonts w:ascii="Times New Roman" w:hAnsi="Times New Roman" w:cs="Times New Roman"/>
          <w:b w:val="0"/>
          <w:bCs w:val="0"/>
          <w:color w:val="404040"/>
          <w:sz w:val="24"/>
          <w:szCs w:val="24"/>
        </w:rPr>
      </w:pPr>
    </w:p>
    <w:p w14:paraId="75A295F3" w14:textId="2374E64B" w:rsidR="0097693E" w:rsidRPr="003F4869" w:rsidRDefault="0097693E" w:rsidP="00C308EB">
      <w:pPr>
        <w:pStyle w:val="Heading5"/>
        <w:jc w:val="both"/>
        <w:rPr>
          <w:rStyle w:val="Strong"/>
          <w:rFonts w:ascii="Times New Roman" w:hAnsi="Times New Roman" w:cs="Times New Roman"/>
          <w:b w:val="0"/>
          <w:bCs w:val="0"/>
          <w:color w:val="404040"/>
          <w:sz w:val="24"/>
          <w:szCs w:val="24"/>
        </w:rPr>
      </w:pPr>
      <w:r w:rsidRPr="003F4869">
        <w:rPr>
          <w:rStyle w:val="Strong"/>
          <w:rFonts w:ascii="Times New Roman" w:hAnsi="Times New Roman" w:cs="Times New Roman"/>
          <w:b w:val="0"/>
          <w:bCs w:val="0"/>
          <w:color w:val="404040"/>
          <w:sz w:val="24"/>
          <w:szCs w:val="24"/>
        </w:rPr>
        <w:t>4.3.4 Teamwork and Individual Work Management</w:t>
      </w:r>
    </w:p>
    <w:p w14:paraId="6EE25068" w14:textId="554D80D2" w:rsidR="006B3186" w:rsidRPr="003F4869" w:rsidRDefault="006B318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 xml:space="preserve">The </w:t>
      </w:r>
      <w:r w:rsidR="007C52C3">
        <w:rPr>
          <w:rFonts w:ascii="Times New Roman" w:hAnsi="Times New Roman" w:cs="Times New Roman"/>
          <w:sz w:val="24"/>
          <w:szCs w:val="24"/>
        </w:rPr>
        <w:t>industrial attachment</w:t>
      </w:r>
      <w:r w:rsidRPr="003F4869">
        <w:rPr>
          <w:rFonts w:ascii="Times New Roman" w:hAnsi="Times New Roman" w:cs="Times New Roman"/>
          <w:sz w:val="24"/>
          <w:szCs w:val="24"/>
        </w:rPr>
        <w:t xml:space="preserve"> involved both collaborative and individual work. Group activities included factory tours, where multiple interns observed the production lines together and discussed observations with production engineers. The substation visit was conducted as a team, with each member assigned to document specific components of the single-line diagram, which were later consolidated into a complete schematic.</w:t>
      </w:r>
    </w:p>
    <w:p w14:paraId="7B339BB7" w14:textId="200D2680" w:rsidR="006B3186" w:rsidRPr="003F4869" w:rsidRDefault="006B318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 xml:space="preserve">The rectifier unit assembly was a collaborative hands-on task performed alongside company technicians, requiring coordination and clear communication on the placement and spacing of the </w:t>
      </w:r>
      <w:r w:rsidR="00B91238" w:rsidRPr="003F4869">
        <w:rPr>
          <w:rFonts w:ascii="Times New Roman" w:hAnsi="Times New Roman" w:cs="Times New Roman"/>
          <w:sz w:val="24"/>
          <w:szCs w:val="24"/>
        </w:rPr>
        <w:t>15-diode</w:t>
      </w:r>
      <w:r w:rsidRPr="003F4869">
        <w:rPr>
          <w:rFonts w:ascii="Times New Roman" w:hAnsi="Times New Roman" w:cs="Times New Roman"/>
          <w:sz w:val="24"/>
          <w:szCs w:val="24"/>
        </w:rPr>
        <w:t xml:space="preserve"> heat-sink units on the Bakelite board. Individual responsibilities included maintaining a personal logbook, drawing the SLD independently, and writing the final report.</w:t>
      </w:r>
    </w:p>
    <w:p w14:paraId="05E9B817" w14:textId="77777777" w:rsidR="006B3186" w:rsidRPr="003F4869" w:rsidRDefault="006B3186" w:rsidP="00C308EB">
      <w:pPr>
        <w:spacing w:before="120" w:after="120" w:line="360" w:lineRule="auto"/>
        <w:jc w:val="both"/>
        <w:rPr>
          <w:rFonts w:ascii="Times New Roman" w:hAnsi="Times New Roman" w:cs="Times New Roman"/>
          <w:sz w:val="24"/>
          <w:szCs w:val="24"/>
        </w:rPr>
      </w:pPr>
      <w:r w:rsidRPr="003F4869">
        <w:rPr>
          <w:rFonts w:ascii="Times New Roman" w:hAnsi="Times New Roman" w:cs="Times New Roman"/>
          <w:sz w:val="24"/>
          <w:szCs w:val="24"/>
        </w:rPr>
        <w:t>Interpersonal communication was maintained respectfully with all department heads and engineers encountered during visits. Any misunderstandings in technical terminology were resolved through direct questioning and reference to provided materials.</w:t>
      </w:r>
    </w:p>
    <w:p w14:paraId="691868DA" w14:textId="77777777" w:rsidR="006B3186" w:rsidRPr="003F4869" w:rsidRDefault="006B3186" w:rsidP="00C308EB">
      <w:pPr>
        <w:jc w:val="both"/>
        <w:rPr>
          <w:rFonts w:ascii="Times New Roman" w:hAnsi="Times New Roman" w:cs="Times New Roman"/>
        </w:rPr>
      </w:pPr>
    </w:p>
    <w:p w14:paraId="4B849B49" w14:textId="61580920" w:rsidR="0097693E" w:rsidRDefault="0097693E" w:rsidP="00C308EB">
      <w:pPr>
        <w:pStyle w:val="Heading5"/>
        <w:jc w:val="both"/>
        <w:rPr>
          <w:rStyle w:val="Strong"/>
          <w:rFonts w:ascii="Times New Roman" w:hAnsi="Times New Roman" w:cs="Times New Roman"/>
          <w:b w:val="0"/>
          <w:bCs w:val="0"/>
          <w:color w:val="404040"/>
          <w:sz w:val="24"/>
          <w:szCs w:val="24"/>
        </w:rPr>
      </w:pPr>
      <w:r w:rsidRPr="003F4869">
        <w:rPr>
          <w:rStyle w:val="Strong"/>
          <w:rFonts w:ascii="Times New Roman" w:hAnsi="Times New Roman" w:cs="Times New Roman"/>
          <w:b w:val="0"/>
          <w:bCs w:val="0"/>
          <w:color w:val="404040"/>
          <w:sz w:val="24"/>
          <w:szCs w:val="24"/>
        </w:rPr>
        <w:t>4.3.5 Social Impact of Work/</w:t>
      </w:r>
      <w:proofErr w:type="gramStart"/>
      <w:r w:rsidRPr="003F4869">
        <w:rPr>
          <w:rStyle w:val="Strong"/>
          <w:rFonts w:ascii="Times New Roman" w:hAnsi="Times New Roman" w:cs="Times New Roman"/>
          <w:b w:val="0"/>
          <w:bCs w:val="0"/>
          <w:color w:val="404040"/>
          <w:sz w:val="24"/>
          <w:szCs w:val="24"/>
        </w:rPr>
        <w:t>Products</w:t>
      </w:r>
      <w:r w:rsidR="007C52C3">
        <w:rPr>
          <w:rStyle w:val="Strong"/>
          <w:rFonts w:ascii="Times New Roman" w:hAnsi="Times New Roman" w:cs="Times New Roman"/>
          <w:b w:val="0"/>
          <w:bCs w:val="0"/>
          <w:color w:val="404040"/>
          <w:sz w:val="24"/>
          <w:szCs w:val="24"/>
        </w:rPr>
        <w:t xml:space="preserve"> :</w:t>
      </w:r>
      <w:proofErr w:type="gramEnd"/>
    </w:p>
    <w:p w14:paraId="32BE296C" w14:textId="77777777" w:rsidR="007C52C3" w:rsidRPr="007C52C3" w:rsidRDefault="007C52C3" w:rsidP="00C308EB">
      <w:pPr>
        <w:jc w:val="both"/>
      </w:pPr>
    </w:p>
    <w:p w14:paraId="28189A3E" w14:textId="77777777" w:rsidR="007C52C3" w:rsidRPr="007C52C3" w:rsidRDefault="007C52C3" w:rsidP="00C308EB">
      <w:pPr>
        <w:spacing w:line="276" w:lineRule="auto"/>
        <w:jc w:val="both"/>
        <w:rPr>
          <w:rFonts w:ascii="Times New Roman" w:hAnsi="Times New Roman" w:cs="Times New Roman"/>
          <w:sz w:val="24"/>
          <w:szCs w:val="24"/>
        </w:rPr>
      </w:pPr>
      <w:r w:rsidRPr="007C52C3">
        <w:rPr>
          <w:rFonts w:ascii="Times New Roman" w:hAnsi="Times New Roman" w:cs="Times New Roman"/>
          <w:sz w:val="24"/>
          <w:szCs w:val="24"/>
        </w:rPr>
        <w:t>The products manufactured by National Tubes Limited (NTL) have a profound impact on the socioeconomic and infrastructural development of Bangladesh.</w:t>
      </w:r>
    </w:p>
    <w:p w14:paraId="52E20BB9" w14:textId="77777777" w:rsidR="007C52C3" w:rsidRPr="007C52C3" w:rsidRDefault="007C52C3" w:rsidP="00C308EB">
      <w:pPr>
        <w:spacing w:line="276" w:lineRule="auto"/>
        <w:jc w:val="both"/>
        <w:rPr>
          <w:rFonts w:ascii="Times New Roman" w:hAnsi="Times New Roman" w:cs="Times New Roman"/>
          <w:sz w:val="24"/>
          <w:szCs w:val="24"/>
        </w:rPr>
      </w:pPr>
      <w:r w:rsidRPr="007C52C3">
        <w:rPr>
          <w:rFonts w:ascii="Times New Roman" w:hAnsi="Times New Roman" w:cs="Times New Roman"/>
          <w:b/>
          <w:bCs/>
          <w:sz w:val="24"/>
          <w:szCs w:val="24"/>
        </w:rPr>
        <w:t>Economic and Infrastructural Impact:</w:t>
      </w:r>
      <w:r w:rsidRPr="007C52C3">
        <w:rPr>
          <w:rFonts w:ascii="Times New Roman" w:hAnsi="Times New Roman" w:cs="Times New Roman"/>
          <w:sz w:val="24"/>
          <w:szCs w:val="24"/>
        </w:rPr>
        <w:t xml:space="preserve"> As the sole API pipe manufacturer in the country, NTL's high-pressure pipes are vital for national energy security, supplying critical infrastructure for Petrobangla, Titas Gas, and other regional gas distribution companies. This local production reduces import dependency and bolsters the national economy. </w:t>
      </w:r>
    </w:p>
    <w:p w14:paraId="44E891D2" w14:textId="77777777" w:rsidR="007C52C3" w:rsidRPr="007C52C3" w:rsidRDefault="007C52C3" w:rsidP="00C308EB">
      <w:pPr>
        <w:spacing w:line="276" w:lineRule="auto"/>
        <w:jc w:val="both"/>
        <w:rPr>
          <w:rFonts w:ascii="Times New Roman" w:hAnsi="Times New Roman" w:cs="Times New Roman"/>
          <w:sz w:val="24"/>
          <w:szCs w:val="24"/>
        </w:rPr>
      </w:pPr>
      <w:r w:rsidRPr="007C52C3">
        <w:rPr>
          <w:rFonts w:ascii="Times New Roman" w:hAnsi="Times New Roman" w:cs="Times New Roman"/>
          <w:b/>
          <w:bCs/>
          <w:sz w:val="24"/>
          <w:szCs w:val="24"/>
        </w:rPr>
        <w:t>Social and Safety Contributions:</w:t>
      </w:r>
      <w:r w:rsidRPr="007C52C3">
        <w:rPr>
          <w:rFonts w:ascii="Times New Roman" w:hAnsi="Times New Roman" w:cs="Times New Roman"/>
          <w:sz w:val="24"/>
          <w:szCs w:val="24"/>
        </w:rPr>
        <w:t xml:space="preserve"> NTL's GI and MS pipes are extensively used by WASA for safe drinking water distribution across the country. Furthermore, their pipes are approved by Accord and Alliance for fire hydrant piping systems, directly contributing to public safety and saving lives in industrial and residential buildings. </w:t>
      </w:r>
    </w:p>
    <w:p w14:paraId="292F086C" w14:textId="77777777" w:rsidR="007C52C3" w:rsidRPr="007C52C3" w:rsidRDefault="007C52C3" w:rsidP="00C308EB">
      <w:pPr>
        <w:spacing w:line="276" w:lineRule="auto"/>
        <w:jc w:val="both"/>
        <w:rPr>
          <w:rFonts w:ascii="Times New Roman" w:hAnsi="Times New Roman" w:cs="Times New Roman"/>
          <w:sz w:val="24"/>
          <w:szCs w:val="24"/>
        </w:rPr>
      </w:pPr>
      <w:r w:rsidRPr="007C52C3">
        <w:rPr>
          <w:rFonts w:ascii="Times New Roman" w:hAnsi="Times New Roman" w:cs="Times New Roman"/>
          <w:b/>
          <w:bCs/>
          <w:sz w:val="24"/>
          <w:szCs w:val="24"/>
        </w:rPr>
        <w:t>Environmental Sustainability:</w:t>
      </w:r>
      <w:r w:rsidRPr="007C52C3">
        <w:rPr>
          <w:rFonts w:ascii="Times New Roman" w:hAnsi="Times New Roman" w:cs="Times New Roman"/>
          <w:sz w:val="24"/>
          <w:szCs w:val="24"/>
        </w:rPr>
        <w:t xml:space="preserve"> Internally, the factory's use of a Power Factor Improvement (PFI) unit to correct lagging power factors from heavy inductive loads demonstrates a commitment to </w:t>
      </w:r>
      <w:r w:rsidRPr="007C52C3">
        <w:rPr>
          <w:rFonts w:ascii="Times New Roman" w:hAnsi="Times New Roman" w:cs="Times New Roman"/>
          <w:sz w:val="24"/>
          <w:szCs w:val="24"/>
        </w:rPr>
        <w:lastRenderedPageBreak/>
        <w:t>energy efficiency. By reducing reactive power demand from the grid, NTL minimizes power wastage, contributing to a more sustainable industrial power infrastructure</w:t>
      </w:r>
    </w:p>
    <w:p w14:paraId="394620ED" w14:textId="77777777" w:rsidR="0097693E" w:rsidRPr="003F4869" w:rsidRDefault="0097693E" w:rsidP="00C308EB">
      <w:pPr>
        <w:pStyle w:val="Heading3"/>
        <w:jc w:val="both"/>
        <w:rPr>
          <w:color w:val="404040"/>
        </w:rPr>
      </w:pPr>
      <w:r w:rsidRPr="003F4869">
        <w:rPr>
          <w:rStyle w:val="Strong"/>
          <w:b/>
          <w:bCs/>
          <w:color w:val="404040"/>
        </w:rPr>
        <w:t>5. Outlook and Conclusion</w:t>
      </w:r>
    </w:p>
    <w:p w14:paraId="526A0308" w14:textId="77777777" w:rsidR="0097693E" w:rsidRPr="003F4869" w:rsidRDefault="0097693E" w:rsidP="00C308EB">
      <w:pPr>
        <w:pStyle w:val="Heading4"/>
        <w:jc w:val="both"/>
        <w:rPr>
          <w:rStyle w:val="Strong"/>
          <w:b/>
          <w:bCs/>
          <w:color w:val="404040"/>
        </w:rPr>
      </w:pPr>
      <w:r w:rsidRPr="003F4869">
        <w:rPr>
          <w:rStyle w:val="Strong"/>
          <w:b/>
          <w:bCs/>
          <w:color w:val="404040"/>
        </w:rPr>
        <w:t>5.1 Conclusion</w:t>
      </w:r>
    </w:p>
    <w:p w14:paraId="798C3E1F" w14:textId="77777777" w:rsidR="007C52C3" w:rsidRPr="007C52C3" w:rsidRDefault="007C52C3" w:rsidP="00C308EB">
      <w:pPr>
        <w:pStyle w:val="Heading4"/>
        <w:jc w:val="both"/>
        <w:rPr>
          <w:b w:val="0"/>
          <w:bCs w:val="0"/>
        </w:rPr>
      </w:pPr>
      <w:r w:rsidRPr="007C52C3">
        <w:rPr>
          <w:b w:val="0"/>
          <w:bCs w:val="0"/>
        </w:rPr>
        <w:t xml:space="preserve">The four-week industrial attachment at National Tubes Limited (NTL) provided a profoundly enriching academic and practical experience, effectively bridging the gap between theoretical electrical engineering concepts and heavy industrial applications. Throughout the field deployment, a comprehensive understanding of the entire manufacturing lifecycle of MS, GI, and API steel pipes was established. Observing the synchronized operations of high-capacity industrial machinery—specifically the 110 HP DC motor drives in the strip forming mill and the 400 kHz high-frequency Electric Resistance Welding (ERW) systems—provided an invaluable real-world perspective on large-scale electromechanical manufacturing workflows. Furthermore, structural analysis of the facility's dedicated electrical substations and power distribution networks allowed for direct empirical interaction with high-voltage transformers, switchgear assemblies, and protective relay coordination networks. </w:t>
      </w:r>
    </w:p>
    <w:p w14:paraId="143832F6" w14:textId="77777777" w:rsidR="007C52C3" w:rsidRPr="007C52C3" w:rsidRDefault="007C52C3" w:rsidP="00C308EB">
      <w:pPr>
        <w:pStyle w:val="Heading4"/>
        <w:jc w:val="both"/>
        <w:rPr>
          <w:b w:val="0"/>
          <w:bCs w:val="0"/>
        </w:rPr>
      </w:pPr>
      <w:r w:rsidRPr="007C52C3">
        <w:rPr>
          <w:b w:val="0"/>
          <w:bCs w:val="0"/>
        </w:rPr>
        <w:t>The Industrial Attachment course mandated by the Dhaka University of Engineering &amp; Technology (DUET) holds immense significance for modern professional and academic development. This field rotation successfully transformed abstract textbook equations and single-line diagrams into tangible engineering realities. Beyond the technical scope of electrical systems, evaluating the cross-functional coordination between the Production, Maintenance, Storing, Commerce, Finance, and Administration departments broadened my</w:t>
      </w:r>
      <w:r w:rsidRPr="007C52C3">
        <w:t xml:space="preserve"> </w:t>
      </w:r>
      <w:r w:rsidRPr="007C52C3">
        <w:rPr>
          <w:b w:val="0"/>
          <w:bCs w:val="0"/>
        </w:rPr>
        <w:t>understanding of corporate</w:t>
      </w:r>
      <w:r w:rsidRPr="007C52C3">
        <w:t xml:space="preserve"> </w:t>
      </w:r>
      <w:r w:rsidRPr="007C52C3">
        <w:rPr>
          <w:b w:val="0"/>
          <w:bCs w:val="0"/>
        </w:rPr>
        <w:t xml:space="preserve">hierarchy, industrial supply chain logistics, and fiscal management frameworks within a prominent state-owned enterprise. </w:t>
      </w:r>
    </w:p>
    <w:p w14:paraId="4B07B90B" w14:textId="77777777" w:rsidR="007C52C3" w:rsidRPr="007C52C3" w:rsidRDefault="007C52C3" w:rsidP="00C308EB">
      <w:pPr>
        <w:pStyle w:val="Heading4"/>
        <w:jc w:val="both"/>
        <w:rPr>
          <w:b w:val="0"/>
          <w:bCs w:val="0"/>
        </w:rPr>
      </w:pPr>
      <w:r w:rsidRPr="007C52C3">
        <w:rPr>
          <w:b w:val="0"/>
          <w:bCs w:val="0"/>
        </w:rPr>
        <w:t xml:space="preserve">As a prospective electrical engineer, the practical insights gained regarding power system stability, industrial motor drive control, and automated quality control loops are highly valuable for my career. The experience has sharpened the essential analytical and diagnostic skills required to troubleshoot, maintain, and optimize complex industrial engineering systems. Ultimately, this attachment has instilled a rigorous understanding of professional workplace ethics, corporate safety protocols, and operational compliance, building a solid foundation for a future career in the engineering sector. </w:t>
      </w:r>
    </w:p>
    <w:p w14:paraId="06C164BB" w14:textId="77777777" w:rsidR="0097693E" w:rsidRPr="003F4869" w:rsidRDefault="0097693E" w:rsidP="00C308EB">
      <w:pPr>
        <w:pStyle w:val="Heading4"/>
        <w:jc w:val="both"/>
        <w:rPr>
          <w:color w:val="404040"/>
        </w:rPr>
      </w:pPr>
      <w:r w:rsidRPr="003F4869">
        <w:rPr>
          <w:rStyle w:val="Strong"/>
          <w:b/>
          <w:bCs/>
          <w:color w:val="404040"/>
        </w:rPr>
        <w:t>5.2 Recommendations for Improvement</w:t>
      </w:r>
    </w:p>
    <w:p w14:paraId="0F919604" w14:textId="77777777" w:rsidR="007C52C3" w:rsidRPr="007C52C3" w:rsidRDefault="007C52C3" w:rsidP="00C308EB">
      <w:pPr>
        <w:pStyle w:val="ListParagraph"/>
        <w:numPr>
          <w:ilvl w:val="0"/>
          <w:numId w:val="34"/>
        </w:numPr>
        <w:spacing w:line="276" w:lineRule="auto"/>
        <w:jc w:val="both"/>
        <w:rPr>
          <w:rFonts w:ascii="Times New Roman" w:hAnsi="Times New Roman" w:cs="Times New Roman"/>
        </w:rPr>
      </w:pPr>
      <w:r w:rsidRPr="007C52C3">
        <w:rPr>
          <w:rFonts w:ascii="Times New Roman" w:hAnsi="Times New Roman" w:cs="Times New Roman"/>
        </w:rPr>
        <w:t>Based on the observations and experiences gathered during the industrial attachment, the following suggestions are proposed:</w:t>
      </w:r>
    </w:p>
    <w:p w14:paraId="5F34D6B1" w14:textId="67CFAC74" w:rsidR="007C52C3" w:rsidRDefault="007C52C3" w:rsidP="00C308EB">
      <w:pPr>
        <w:pStyle w:val="ListParagraph"/>
        <w:numPr>
          <w:ilvl w:val="0"/>
          <w:numId w:val="34"/>
        </w:numPr>
        <w:spacing w:line="276" w:lineRule="auto"/>
        <w:jc w:val="both"/>
        <w:rPr>
          <w:rFonts w:ascii="Times New Roman" w:hAnsi="Times New Roman" w:cs="Times New Roman"/>
        </w:rPr>
      </w:pPr>
      <w:r w:rsidRPr="007C52C3">
        <w:rPr>
          <w:rFonts w:ascii="Times New Roman" w:hAnsi="Times New Roman" w:cs="Times New Roman"/>
          <w:b/>
          <w:bCs/>
        </w:rPr>
        <w:t>For the organization/industry (NTL):</w:t>
      </w:r>
      <w:r w:rsidRPr="007C52C3">
        <w:rPr>
          <w:rFonts w:ascii="Times New Roman" w:hAnsi="Times New Roman" w:cs="Times New Roman"/>
        </w:rPr>
        <w:t xml:space="preserve"> While NTL maintains robust traditional manufacturing processes, the integration of more modern, automated material handling systems (such as automated switchgear transport vehicles) could significantly reduce manual labor and improve efficiency. Additionally, providing a brief, structured orientation on industrial safety protocols specifically tailored for interns on their first day would further enhance the learning environment.</w:t>
      </w:r>
      <w:r>
        <w:rPr>
          <w:rFonts w:ascii="Times New Roman" w:hAnsi="Times New Roman" w:cs="Times New Roman"/>
        </w:rPr>
        <w:t xml:space="preserve">   </w:t>
      </w:r>
    </w:p>
    <w:p w14:paraId="1FDF05F6" w14:textId="77777777" w:rsidR="007C52C3" w:rsidRPr="007C52C3" w:rsidRDefault="007C52C3" w:rsidP="00C308EB">
      <w:pPr>
        <w:pStyle w:val="ListParagraph"/>
        <w:spacing w:line="276" w:lineRule="auto"/>
        <w:jc w:val="both"/>
        <w:rPr>
          <w:rFonts w:ascii="Times New Roman" w:hAnsi="Times New Roman" w:cs="Times New Roman"/>
        </w:rPr>
      </w:pPr>
    </w:p>
    <w:p w14:paraId="091D29D5" w14:textId="77777777" w:rsidR="007C52C3" w:rsidRDefault="007C52C3" w:rsidP="00C308EB">
      <w:pPr>
        <w:pStyle w:val="ListParagraph"/>
        <w:numPr>
          <w:ilvl w:val="0"/>
          <w:numId w:val="34"/>
        </w:numPr>
        <w:spacing w:line="276" w:lineRule="auto"/>
        <w:jc w:val="both"/>
        <w:rPr>
          <w:rFonts w:ascii="Times New Roman" w:hAnsi="Times New Roman" w:cs="Times New Roman"/>
        </w:rPr>
      </w:pPr>
      <w:r w:rsidRPr="007C52C3">
        <w:rPr>
          <w:rFonts w:ascii="Times New Roman" w:hAnsi="Times New Roman" w:cs="Times New Roman"/>
          <w:b/>
          <w:bCs/>
        </w:rPr>
        <w:lastRenderedPageBreak/>
        <w:t>For the Industrial Attachment course at DUET:</w:t>
      </w:r>
      <w:r w:rsidRPr="007C52C3">
        <w:rPr>
          <w:rFonts w:ascii="Times New Roman" w:hAnsi="Times New Roman" w:cs="Times New Roman"/>
        </w:rPr>
        <w:t xml:space="preserve"> To maximize the outcome of this course, the duration of the attachment could be slightly extended. A longer period would allow students not just to observe, but to actively participate in minor real-world troubleshooting projects or maintenance schedules under the direct supervision of industry engineers.</w:t>
      </w:r>
    </w:p>
    <w:p w14:paraId="10712C57" w14:textId="77777777" w:rsidR="007C52C3" w:rsidRPr="007C52C3" w:rsidRDefault="007C52C3" w:rsidP="00C308EB">
      <w:pPr>
        <w:pStyle w:val="ListParagraph"/>
        <w:jc w:val="both"/>
        <w:rPr>
          <w:rFonts w:ascii="Times New Roman" w:hAnsi="Times New Roman" w:cs="Times New Roman"/>
        </w:rPr>
      </w:pPr>
    </w:p>
    <w:p w14:paraId="42C165F4" w14:textId="77777777" w:rsidR="007C52C3" w:rsidRPr="007C52C3" w:rsidRDefault="007C52C3" w:rsidP="00C308EB">
      <w:pPr>
        <w:pStyle w:val="ListParagraph"/>
        <w:spacing w:line="276" w:lineRule="auto"/>
        <w:jc w:val="both"/>
        <w:rPr>
          <w:rFonts w:ascii="Times New Roman" w:hAnsi="Times New Roman" w:cs="Times New Roman"/>
        </w:rPr>
      </w:pPr>
    </w:p>
    <w:p w14:paraId="3EDA8893" w14:textId="77777777" w:rsidR="007C52C3" w:rsidRPr="007C52C3" w:rsidRDefault="007C52C3" w:rsidP="00C308EB">
      <w:pPr>
        <w:pStyle w:val="ListParagraph"/>
        <w:numPr>
          <w:ilvl w:val="0"/>
          <w:numId w:val="34"/>
        </w:numPr>
        <w:spacing w:line="276" w:lineRule="auto"/>
        <w:jc w:val="both"/>
        <w:rPr>
          <w:rFonts w:ascii="Times New Roman" w:hAnsi="Times New Roman" w:cs="Times New Roman"/>
        </w:rPr>
      </w:pPr>
      <w:r w:rsidRPr="007C52C3">
        <w:rPr>
          <w:rFonts w:ascii="Times New Roman" w:hAnsi="Times New Roman" w:cs="Times New Roman"/>
          <w:b/>
          <w:bCs/>
        </w:rPr>
        <w:t>For future students undertaking the internship:</w:t>
      </w:r>
      <w:r w:rsidRPr="007C52C3">
        <w:rPr>
          <w:rFonts w:ascii="Times New Roman" w:hAnsi="Times New Roman" w:cs="Times New Roman"/>
        </w:rPr>
        <w:t xml:space="preserve"> Future students should proactively review foundational concepts of electrical machines, power systems, and industrial control systems (like PLC) before commencing the attachment. I highly recommend engaging actively with the factory technicians and floor engineers, as their practical, day-to-day operational knowledge provides insights that cannot be found in academic textbooks.</w:t>
      </w:r>
    </w:p>
    <w:p w14:paraId="60B65215" w14:textId="0576FC9B" w:rsidR="007C52C3" w:rsidRPr="007C52C3" w:rsidRDefault="00524BB6" w:rsidP="00C308EB">
      <w:pPr>
        <w:pStyle w:val="ListParagraph"/>
        <w:spacing w:line="276" w:lineRule="auto"/>
        <w:jc w:val="both"/>
        <w:rPr>
          <w:rFonts w:ascii="Times New Roman" w:hAnsi="Times New Roman" w:cs="Times New Roman"/>
        </w:rPr>
      </w:pPr>
      <w:r>
        <w:rPr>
          <w:rFonts w:ascii="Times New Roman" w:hAnsi="Times New Roman" w:cs="Times New Roman"/>
        </w:rPr>
        <w:t xml:space="preserve"> </w:t>
      </w:r>
    </w:p>
    <w:p w14:paraId="62BA2D55" w14:textId="7BEDBD3F" w:rsidR="00132B84" w:rsidRPr="003F4869" w:rsidRDefault="00132B84"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3F4869">
        <w:rPr>
          <w:rFonts w:ascii="Times New Roman" w:hAnsi="Times New Roman" w:cs="Times New Roman"/>
          <w:sz w:val="24"/>
          <w:szCs w:val="24"/>
        </w:rPr>
        <w:t xml:space="preserve">Review relevant academic topics (substation design, power electronics, </w:t>
      </w:r>
      <w:r w:rsidR="00691D9D" w:rsidRPr="003F4869">
        <w:rPr>
          <w:rFonts w:ascii="Times New Roman" w:hAnsi="Times New Roman" w:cs="Times New Roman"/>
          <w:sz w:val="24"/>
          <w:szCs w:val="24"/>
        </w:rPr>
        <w:t>pipe testing</w:t>
      </w:r>
      <w:r w:rsidRPr="003F4869">
        <w:rPr>
          <w:rFonts w:ascii="Times New Roman" w:hAnsi="Times New Roman" w:cs="Times New Roman"/>
          <w:sz w:val="24"/>
          <w:szCs w:val="24"/>
        </w:rPr>
        <w:t xml:space="preserve"> principles) before the internship to maximize comprehension during factory visits.</w:t>
      </w:r>
    </w:p>
    <w:p w14:paraId="2E582331" w14:textId="72121D7F" w:rsidR="0097693E" w:rsidRPr="003F4869" w:rsidRDefault="0097693E" w:rsidP="00C308EB">
      <w:pPr>
        <w:jc w:val="both"/>
        <w:rPr>
          <w:rFonts w:ascii="Times New Roman" w:hAnsi="Times New Roman" w:cs="Times New Roman"/>
        </w:rPr>
      </w:pPr>
    </w:p>
    <w:p w14:paraId="1A9C7560" w14:textId="77777777" w:rsidR="00524BB6" w:rsidRDefault="00524BB6" w:rsidP="00C308EB">
      <w:pPr>
        <w:pStyle w:val="Heading3"/>
        <w:jc w:val="both"/>
        <w:rPr>
          <w:rStyle w:val="Strong"/>
          <w:b/>
          <w:bCs/>
          <w:color w:val="404040"/>
        </w:rPr>
      </w:pPr>
    </w:p>
    <w:p w14:paraId="2AD2F05A" w14:textId="77777777" w:rsidR="00524BB6" w:rsidRDefault="00524BB6" w:rsidP="00C308EB">
      <w:pPr>
        <w:pStyle w:val="Heading3"/>
        <w:jc w:val="both"/>
        <w:rPr>
          <w:rStyle w:val="Strong"/>
          <w:b/>
          <w:bCs/>
          <w:color w:val="404040"/>
        </w:rPr>
      </w:pPr>
    </w:p>
    <w:p w14:paraId="460E9569" w14:textId="77777777" w:rsidR="00524BB6" w:rsidRDefault="00524BB6" w:rsidP="00C308EB">
      <w:pPr>
        <w:pStyle w:val="Heading3"/>
        <w:jc w:val="both"/>
        <w:rPr>
          <w:rStyle w:val="Strong"/>
          <w:b/>
          <w:bCs/>
          <w:color w:val="404040"/>
        </w:rPr>
      </w:pPr>
    </w:p>
    <w:p w14:paraId="20D0CE1F" w14:textId="77777777" w:rsidR="00524BB6" w:rsidRDefault="00524BB6" w:rsidP="00C308EB">
      <w:pPr>
        <w:pStyle w:val="Heading3"/>
        <w:jc w:val="both"/>
        <w:rPr>
          <w:rStyle w:val="Strong"/>
          <w:b/>
          <w:bCs/>
          <w:color w:val="404040"/>
        </w:rPr>
      </w:pPr>
    </w:p>
    <w:p w14:paraId="30BDA4D1" w14:textId="77777777" w:rsidR="006D73CC" w:rsidRDefault="006D73CC" w:rsidP="00C308EB">
      <w:pPr>
        <w:pStyle w:val="Heading3"/>
        <w:jc w:val="both"/>
        <w:rPr>
          <w:rStyle w:val="Strong"/>
          <w:b/>
          <w:bCs/>
          <w:color w:val="404040"/>
        </w:rPr>
      </w:pPr>
    </w:p>
    <w:p w14:paraId="293E8EA6" w14:textId="77777777" w:rsidR="006D73CC" w:rsidRDefault="006D73CC" w:rsidP="00C308EB">
      <w:pPr>
        <w:pStyle w:val="Heading3"/>
        <w:jc w:val="both"/>
        <w:rPr>
          <w:rStyle w:val="Strong"/>
          <w:b/>
          <w:bCs/>
          <w:color w:val="404040"/>
        </w:rPr>
      </w:pPr>
    </w:p>
    <w:p w14:paraId="0FE42054" w14:textId="77777777" w:rsidR="006D73CC" w:rsidRDefault="006D73CC" w:rsidP="00C308EB">
      <w:pPr>
        <w:pStyle w:val="Heading3"/>
        <w:jc w:val="both"/>
        <w:rPr>
          <w:rStyle w:val="Strong"/>
          <w:b/>
          <w:bCs/>
          <w:color w:val="404040"/>
        </w:rPr>
      </w:pPr>
    </w:p>
    <w:p w14:paraId="7CFDA406" w14:textId="77777777" w:rsidR="006D73CC" w:rsidRDefault="006D73CC" w:rsidP="00C308EB">
      <w:pPr>
        <w:pStyle w:val="Heading3"/>
        <w:jc w:val="both"/>
        <w:rPr>
          <w:rStyle w:val="Strong"/>
          <w:b/>
          <w:bCs/>
          <w:color w:val="404040"/>
        </w:rPr>
      </w:pPr>
    </w:p>
    <w:p w14:paraId="406ED462" w14:textId="77777777" w:rsidR="006D73CC" w:rsidRDefault="006D73CC" w:rsidP="00C308EB">
      <w:pPr>
        <w:pStyle w:val="Heading3"/>
        <w:jc w:val="both"/>
        <w:rPr>
          <w:rStyle w:val="Strong"/>
          <w:b/>
          <w:bCs/>
          <w:color w:val="404040"/>
        </w:rPr>
      </w:pPr>
    </w:p>
    <w:p w14:paraId="202817C9" w14:textId="77777777" w:rsidR="006D73CC" w:rsidRDefault="006D73CC" w:rsidP="00C308EB">
      <w:pPr>
        <w:pStyle w:val="Heading3"/>
        <w:jc w:val="both"/>
        <w:rPr>
          <w:rStyle w:val="Strong"/>
          <w:b/>
          <w:bCs/>
          <w:color w:val="404040"/>
        </w:rPr>
      </w:pPr>
    </w:p>
    <w:p w14:paraId="587CD9B8" w14:textId="77777777" w:rsidR="006D73CC" w:rsidRDefault="006D73CC" w:rsidP="00C308EB">
      <w:pPr>
        <w:pStyle w:val="Heading3"/>
        <w:jc w:val="both"/>
        <w:rPr>
          <w:rStyle w:val="Strong"/>
          <w:b/>
          <w:bCs/>
          <w:color w:val="404040"/>
        </w:rPr>
      </w:pPr>
    </w:p>
    <w:p w14:paraId="06F41E6C" w14:textId="77777777" w:rsidR="006D73CC" w:rsidRDefault="006D73CC" w:rsidP="00C308EB">
      <w:pPr>
        <w:pStyle w:val="Heading3"/>
        <w:jc w:val="both"/>
        <w:rPr>
          <w:rStyle w:val="Strong"/>
          <w:b/>
          <w:bCs/>
          <w:color w:val="404040"/>
        </w:rPr>
      </w:pPr>
    </w:p>
    <w:p w14:paraId="4F010B6E" w14:textId="77777777" w:rsidR="006D73CC" w:rsidRDefault="006D73CC" w:rsidP="00C308EB">
      <w:pPr>
        <w:pStyle w:val="Heading3"/>
        <w:jc w:val="both"/>
        <w:rPr>
          <w:rStyle w:val="Strong"/>
          <w:b/>
          <w:bCs/>
          <w:color w:val="404040"/>
        </w:rPr>
      </w:pPr>
    </w:p>
    <w:p w14:paraId="4F6824E8" w14:textId="77777777" w:rsidR="006D73CC" w:rsidRDefault="006D73CC" w:rsidP="00C308EB">
      <w:pPr>
        <w:pStyle w:val="Heading3"/>
        <w:jc w:val="both"/>
        <w:rPr>
          <w:rStyle w:val="Strong"/>
          <w:b/>
          <w:bCs/>
          <w:color w:val="404040"/>
        </w:rPr>
      </w:pPr>
    </w:p>
    <w:p w14:paraId="064AE6B3" w14:textId="7620479C" w:rsidR="0097693E" w:rsidRPr="003F4869" w:rsidRDefault="0097693E" w:rsidP="00C308EB">
      <w:pPr>
        <w:pStyle w:val="Heading3"/>
        <w:jc w:val="both"/>
        <w:rPr>
          <w:color w:val="404040"/>
        </w:rPr>
      </w:pPr>
      <w:bookmarkStart w:id="0" w:name="_GoBack"/>
      <w:bookmarkEnd w:id="0"/>
      <w:r w:rsidRPr="003F4869">
        <w:rPr>
          <w:rStyle w:val="Strong"/>
          <w:b/>
          <w:bCs/>
          <w:color w:val="404040"/>
        </w:rPr>
        <w:lastRenderedPageBreak/>
        <w:t>6. References</w:t>
      </w:r>
    </w:p>
    <w:p w14:paraId="64BE7384" w14:textId="4B400E0D" w:rsidR="00C0656D" w:rsidRPr="003F4869" w:rsidRDefault="00C0656D" w:rsidP="00C308EB">
      <w:pPr>
        <w:spacing w:before="120" w:after="120" w:line="360" w:lineRule="auto"/>
        <w:jc w:val="both"/>
        <w:rPr>
          <w:rFonts w:ascii="Times New Roman" w:hAnsi="Times New Roman" w:cs="Times New Roman"/>
          <w:i/>
          <w:iCs/>
          <w:sz w:val="24"/>
          <w:szCs w:val="24"/>
        </w:rPr>
      </w:pPr>
      <w:r w:rsidRPr="003F4869">
        <w:rPr>
          <w:rFonts w:ascii="Times New Roman" w:hAnsi="Times New Roman" w:cs="Times New Roman"/>
          <w:i/>
          <w:iCs/>
          <w:sz w:val="24"/>
          <w:szCs w:val="24"/>
        </w:rPr>
        <w:t>[1</w:t>
      </w:r>
      <w:r w:rsidR="000608FE" w:rsidRPr="003F4869">
        <w:rPr>
          <w:rFonts w:ascii="Times New Roman" w:hAnsi="Times New Roman" w:cs="Times New Roman"/>
          <w:i/>
          <w:iCs/>
          <w:sz w:val="24"/>
          <w:szCs w:val="24"/>
        </w:rPr>
        <w:t>] Bhatt, J., &amp; Patel, D. (2018). Analysis of high-frequency electric resistance welding for steel tube production. Journal of Manufacturing Processes, 32, 112–120.</w:t>
      </w:r>
    </w:p>
    <w:p w14:paraId="140F89C9" w14:textId="77777777" w:rsidR="00C63C79" w:rsidRPr="003F4869" w:rsidRDefault="00C63C79" w:rsidP="00C308EB">
      <w:pPr>
        <w:spacing w:before="120" w:after="120" w:line="360" w:lineRule="auto"/>
        <w:jc w:val="both"/>
        <w:rPr>
          <w:rFonts w:ascii="Times New Roman" w:hAnsi="Times New Roman" w:cs="Times New Roman"/>
          <w:i/>
          <w:iCs/>
          <w:sz w:val="24"/>
          <w:szCs w:val="24"/>
        </w:rPr>
      </w:pPr>
      <w:r w:rsidRPr="003F4869">
        <w:rPr>
          <w:rFonts w:ascii="Times New Roman" w:hAnsi="Times New Roman" w:cs="Times New Roman"/>
          <w:i/>
          <w:iCs/>
          <w:sz w:val="24"/>
          <w:szCs w:val="24"/>
        </w:rPr>
        <w:t xml:space="preserve">[2] Saha, D., Biro, E., Zhou, N., &amp; co-authors (2024). A Critical Review on High-Frequency Electric-Resistance Welding of Steel </w:t>
      </w:r>
      <w:proofErr w:type="spellStart"/>
      <w:r w:rsidRPr="003F4869">
        <w:rPr>
          <w:rFonts w:ascii="Times New Roman" w:hAnsi="Times New Roman" w:cs="Times New Roman"/>
          <w:i/>
          <w:iCs/>
          <w:sz w:val="24"/>
          <w:szCs w:val="24"/>
        </w:rPr>
        <w:t>Linepipe</w:t>
      </w:r>
      <w:proofErr w:type="spellEnd"/>
      <w:r w:rsidRPr="003F4869">
        <w:rPr>
          <w:rFonts w:ascii="Times New Roman" w:hAnsi="Times New Roman" w:cs="Times New Roman"/>
          <w:i/>
          <w:iCs/>
          <w:sz w:val="24"/>
          <w:szCs w:val="24"/>
        </w:rPr>
        <w:t>. Journal of Manufacturing Processes.</w:t>
      </w:r>
    </w:p>
    <w:p w14:paraId="4454B51B" w14:textId="55547903" w:rsidR="0097693E" w:rsidRDefault="00514519" w:rsidP="00C308EB">
      <w:pPr>
        <w:spacing w:before="120" w:after="120" w:line="360" w:lineRule="auto"/>
        <w:jc w:val="both"/>
        <w:rPr>
          <w:rFonts w:ascii="Times New Roman" w:hAnsi="Times New Roman" w:cs="Times New Roman"/>
          <w:i/>
          <w:iCs/>
          <w:sz w:val="24"/>
          <w:szCs w:val="24"/>
        </w:rPr>
      </w:pPr>
      <w:r w:rsidRPr="003F4869">
        <w:rPr>
          <w:rFonts w:ascii="Times New Roman" w:hAnsi="Times New Roman" w:cs="Times New Roman"/>
          <w:i/>
          <w:iCs/>
          <w:sz w:val="24"/>
          <w:szCs w:val="24"/>
        </w:rPr>
        <w:t xml:space="preserve">[3] </w:t>
      </w:r>
      <w:proofErr w:type="spellStart"/>
      <w:r w:rsidRPr="003F4869">
        <w:rPr>
          <w:rFonts w:ascii="Times New Roman" w:hAnsi="Times New Roman" w:cs="Times New Roman"/>
          <w:i/>
          <w:iCs/>
          <w:sz w:val="24"/>
          <w:szCs w:val="24"/>
        </w:rPr>
        <w:t>Techmański</w:t>
      </w:r>
      <w:proofErr w:type="spellEnd"/>
      <w:r w:rsidRPr="003F4869">
        <w:rPr>
          <w:rFonts w:ascii="Times New Roman" w:hAnsi="Times New Roman" w:cs="Times New Roman"/>
          <w:i/>
          <w:iCs/>
          <w:sz w:val="24"/>
          <w:szCs w:val="24"/>
        </w:rPr>
        <w:t xml:space="preserve">, Z., </w:t>
      </w:r>
      <w:proofErr w:type="spellStart"/>
      <w:r w:rsidRPr="003F4869">
        <w:rPr>
          <w:rFonts w:ascii="Times New Roman" w:hAnsi="Times New Roman" w:cs="Times New Roman"/>
          <w:i/>
          <w:iCs/>
          <w:sz w:val="24"/>
          <w:szCs w:val="24"/>
        </w:rPr>
        <w:t>Stępień</w:t>
      </w:r>
      <w:proofErr w:type="spellEnd"/>
      <w:r w:rsidRPr="003F4869">
        <w:rPr>
          <w:rFonts w:ascii="Times New Roman" w:hAnsi="Times New Roman" w:cs="Times New Roman"/>
          <w:i/>
          <w:iCs/>
          <w:sz w:val="24"/>
          <w:szCs w:val="24"/>
        </w:rPr>
        <w:t xml:space="preserve">, J., Garstka, T., Wieczorek, P., Golański, G., &amp; </w:t>
      </w:r>
      <w:proofErr w:type="spellStart"/>
      <w:r w:rsidRPr="003F4869">
        <w:rPr>
          <w:rFonts w:ascii="Times New Roman" w:hAnsi="Times New Roman" w:cs="Times New Roman"/>
          <w:i/>
          <w:iCs/>
          <w:sz w:val="24"/>
          <w:szCs w:val="24"/>
        </w:rPr>
        <w:t>Supernak</w:t>
      </w:r>
      <w:proofErr w:type="spellEnd"/>
      <w:r w:rsidRPr="003F4869">
        <w:rPr>
          <w:rFonts w:ascii="Times New Roman" w:hAnsi="Times New Roman" w:cs="Times New Roman"/>
          <w:i/>
          <w:iCs/>
          <w:sz w:val="24"/>
          <w:szCs w:val="24"/>
        </w:rPr>
        <w:t xml:space="preserve">, J. (2023). Improving the energy efficiency of the production of pipes welded with high-frequency induction. Processes, 11(9), 2798. </w:t>
      </w:r>
    </w:p>
    <w:p w14:paraId="30C7768C" w14:textId="28D93235" w:rsidR="003C0CF9" w:rsidRDefault="003C0CF9" w:rsidP="00C308EB">
      <w:pPr>
        <w:spacing w:before="120" w:after="120"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[4] </w:t>
      </w:r>
      <w:hyperlink r:id="rId25" w:history="1">
        <w:r w:rsidRPr="00FC72B3">
          <w:rPr>
            <w:rStyle w:val="Hyperlink"/>
            <w:rFonts w:ascii="Times New Roman" w:hAnsi="Times New Roman" w:cs="Times New Roman"/>
            <w:i/>
            <w:iCs/>
            <w:sz w:val="24"/>
            <w:szCs w:val="24"/>
          </w:rPr>
          <w:t>https://ntl.gov.bd/</w:t>
        </w:r>
      </w:hyperlink>
      <w:r>
        <w:rPr>
          <w:rFonts w:ascii="Times New Roman" w:hAnsi="Times New Roman" w:cs="Times New Roman"/>
          <w:i/>
          <w:iCs/>
          <w:sz w:val="24"/>
          <w:szCs w:val="24"/>
        </w:rPr>
        <w:t xml:space="preserve"> ;National Tubes limited, Tongi, Gazipur</w:t>
      </w:r>
    </w:p>
    <w:p w14:paraId="05DBFA2B" w14:textId="77777777" w:rsidR="009E761A" w:rsidRDefault="009E761A" w:rsidP="00C308EB">
      <w:pPr>
        <w:spacing w:before="120" w:after="120" w:line="360" w:lineRule="auto"/>
        <w:jc w:val="both"/>
        <w:rPr>
          <w:rFonts w:ascii="Times New Roman" w:hAnsi="Times New Roman" w:cs="Times New Roman"/>
          <w:i/>
          <w:iCs/>
          <w:sz w:val="24"/>
          <w:szCs w:val="24"/>
        </w:rPr>
      </w:pPr>
    </w:p>
    <w:p w14:paraId="4FBDEC66" w14:textId="77777777" w:rsidR="009E761A" w:rsidRDefault="009E761A" w:rsidP="00C308EB">
      <w:pPr>
        <w:spacing w:before="120" w:after="120" w:line="360" w:lineRule="auto"/>
        <w:jc w:val="both"/>
        <w:rPr>
          <w:rFonts w:ascii="Times New Roman" w:hAnsi="Times New Roman" w:cs="Times New Roman"/>
          <w:i/>
          <w:iCs/>
          <w:sz w:val="24"/>
          <w:szCs w:val="24"/>
        </w:rPr>
      </w:pPr>
    </w:p>
    <w:p w14:paraId="0BD30614" w14:textId="77777777" w:rsidR="009E761A" w:rsidRDefault="009E761A" w:rsidP="00C308EB">
      <w:pPr>
        <w:spacing w:before="120" w:after="120" w:line="360" w:lineRule="auto"/>
        <w:jc w:val="both"/>
        <w:rPr>
          <w:rFonts w:ascii="Times New Roman" w:hAnsi="Times New Roman" w:cs="Times New Roman"/>
          <w:i/>
          <w:iCs/>
          <w:sz w:val="24"/>
          <w:szCs w:val="24"/>
        </w:rPr>
      </w:pPr>
    </w:p>
    <w:p w14:paraId="52EDC49E" w14:textId="77777777" w:rsidR="009E761A" w:rsidRDefault="009E761A" w:rsidP="00C308EB">
      <w:pPr>
        <w:spacing w:before="120" w:after="120" w:line="360" w:lineRule="auto"/>
        <w:jc w:val="both"/>
        <w:rPr>
          <w:rFonts w:ascii="Times New Roman" w:hAnsi="Times New Roman" w:cs="Times New Roman"/>
          <w:i/>
          <w:iCs/>
          <w:sz w:val="24"/>
          <w:szCs w:val="24"/>
        </w:rPr>
      </w:pPr>
    </w:p>
    <w:p w14:paraId="456EC8D7" w14:textId="77777777" w:rsidR="009E761A" w:rsidRDefault="009E761A" w:rsidP="00C308EB">
      <w:pPr>
        <w:spacing w:before="120" w:after="120" w:line="360" w:lineRule="auto"/>
        <w:jc w:val="both"/>
        <w:rPr>
          <w:rFonts w:ascii="Times New Roman" w:hAnsi="Times New Roman" w:cs="Times New Roman"/>
          <w:i/>
          <w:iCs/>
          <w:sz w:val="24"/>
          <w:szCs w:val="24"/>
        </w:rPr>
      </w:pPr>
    </w:p>
    <w:p w14:paraId="328DD582" w14:textId="77777777" w:rsidR="009E761A" w:rsidRDefault="009E761A" w:rsidP="00C308EB">
      <w:pPr>
        <w:spacing w:before="120" w:after="120" w:line="360" w:lineRule="auto"/>
        <w:jc w:val="both"/>
        <w:rPr>
          <w:rFonts w:ascii="Times New Roman" w:hAnsi="Times New Roman" w:cs="Times New Roman"/>
          <w:i/>
          <w:iCs/>
          <w:sz w:val="24"/>
          <w:szCs w:val="24"/>
        </w:rPr>
      </w:pPr>
    </w:p>
    <w:p w14:paraId="1209FE61" w14:textId="77777777" w:rsidR="009E761A" w:rsidRDefault="009E761A" w:rsidP="00C308EB">
      <w:pPr>
        <w:spacing w:before="120" w:after="120" w:line="360" w:lineRule="auto"/>
        <w:jc w:val="both"/>
        <w:rPr>
          <w:rFonts w:ascii="Times New Roman" w:hAnsi="Times New Roman" w:cs="Times New Roman"/>
          <w:i/>
          <w:iCs/>
          <w:sz w:val="24"/>
          <w:szCs w:val="24"/>
        </w:rPr>
      </w:pPr>
    </w:p>
    <w:p w14:paraId="0F2D6BCC" w14:textId="77777777" w:rsidR="009E761A" w:rsidRDefault="009E761A" w:rsidP="00C308EB">
      <w:pPr>
        <w:spacing w:before="120" w:after="120" w:line="360" w:lineRule="auto"/>
        <w:jc w:val="both"/>
        <w:rPr>
          <w:rFonts w:ascii="Times New Roman" w:hAnsi="Times New Roman" w:cs="Times New Roman"/>
          <w:i/>
          <w:iCs/>
          <w:sz w:val="24"/>
          <w:szCs w:val="24"/>
        </w:rPr>
      </w:pPr>
    </w:p>
    <w:p w14:paraId="2E9336BA" w14:textId="77777777" w:rsidR="009E761A" w:rsidRDefault="009E761A" w:rsidP="00C308EB">
      <w:pPr>
        <w:spacing w:before="120" w:after="120" w:line="360" w:lineRule="auto"/>
        <w:jc w:val="both"/>
        <w:rPr>
          <w:rFonts w:ascii="Times New Roman" w:hAnsi="Times New Roman" w:cs="Times New Roman"/>
          <w:i/>
          <w:iCs/>
          <w:sz w:val="24"/>
          <w:szCs w:val="24"/>
        </w:rPr>
      </w:pPr>
    </w:p>
    <w:p w14:paraId="09E90156" w14:textId="77777777" w:rsidR="009E761A" w:rsidRDefault="009E761A" w:rsidP="00C308EB">
      <w:pPr>
        <w:spacing w:before="120" w:after="120" w:line="360" w:lineRule="auto"/>
        <w:jc w:val="both"/>
        <w:rPr>
          <w:rFonts w:ascii="Times New Roman" w:hAnsi="Times New Roman" w:cs="Times New Roman"/>
          <w:i/>
          <w:iCs/>
          <w:sz w:val="24"/>
          <w:szCs w:val="24"/>
        </w:rPr>
      </w:pPr>
    </w:p>
    <w:p w14:paraId="4C02100B" w14:textId="77777777" w:rsidR="009E761A" w:rsidRDefault="009E761A" w:rsidP="00C308EB">
      <w:pPr>
        <w:spacing w:before="120" w:after="120" w:line="360" w:lineRule="auto"/>
        <w:jc w:val="both"/>
        <w:rPr>
          <w:rFonts w:ascii="Times New Roman" w:hAnsi="Times New Roman" w:cs="Times New Roman"/>
          <w:i/>
          <w:iCs/>
          <w:sz w:val="24"/>
          <w:szCs w:val="24"/>
        </w:rPr>
      </w:pPr>
    </w:p>
    <w:p w14:paraId="3846C719" w14:textId="77777777" w:rsidR="009E761A" w:rsidRDefault="009E761A" w:rsidP="00C308EB">
      <w:pPr>
        <w:spacing w:before="120" w:after="120" w:line="360" w:lineRule="auto"/>
        <w:jc w:val="both"/>
        <w:rPr>
          <w:rFonts w:ascii="Times New Roman" w:hAnsi="Times New Roman" w:cs="Times New Roman"/>
          <w:i/>
          <w:iCs/>
          <w:sz w:val="24"/>
          <w:szCs w:val="24"/>
        </w:rPr>
      </w:pPr>
    </w:p>
    <w:p w14:paraId="4F61909F" w14:textId="77777777" w:rsidR="009E761A" w:rsidRDefault="009E761A" w:rsidP="00C308EB">
      <w:pPr>
        <w:spacing w:before="120" w:after="120" w:line="360" w:lineRule="auto"/>
        <w:jc w:val="both"/>
        <w:rPr>
          <w:rFonts w:ascii="Times New Roman" w:hAnsi="Times New Roman" w:cs="Times New Roman"/>
          <w:i/>
          <w:iCs/>
          <w:sz w:val="24"/>
          <w:szCs w:val="24"/>
        </w:rPr>
      </w:pPr>
    </w:p>
    <w:p w14:paraId="36C94F31" w14:textId="77777777" w:rsidR="009E761A" w:rsidRDefault="009E761A" w:rsidP="00C308EB">
      <w:pPr>
        <w:spacing w:before="120" w:after="120" w:line="360" w:lineRule="auto"/>
        <w:jc w:val="both"/>
        <w:rPr>
          <w:rFonts w:ascii="Times New Roman" w:hAnsi="Times New Roman" w:cs="Times New Roman"/>
          <w:i/>
          <w:iCs/>
          <w:sz w:val="24"/>
          <w:szCs w:val="24"/>
        </w:rPr>
      </w:pPr>
    </w:p>
    <w:p w14:paraId="32A7E843" w14:textId="77777777" w:rsidR="009E761A" w:rsidRDefault="009E761A" w:rsidP="00C308EB">
      <w:pPr>
        <w:spacing w:before="120" w:after="120" w:line="360" w:lineRule="auto"/>
        <w:jc w:val="both"/>
        <w:rPr>
          <w:rFonts w:ascii="Times New Roman" w:hAnsi="Times New Roman" w:cs="Times New Roman"/>
          <w:i/>
          <w:iCs/>
          <w:sz w:val="24"/>
          <w:szCs w:val="24"/>
        </w:rPr>
      </w:pPr>
    </w:p>
    <w:p w14:paraId="5C2DCEF2" w14:textId="77777777" w:rsidR="009F1E99" w:rsidRDefault="009F1E99" w:rsidP="00C308EB">
      <w:pPr>
        <w:pStyle w:val="Heading3"/>
        <w:jc w:val="both"/>
        <w:rPr>
          <w:rStyle w:val="Strong"/>
          <w:b/>
          <w:bCs/>
          <w:color w:val="404040"/>
        </w:rPr>
      </w:pPr>
    </w:p>
    <w:p w14:paraId="4D77988C" w14:textId="67950D58" w:rsidR="00E428E7" w:rsidRPr="003F4869" w:rsidRDefault="0097693E" w:rsidP="00C308EB">
      <w:pPr>
        <w:pStyle w:val="Heading3"/>
        <w:jc w:val="both"/>
        <w:rPr>
          <w:color w:val="404040"/>
        </w:rPr>
      </w:pPr>
      <w:r w:rsidRPr="003F4869">
        <w:rPr>
          <w:rStyle w:val="Strong"/>
          <w:b/>
          <w:bCs/>
          <w:color w:val="404040"/>
        </w:rPr>
        <w:lastRenderedPageBreak/>
        <w:t>7. Appendices</w:t>
      </w:r>
      <w:r w:rsidRPr="003F4869">
        <w:rPr>
          <w:color w:val="404040"/>
        </w:rPr>
        <w:t> </w:t>
      </w:r>
    </w:p>
    <w:p w14:paraId="1FEEF5F9" w14:textId="048DDB6E" w:rsidR="00B10201" w:rsidRPr="00163913" w:rsidRDefault="00E428E7" w:rsidP="00C308EB">
      <w:pPr>
        <w:pStyle w:val="Heading3"/>
        <w:jc w:val="both"/>
        <w:rPr>
          <w:sz w:val="24"/>
          <w:szCs w:val="24"/>
        </w:rPr>
      </w:pPr>
      <w:r w:rsidRPr="00163913">
        <w:rPr>
          <w:sz w:val="24"/>
          <w:szCs w:val="24"/>
        </w:rPr>
        <w:t>Appendix A: Single-Line Diagram – 1 MW Substation (11 kV)</w:t>
      </w:r>
    </w:p>
    <w:p w14:paraId="5FC8AB0B" w14:textId="77777777" w:rsidR="003C7CC2" w:rsidRDefault="009A3362" w:rsidP="00C308EB">
      <w:pPr>
        <w:pStyle w:val="Heading3"/>
        <w:keepNext/>
        <w:jc w:val="both"/>
      </w:pPr>
      <w:r w:rsidRPr="003F4869">
        <w:rPr>
          <w:noProof/>
        </w:rPr>
        <w:drawing>
          <wp:inline distT="0" distB="0" distL="0" distR="0" wp14:anchorId="0099280D" wp14:editId="644EF5D8">
            <wp:extent cx="6175096" cy="6867525"/>
            <wp:effectExtent l="0" t="0" r="0" b="0"/>
            <wp:docPr id="253233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13976" cy="6910765"/>
                    </a:xfrm>
                    <a:prstGeom prst="rect">
                      <a:avLst/>
                    </a:prstGeom>
                    <a:noFill/>
                    <a:ln>
                      <a:noFill/>
                    </a:ln>
                  </pic:spPr>
                </pic:pic>
              </a:graphicData>
            </a:graphic>
          </wp:inline>
        </w:drawing>
      </w:r>
    </w:p>
    <w:p w14:paraId="77D9F51E" w14:textId="26FD97E0" w:rsidR="009A3362" w:rsidRPr="003C7CC2" w:rsidRDefault="003C7CC2" w:rsidP="00C308EB">
      <w:pPr>
        <w:pStyle w:val="Caption"/>
        <w:jc w:val="both"/>
        <w:rPr>
          <w:rFonts w:ascii="Times New Roman" w:hAnsi="Times New Roman" w:cs="Times New Roman"/>
          <w:color w:val="404040"/>
          <w:sz w:val="24"/>
          <w:szCs w:val="24"/>
        </w:rPr>
      </w:pPr>
      <w:r w:rsidRPr="003C7CC2">
        <w:rPr>
          <w:sz w:val="24"/>
          <w:szCs w:val="24"/>
        </w:rPr>
        <w:t xml:space="preserve">Figure </w:t>
      </w:r>
      <w:r w:rsidR="00A86BF5">
        <w:rPr>
          <w:sz w:val="24"/>
          <w:szCs w:val="24"/>
        </w:rPr>
        <w:t>9</w:t>
      </w:r>
      <w:r w:rsidRPr="003C7CC2">
        <w:rPr>
          <w:sz w:val="24"/>
          <w:szCs w:val="24"/>
        </w:rPr>
        <w:t>: Single Line diagram of 1MW substation</w:t>
      </w:r>
    </w:p>
    <w:p w14:paraId="78BB7D43" w14:textId="3BA604EF" w:rsidR="00E428E7" w:rsidRPr="00604701" w:rsidRDefault="009A3362" w:rsidP="00C308EB">
      <w:pPr>
        <w:pStyle w:val="Heading3"/>
        <w:jc w:val="both"/>
        <w:rPr>
          <w:rStyle w:val="Strong"/>
          <w:b/>
          <w:bCs/>
          <w:sz w:val="24"/>
          <w:szCs w:val="24"/>
        </w:rPr>
      </w:pPr>
      <w:r w:rsidRPr="00604701">
        <w:rPr>
          <w:sz w:val="24"/>
          <w:szCs w:val="24"/>
        </w:rPr>
        <w:lastRenderedPageBreak/>
        <w:t>Appendix B: Group photograph</w:t>
      </w:r>
      <w:r w:rsidR="003F4869" w:rsidRPr="00604701">
        <w:rPr>
          <w:sz w:val="24"/>
          <w:szCs w:val="24"/>
        </w:rPr>
        <w:t>s</w:t>
      </w:r>
      <w:r w:rsidRPr="00604701">
        <w:rPr>
          <w:sz w:val="24"/>
          <w:szCs w:val="24"/>
        </w:rPr>
        <w:t xml:space="preserve"> and team work</w:t>
      </w:r>
    </w:p>
    <w:p w14:paraId="28C7D95E" w14:textId="77777777" w:rsidR="00A773B0" w:rsidRPr="003F4869" w:rsidRDefault="004D0AED"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1A54C304" wp14:editId="7C881AE8">
            <wp:extent cx="5943600" cy="3298825"/>
            <wp:effectExtent l="0" t="0" r="0" b="0"/>
            <wp:docPr id="1793051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298825"/>
                    </a:xfrm>
                    <a:prstGeom prst="rect">
                      <a:avLst/>
                    </a:prstGeom>
                    <a:noFill/>
                    <a:ln>
                      <a:noFill/>
                    </a:ln>
                  </pic:spPr>
                </pic:pic>
              </a:graphicData>
            </a:graphic>
          </wp:inline>
        </w:drawing>
      </w:r>
    </w:p>
    <w:p w14:paraId="179EE6D3" w14:textId="41D5E9A6" w:rsidR="004D0AED" w:rsidRPr="00A50B28" w:rsidRDefault="00A773B0" w:rsidP="00C308EB">
      <w:pPr>
        <w:pStyle w:val="Caption"/>
        <w:jc w:val="both"/>
        <w:rPr>
          <w:rFonts w:ascii="Times New Roman" w:hAnsi="Times New Roman" w:cs="Times New Roman"/>
          <w:sz w:val="24"/>
          <w:szCs w:val="24"/>
        </w:rPr>
      </w:pPr>
      <w:r w:rsidRPr="00A50B28">
        <w:rPr>
          <w:rFonts w:ascii="Times New Roman" w:hAnsi="Times New Roman" w:cs="Times New Roman"/>
          <w:sz w:val="24"/>
          <w:szCs w:val="24"/>
        </w:rPr>
        <w:t xml:space="preserve">Figure </w:t>
      </w:r>
      <w:r w:rsidR="00A86BF5">
        <w:rPr>
          <w:rFonts w:ascii="Times New Roman" w:hAnsi="Times New Roman" w:cs="Times New Roman"/>
          <w:sz w:val="24"/>
          <w:szCs w:val="24"/>
        </w:rPr>
        <w:t>10</w:t>
      </w:r>
      <w:r w:rsidRPr="00A50B28">
        <w:rPr>
          <w:rFonts w:ascii="Times New Roman" w:hAnsi="Times New Roman" w:cs="Times New Roman"/>
          <w:sz w:val="24"/>
          <w:szCs w:val="24"/>
        </w:rPr>
        <w:t>: Group photo of our team at National Tubes Limited</w:t>
      </w:r>
    </w:p>
    <w:p w14:paraId="093E40A7" w14:textId="77777777" w:rsidR="00E10968" w:rsidRPr="003F4869" w:rsidRDefault="00E10968" w:rsidP="00C308EB">
      <w:pPr>
        <w:jc w:val="both"/>
        <w:rPr>
          <w:rFonts w:ascii="Times New Roman" w:hAnsi="Times New Roman" w:cs="Times New Roman"/>
        </w:rPr>
      </w:pPr>
    </w:p>
    <w:p w14:paraId="433DD29C" w14:textId="77777777" w:rsidR="00A773B0" w:rsidRPr="003F4869" w:rsidRDefault="00E10968"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5216A42B" wp14:editId="5DE2432A">
            <wp:extent cx="5905500" cy="3152722"/>
            <wp:effectExtent l="0" t="0" r="0" b="0"/>
            <wp:docPr id="447123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5022" cy="3168483"/>
                    </a:xfrm>
                    <a:prstGeom prst="rect">
                      <a:avLst/>
                    </a:prstGeom>
                    <a:noFill/>
                    <a:ln>
                      <a:noFill/>
                    </a:ln>
                  </pic:spPr>
                </pic:pic>
              </a:graphicData>
            </a:graphic>
          </wp:inline>
        </w:drawing>
      </w:r>
    </w:p>
    <w:p w14:paraId="06F680F7" w14:textId="7DA68A25" w:rsidR="00E10968" w:rsidRPr="00A50B28" w:rsidRDefault="00A773B0" w:rsidP="00C308EB">
      <w:pPr>
        <w:pStyle w:val="Caption"/>
        <w:jc w:val="both"/>
        <w:rPr>
          <w:rFonts w:ascii="Times New Roman" w:hAnsi="Times New Roman" w:cs="Times New Roman"/>
          <w:noProof/>
          <w:sz w:val="24"/>
          <w:szCs w:val="24"/>
        </w:rPr>
      </w:pPr>
      <w:r w:rsidRPr="00A50B28">
        <w:rPr>
          <w:rFonts w:ascii="Times New Roman" w:hAnsi="Times New Roman" w:cs="Times New Roman"/>
          <w:sz w:val="24"/>
          <w:szCs w:val="24"/>
        </w:rPr>
        <w:t xml:space="preserve">Figure </w:t>
      </w:r>
      <w:r w:rsidR="00A86BF5">
        <w:rPr>
          <w:rFonts w:ascii="Times New Roman" w:hAnsi="Times New Roman" w:cs="Times New Roman"/>
          <w:sz w:val="24"/>
          <w:szCs w:val="24"/>
        </w:rPr>
        <w:t>11</w:t>
      </w:r>
      <w:r w:rsidRPr="00A50B28">
        <w:rPr>
          <w:rFonts w:ascii="Times New Roman" w:hAnsi="Times New Roman" w:cs="Times New Roman"/>
          <w:sz w:val="24"/>
          <w:szCs w:val="24"/>
        </w:rPr>
        <w:t xml:space="preserve">: </w:t>
      </w:r>
      <w:r w:rsidR="00A50B28" w:rsidRPr="00A50B28">
        <w:rPr>
          <w:rFonts w:ascii="Times New Roman" w:hAnsi="Times New Roman" w:cs="Times New Roman"/>
          <w:sz w:val="24"/>
          <w:szCs w:val="24"/>
        </w:rPr>
        <w:t>Visiting at</w:t>
      </w:r>
      <w:r w:rsidRPr="00A50B28">
        <w:rPr>
          <w:rFonts w:ascii="Times New Roman" w:hAnsi="Times New Roman" w:cs="Times New Roman"/>
          <w:sz w:val="24"/>
          <w:szCs w:val="24"/>
        </w:rPr>
        <w:t xml:space="preserve"> </w:t>
      </w:r>
      <w:r w:rsidR="00A50B28" w:rsidRPr="00A50B28">
        <w:rPr>
          <w:rFonts w:ascii="Times New Roman" w:hAnsi="Times New Roman" w:cs="Times New Roman"/>
          <w:sz w:val="24"/>
          <w:szCs w:val="24"/>
        </w:rPr>
        <w:t xml:space="preserve">the </w:t>
      </w:r>
      <w:r w:rsidRPr="00A50B28">
        <w:rPr>
          <w:rFonts w:ascii="Times New Roman" w:hAnsi="Times New Roman" w:cs="Times New Roman"/>
          <w:sz w:val="24"/>
          <w:szCs w:val="24"/>
        </w:rPr>
        <w:t>accounting department</w:t>
      </w:r>
    </w:p>
    <w:p w14:paraId="260E36D9" w14:textId="77777777" w:rsidR="00C80ECB" w:rsidRPr="003F4869" w:rsidRDefault="00C80ECB" w:rsidP="00C308EB">
      <w:pPr>
        <w:jc w:val="both"/>
        <w:rPr>
          <w:rFonts w:ascii="Times New Roman" w:hAnsi="Times New Roman" w:cs="Times New Roman"/>
        </w:rPr>
      </w:pPr>
    </w:p>
    <w:p w14:paraId="5AE1FA9A" w14:textId="77777777" w:rsidR="00C80ECB" w:rsidRPr="003F4869" w:rsidRDefault="00C80ECB" w:rsidP="00C308EB">
      <w:pPr>
        <w:jc w:val="both"/>
        <w:rPr>
          <w:rFonts w:ascii="Times New Roman" w:hAnsi="Times New Roman" w:cs="Times New Roman"/>
          <w:noProof/>
        </w:rPr>
      </w:pPr>
    </w:p>
    <w:p w14:paraId="4B455054" w14:textId="77777777" w:rsidR="00A773B0" w:rsidRPr="003F4869" w:rsidRDefault="00C80ECB"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6AA6A99F" wp14:editId="4D37C25F">
            <wp:extent cx="5943600" cy="3419475"/>
            <wp:effectExtent l="0" t="0" r="0" b="9525"/>
            <wp:docPr id="1938114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419475"/>
                    </a:xfrm>
                    <a:prstGeom prst="rect">
                      <a:avLst/>
                    </a:prstGeom>
                    <a:noFill/>
                    <a:ln>
                      <a:noFill/>
                    </a:ln>
                  </pic:spPr>
                </pic:pic>
              </a:graphicData>
            </a:graphic>
          </wp:inline>
        </w:drawing>
      </w:r>
    </w:p>
    <w:p w14:paraId="049EA599" w14:textId="371C9215" w:rsidR="00C80ECB" w:rsidRPr="007A6A62" w:rsidRDefault="00A773B0" w:rsidP="00C308EB">
      <w:pPr>
        <w:pStyle w:val="Caption"/>
        <w:jc w:val="both"/>
        <w:rPr>
          <w:rFonts w:ascii="Times New Roman" w:hAnsi="Times New Roman" w:cs="Times New Roman"/>
          <w:noProof/>
          <w:sz w:val="24"/>
          <w:szCs w:val="24"/>
        </w:rPr>
      </w:pPr>
      <w:r w:rsidRPr="007A6A62">
        <w:rPr>
          <w:rFonts w:ascii="Times New Roman" w:hAnsi="Times New Roman" w:cs="Times New Roman"/>
          <w:sz w:val="24"/>
          <w:szCs w:val="24"/>
        </w:rPr>
        <w:t xml:space="preserve">Figure </w:t>
      </w:r>
      <w:r w:rsidR="00A86BF5">
        <w:rPr>
          <w:rFonts w:ascii="Times New Roman" w:hAnsi="Times New Roman" w:cs="Times New Roman"/>
          <w:sz w:val="24"/>
          <w:szCs w:val="24"/>
        </w:rPr>
        <w:t>12</w:t>
      </w:r>
      <w:r w:rsidRPr="007A6A62">
        <w:rPr>
          <w:rFonts w:ascii="Times New Roman" w:hAnsi="Times New Roman" w:cs="Times New Roman"/>
          <w:sz w:val="24"/>
          <w:szCs w:val="24"/>
        </w:rPr>
        <w:t>: Visit</w:t>
      </w:r>
      <w:r w:rsidR="007A6A62" w:rsidRPr="007A6A62">
        <w:rPr>
          <w:rFonts w:ascii="Times New Roman" w:hAnsi="Times New Roman" w:cs="Times New Roman"/>
          <w:sz w:val="24"/>
          <w:szCs w:val="24"/>
        </w:rPr>
        <w:t>ing</w:t>
      </w:r>
      <w:r w:rsidRPr="007A6A62">
        <w:rPr>
          <w:rFonts w:ascii="Times New Roman" w:hAnsi="Times New Roman" w:cs="Times New Roman"/>
          <w:sz w:val="24"/>
          <w:szCs w:val="24"/>
        </w:rPr>
        <w:t xml:space="preserve"> at </w:t>
      </w:r>
      <w:r w:rsidR="007A6A62" w:rsidRPr="007A6A62">
        <w:rPr>
          <w:rFonts w:ascii="Times New Roman" w:hAnsi="Times New Roman" w:cs="Times New Roman"/>
          <w:sz w:val="24"/>
          <w:szCs w:val="24"/>
        </w:rPr>
        <w:t xml:space="preserve">the </w:t>
      </w:r>
      <w:r w:rsidRPr="007A6A62">
        <w:rPr>
          <w:rFonts w:ascii="Times New Roman" w:hAnsi="Times New Roman" w:cs="Times New Roman"/>
          <w:sz w:val="24"/>
          <w:szCs w:val="24"/>
        </w:rPr>
        <w:t>Finance Department</w:t>
      </w:r>
    </w:p>
    <w:p w14:paraId="3898D5C2" w14:textId="77777777" w:rsidR="00A66787" w:rsidRPr="003F4869" w:rsidRDefault="00A66787" w:rsidP="00C308EB">
      <w:pPr>
        <w:jc w:val="both"/>
        <w:rPr>
          <w:rFonts w:ascii="Times New Roman" w:hAnsi="Times New Roman" w:cs="Times New Roman"/>
        </w:rPr>
      </w:pPr>
    </w:p>
    <w:p w14:paraId="222FFC76" w14:textId="77777777" w:rsidR="00A773B0" w:rsidRPr="003F4869" w:rsidRDefault="00901BF6"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2A4E495E" wp14:editId="6BC05989">
            <wp:extent cx="5943600" cy="3448050"/>
            <wp:effectExtent l="0" t="0" r="0" b="0"/>
            <wp:docPr id="4053638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61B31892" w14:textId="52C9EC75" w:rsidR="00A66787" w:rsidRPr="007A6A62" w:rsidRDefault="00A773B0" w:rsidP="00C308EB">
      <w:pPr>
        <w:pStyle w:val="Caption"/>
        <w:jc w:val="both"/>
        <w:rPr>
          <w:rFonts w:ascii="Times New Roman" w:hAnsi="Times New Roman" w:cs="Times New Roman"/>
          <w:noProof/>
          <w:sz w:val="24"/>
          <w:szCs w:val="24"/>
        </w:rPr>
      </w:pPr>
      <w:r w:rsidRPr="007A6A62">
        <w:rPr>
          <w:rFonts w:ascii="Times New Roman" w:hAnsi="Times New Roman" w:cs="Times New Roman"/>
          <w:sz w:val="24"/>
          <w:szCs w:val="24"/>
        </w:rPr>
        <w:t>Figure</w:t>
      </w:r>
      <w:r w:rsidR="00A86BF5">
        <w:rPr>
          <w:rFonts w:ascii="Times New Roman" w:hAnsi="Times New Roman" w:cs="Times New Roman"/>
          <w:sz w:val="24"/>
          <w:szCs w:val="24"/>
        </w:rPr>
        <w:t xml:space="preserve"> 13</w:t>
      </w:r>
      <w:r w:rsidRPr="007A6A62">
        <w:rPr>
          <w:rFonts w:ascii="Times New Roman" w:hAnsi="Times New Roman" w:cs="Times New Roman"/>
          <w:sz w:val="24"/>
          <w:szCs w:val="24"/>
        </w:rPr>
        <w:t xml:space="preserve">: </w:t>
      </w:r>
      <w:r w:rsidR="007A6A62" w:rsidRPr="007A6A62">
        <w:rPr>
          <w:rFonts w:ascii="Times New Roman" w:hAnsi="Times New Roman" w:cs="Times New Roman"/>
          <w:sz w:val="24"/>
          <w:szCs w:val="24"/>
        </w:rPr>
        <w:t xml:space="preserve">Visiting at the </w:t>
      </w:r>
      <w:r w:rsidRPr="007A6A62">
        <w:rPr>
          <w:rFonts w:ascii="Times New Roman" w:hAnsi="Times New Roman" w:cs="Times New Roman"/>
          <w:sz w:val="24"/>
          <w:szCs w:val="24"/>
        </w:rPr>
        <w:t>Quality Control Department</w:t>
      </w:r>
    </w:p>
    <w:p w14:paraId="3B297906" w14:textId="77777777" w:rsidR="00AA31A3" w:rsidRPr="003F4869" w:rsidRDefault="00A66787" w:rsidP="00C308EB">
      <w:pPr>
        <w:keepNext/>
        <w:jc w:val="both"/>
        <w:rPr>
          <w:rFonts w:ascii="Times New Roman" w:hAnsi="Times New Roman" w:cs="Times New Roman"/>
        </w:rPr>
      </w:pPr>
      <w:r w:rsidRPr="003F4869">
        <w:rPr>
          <w:rFonts w:ascii="Times New Roman" w:hAnsi="Times New Roman" w:cs="Times New Roman"/>
          <w:noProof/>
        </w:rPr>
        <w:lastRenderedPageBreak/>
        <w:drawing>
          <wp:inline distT="0" distB="0" distL="0" distR="0" wp14:anchorId="5B3AA135" wp14:editId="2C0C37AB">
            <wp:extent cx="5943600" cy="3971925"/>
            <wp:effectExtent l="0" t="0" r="0" b="9525"/>
            <wp:docPr id="287414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14:paraId="5EAEBC52" w14:textId="2C360B49" w:rsidR="002B68C5" w:rsidRPr="007A6A62" w:rsidRDefault="00AA31A3" w:rsidP="00C308EB">
      <w:pPr>
        <w:pStyle w:val="Caption"/>
        <w:jc w:val="both"/>
        <w:rPr>
          <w:rFonts w:ascii="Times New Roman" w:hAnsi="Times New Roman" w:cs="Times New Roman"/>
          <w:noProof/>
          <w:sz w:val="24"/>
          <w:szCs w:val="24"/>
        </w:rPr>
      </w:pPr>
      <w:r w:rsidRPr="007A6A62">
        <w:rPr>
          <w:rFonts w:ascii="Times New Roman" w:hAnsi="Times New Roman" w:cs="Times New Roman"/>
          <w:sz w:val="24"/>
          <w:szCs w:val="24"/>
        </w:rPr>
        <w:t>Figure</w:t>
      </w:r>
      <w:r w:rsidR="00A86BF5">
        <w:rPr>
          <w:rFonts w:ascii="Times New Roman" w:hAnsi="Times New Roman" w:cs="Times New Roman"/>
          <w:sz w:val="24"/>
          <w:szCs w:val="24"/>
        </w:rPr>
        <w:t>14</w:t>
      </w:r>
      <w:r w:rsidRPr="007A6A62">
        <w:rPr>
          <w:rFonts w:ascii="Times New Roman" w:hAnsi="Times New Roman" w:cs="Times New Roman"/>
          <w:sz w:val="24"/>
          <w:szCs w:val="24"/>
        </w:rPr>
        <w:t>: 11kv rectifier unit development</w:t>
      </w:r>
    </w:p>
    <w:p w14:paraId="7A685F00" w14:textId="77777777" w:rsidR="00653637" w:rsidRPr="003F4869" w:rsidRDefault="002B68C5" w:rsidP="00C308EB">
      <w:pPr>
        <w:keepNext/>
        <w:jc w:val="both"/>
        <w:rPr>
          <w:rFonts w:ascii="Times New Roman" w:hAnsi="Times New Roman" w:cs="Times New Roman"/>
        </w:rPr>
      </w:pPr>
      <w:r w:rsidRPr="003F4869">
        <w:rPr>
          <w:rFonts w:ascii="Times New Roman" w:hAnsi="Times New Roman" w:cs="Times New Roman"/>
          <w:noProof/>
        </w:rPr>
        <w:drawing>
          <wp:inline distT="0" distB="0" distL="0" distR="0" wp14:anchorId="3283895E" wp14:editId="7B73FF0B">
            <wp:extent cx="5943600" cy="3095625"/>
            <wp:effectExtent l="0" t="0" r="0" b="9525"/>
            <wp:docPr id="20318617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627B0F33" w14:textId="062DA979" w:rsidR="002B68C5" w:rsidRPr="007A6A62" w:rsidRDefault="00653637" w:rsidP="00C308EB">
      <w:pPr>
        <w:pStyle w:val="Caption"/>
        <w:jc w:val="both"/>
        <w:rPr>
          <w:rFonts w:ascii="Times New Roman" w:hAnsi="Times New Roman" w:cs="Times New Roman"/>
          <w:sz w:val="24"/>
          <w:szCs w:val="24"/>
        </w:rPr>
      </w:pPr>
      <w:r w:rsidRPr="007A6A62">
        <w:rPr>
          <w:rFonts w:ascii="Times New Roman" w:hAnsi="Times New Roman" w:cs="Times New Roman"/>
          <w:sz w:val="24"/>
          <w:szCs w:val="24"/>
        </w:rPr>
        <w:t xml:space="preserve">Figure </w:t>
      </w:r>
      <w:r w:rsidR="00A86BF5">
        <w:rPr>
          <w:rFonts w:ascii="Times New Roman" w:hAnsi="Times New Roman" w:cs="Times New Roman"/>
          <w:sz w:val="24"/>
          <w:szCs w:val="24"/>
        </w:rPr>
        <w:t>15</w:t>
      </w:r>
      <w:r w:rsidRPr="007A6A62">
        <w:rPr>
          <w:rFonts w:ascii="Times New Roman" w:hAnsi="Times New Roman" w:cs="Times New Roman"/>
          <w:sz w:val="24"/>
          <w:szCs w:val="24"/>
        </w:rPr>
        <w:t xml:space="preserve">: Bakelite sheet for rectifier </w:t>
      </w:r>
      <w:r w:rsidR="00B10201" w:rsidRPr="007A6A62">
        <w:rPr>
          <w:rFonts w:ascii="Times New Roman" w:hAnsi="Times New Roman" w:cs="Times New Roman"/>
          <w:sz w:val="24"/>
          <w:szCs w:val="24"/>
        </w:rPr>
        <w:t>unit development</w:t>
      </w:r>
    </w:p>
    <w:p w14:paraId="30C9737A" w14:textId="2D253646" w:rsidR="00B10201" w:rsidRPr="00604701" w:rsidRDefault="00B10201" w:rsidP="00C308EB">
      <w:pPr>
        <w:pStyle w:val="Heading2"/>
        <w:spacing w:line="360" w:lineRule="auto"/>
        <w:jc w:val="both"/>
        <w:rPr>
          <w:rFonts w:ascii="Times New Roman" w:hAnsi="Times New Roman" w:cs="Times New Roman"/>
          <w:b/>
          <w:bCs/>
          <w:color w:val="auto"/>
          <w:sz w:val="24"/>
          <w:szCs w:val="24"/>
        </w:rPr>
      </w:pPr>
      <w:r w:rsidRPr="00604701">
        <w:rPr>
          <w:rFonts w:ascii="Times New Roman" w:hAnsi="Times New Roman" w:cs="Times New Roman"/>
          <w:b/>
          <w:bCs/>
          <w:color w:val="auto"/>
          <w:sz w:val="24"/>
          <w:szCs w:val="24"/>
        </w:rPr>
        <w:lastRenderedPageBreak/>
        <w:t>Appendix C: High Frequency Welding process</w:t>
      </w:r>
    </w:p>
    <w:p w14:paraId="4E2A098C" w14:textId="77777777" w:rsidR="000073B1" w:rsidRPr="000073B1" w:rsidRDefault="000073B1" w:rsidP="00C308EB">
      <w:pPr>
        <w:jc w:val="both"/>
      </w:pPr>
    </w:p>
    <w:p w14:paraId="2619B1EA" w14:textId="77777777" w:rsidR="00CC2085" w:rsidRDefault="00CC2085" w:rsidP="00C308EB">
      <w:pPr>
        <w:keepNext/>
        <w:jc w:val="both"/>
      </w:pPr>
      <w:r w:rsidRPr="00CC2085">
        <w:rPr>
          <w:noProof/>
        </w:rPr>
        <w:drawing>
          <wp:inline distT="0" distB="0" distL="0" distR="0" wp14:anchorId="37953857" wp14:editId="2A9F2928">
            <wp:extent cx="6181725" cy="3423674"/>
            <wp:effectExtent l="0" t="0" r="0" b="5715"/>
            <wp:docPr id="881084171" name="Picture 20" descr="F:\Muhammad Ferdaus\NTL Production Picture\20160407_100710.jpg">
              <a:extLst xmlns:a="http://schemas.openxmlformats.org/drawingml/2006/main">
                <a:ext uri="{FF2B5EF4-FFF2-40B4-BE49-F238E27FC236}">
                  <a16:creationId xmlns:a16="http://schemas.microsoft.com/office/drawing/2014/main" id="{81EC70E2-C360-4055-9C85-BA3658E46A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0" descr="F:\Muhammad Ferdaus\NTL Production Picture\20160407_100710.jpg">
                      <a:extLst>
                        <a:ext uri="{FF2B5EF4-FFF2-40B4-BE49-F238E27FC236}">
                          <a16:creationId xmlns:a16="http://schemas.microsoft.com/office/drawing/2014/main" id="{81EC70E2-C360-4055-9C85-BA3658E46A47}"/>
                        </a:ext>
                      </a:extLst>
                    </pic:cNvPr>
                    <pic:cNvPicPr>
                      <a:picLocks noGrp="1" noChangeAspect="1" noChangeArrowheads="1"/>
                    </pic:cNvPicPr>
                  </pic:nvPicPr>
                  <pic:blipFill>
                    <a:blip r:embed="rId33"/>
                    <a:srcRect/>
                    <a:stretch>
                      <a:fillRect/>
                    </a:stretch>
                  </pic:blipFill>
                  <pic:spPr bwMode="auto">
                    <a:xfrm>
                      <a:off x="0" y="0"/>
                      <a:ext cx="6192240" cy="3429498"/>
                    </a:xfrm>
                    <a:prstGeom prst="rect">
                      <a:avLst/>
                    </a:prstGeom>
                    <a:noFill/>
                    <a:ln w="9525">
                      <a:noFill/>
                      <a:miter lim="800000"/>
                      <a:headEnd/>
                      <a:tailEnd/>
                    </a:ln>
                  </pic:spPr>
                </pic:pic>
              </a:graphicData>
            </a:graphic>
          </wp:inline>
        </w:drawing>
      </w:r>
    </w:p>
    <w:p w14:paraId="01D622AA" w14:textId="649F526F" w:rsidR="00CC2085" w:rsidRPr="001D4051" w:rsidRDefault="00CC2085" w:rsidP="00C308EB">
      <w:pPr>
        <w:pStyle w:val="Caption"/>
        <w:jc w:val="both"/>
        <w:rPr>
          <w:rFonts w:ascii="Times New Roman" w:hAnsi="Times New Roman" w:cs="Times New Roman"/>
          <w:sz w:val="24"/>
          <w:szCs w:val="24"/>
        </w:rPr>
      </w:pPr>
      <w:r w:rsidRPr="001D4051">
        <w:rPr>
          <w:rFonts w:ascii="Times New Roman" w:hAnsi="Times New Roman" w:cs="Times New Roman"/>
          <w:sz w:val="24"/>
          <w:szCs w:val="24"/>
        </w:rPr>
        <w:t xml:space="preserve">Figure </w:t>
      </w:r>
      <w:r w:rsidR="00B40C8F">
        <w:rPr>
          <w:rFonts w:ascii="Times New Roman" w:hAnsi="Times New Roman" w:cs="Times New Roman"/>
          <w:sz w:val="24"/>
          <w:szCs w:val="24"/>
        </w:rPr>
        <w:t>16</w:t>
      </w:r>
      <w:r w:rsidRPr="001D4051">
        <w:rPr>
          <w:rFonts w:ascii="Times New Roman" w:hAnsi="Times New Roman" w:cs="Times New Roman"/>
          <w:sz w:val="24"/>
          <w:szCs w:val="24"/>
        </w:rPr>
        <w:t>: High Frequency Welding</w:t>
      </w:r>
    </w:p>
    <w:p w14:paraId="687BBA5B" w14:textId="77777777" w:rsidR="00B10201" w:rsidRPr="001D4051" w:rsidRDefault="00B10201" w:rsidP="00C308EB">
      <w:pPr>
        <w:spacing w:before="120" w:after="120" w:line="360" w:lineRule="auto"/>
        <w:jc w:val="both"/>
        <w:rPr>
          <w:rFonts w:ascii="Times New Roman" w:hAnsi="Times New Roman" w:cs="Times New Roman"/>
          <w:sz w:val="24"/>
          <w:szCs w:val="24"/>
        </w:rPr>
      </w:pPr>
      <w:r w:rsidRPr="001D4051">
        <w:rPr>
          <w:rFonts w:ascii="Times New Roman" w:hAnsi="Times New Roman" w:cs="Times New Roman"/>
          <w:sz w:val="24"/>
          <w:szCs w:val="24"/>
        </w:rPr>
        <w:t>The ERW (Electric Resistance Welding) process used by NTL involves the following key steps:</w:t>
      </w:r>
    </w:p>
    <w:p w14:paraId="6DA9302A" w14:textId="77777777" w:rsidR="00B10201" w:rsidRPr="001D4051" w:rsidRDefault="00B10201"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1D4051">
        <w:rPr>
          <w:rFonts w:ascii="Times New Roman" w:hAnsi="Times New Roman" w:cs="Times New Roman"/>
          <w:sz w:val="24"/>
          <w:szCs w:val="24"/>
        </w:rPr>
        <w:t xml:space="preserve">Step 1 – Raw Material: Hot Rolled (HR) or Cold Rolled (CR) steel coils are sourced and loaded onto an </w:t>
      </w:r>
      <w:proofErr w:type="spellStart"/>
      <w:r w:rsidRPr="001D4051">
        <w:rPr>
          <w:rFonts w:ascii="Times New Roman" w:hAnsi="Times New Roman" w:cs="Times New Roman"/>
          <w:sz w:val="24"/>
          <w:szCs w:val="24"/>
        </w:rPr>
        <w:t>Uncoiler</w:t>
      </w:r>
      <w:proofErr w:type="spellEnd"/>
      <w:r w:rsidRPr="001D4051">
        <w:rPr>
          <w:rFonts w:ascii="Times New Roman" w:hAnsi="Times New Roman" w:cs="Times New Roman"/>
          <w:sz w:val="24"/>
          <w:szCs w:val="24"/>
        </w:rPr>
        <w:t xml:space="preserve"> machine.</w:t>
      </w:r>
    </w:p>
    <w:p w14:paraId="0EA9A5CF" w14:textId="77777777" w:rsidR="00B10201" w:rsidRPr="001D4051" w:rsidRDefault="00B10201"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1D4051">
        <w:rPr>
          <w:rFonts w:ascii="Times New Roman" w:hAnsi="Times New Roman" w:cs="Times New Roman"/>
          <w:sz w:val="24"/>
          <w:szCs w:val="24"/>
        </w:rPr>
        <w:t>Step 2 – Straightening &amp; Feeding: The coil is fed through a Straightener Roll to flatten and align the strip before entering the forming section.</w:t>
      </w:r>
    </w:p>
    <w:p w14:paraId="1D4AB511" w14:textId="77777777" w:rsidR="00B10201" w:rsidRPr="001D4051" w:rsidRDefault="00B10201"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1D4051">
        <w:rPr>
          <w:rFonts w:ascii="Times New Roman" w:hAnsi="Times New Roman" w:cs="Times New Roman"/>
          <w:sz w:val="24"/>
          <w:szCs w:val="24"/>
        </w:rPr>
        <w:t>Step 3 – Forming Section: Multiple Roll Stands progressively bend the flat strip into a circular (tubular) cross-section in the Forming Mill.</w:t>
      </w:r>
    </w:p>
    <w:p w14:paraId="56110FDC" w14:textId="77777777" w:rsidR="00B10201" w:rsidRPr="001D4051" w:rsidRDefault="00B10201"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1D4051">
        <w:rPr>
          <w:rFonts w:ascii="Times New Roman" w:hAnsi="Times New Roman" w:cs="Times New Roman"/>
          <w:sz w:val="24"/>
          <w:szCs w:val="24"/>
        </w:rPr>
        <w:t>Step 4 – High Frequency Welding (HF Welding): The two longitudinal edges of the formed tube are brought together. High-frequency current at 400 kHz is applied, generating heat through electrical resistance (H = I²Rt). Squeeze Rolls then apply mechanical pressure to fuse the edges, creating a seamless weld without filler material.</w:t>
      </w:r>
    </w:p>
    <w:p w14:paraId="688C468F" w14:textId="0EE6FE07" w:rsidR="00B10201" w:rsidRPr="001D4051" w:rsidRDefault="00B10201" w:rsidP="00C308EB">
      <w:pPr>
        <w:pStyle w:val="ListParagraph"/>
        <w:numPr>
          <w:ilvl w:val="0"/>
          <w:numId w:val="34"/>
        </w:numPr>
        <w:spacing w:before="60" w:after="60" w:line="360" w:lineRule="auto"/>
        <w:contextualSpacing w:val="0"/>
        <w:jc w:val="both"/>
        <w:rPr>
          <w:rFonts w:ascii="Times New Roman" w:hAnsi="Times New Roman" w:cs="Times New Roman"/>
          <w:sz w:val="24"/>
          <w:szCs w:val="24"/>
        </w:rPr>
      </w:pPr>
      <w:r w:rsidRPr="001D4051">
        <w:rPr>
          <w:rFonts w:ascii="Times New Roman" w:hAnsi="Times New Roman" w:cs="Times New Roman"/>
          <w:sz w:val="24"/>
          <w:szCs w:val="24"/>
        </w:rPr>
        <w:t>Step 5 – Sizing, Cutting, and Finishing: The welded pipe is sized to the required diameter, cut to length, and finished for dispatch.</w:t>
      </w:r>
    </w:p>
    <w:p w14:paraId="20E32B28" w14:textId="4B525666" w:rsidR="003F4869" w:rsidRDefault="003F4869" w:rsidP="00C308EB">
      <w:pPr>
        <w:pStyle w:val="Heading2"/>
        <w:spacing w:line="360" w:lineRule="auto"/>
        <w:jc w:val="both"/>
        <w:rPr>
          <w:rFonts w:ascii="Times New Roman" w:hAnsi="Times New Roman" w:cs="Times New Roman"/>
          <w:b/>
          <w:bCs/>
          <w:color w:val="auto"/>
          <w:sz w:val="24"/>
          <w:szCs w:val="24"/>
        </w:rPr>
      </w:pPr>
      <w:r w:rsidRPr="001D4051">
        <w:rPr>
          <w:rFonts w:ascii="Times New Roman" w:hAnsi="Times New Roman" w:cs="Times New Roman"/>
          <w:b/>
          <w:bCs/>
          <w:color w:val="auto"/>
          <w:sz w:val="24"/>
          <w:szCs w:val="24"/>
        </w:rPr>
        <w:lastRenderedPageBreak/>
        <w:t xml:space="preserve">Appendix </w:t>
      </w:r>
      <w:r w:rsidR="00B10201" w:rsidRPr="001D4051">
        <w:rPr>
          <w:rFonts w:ascii="Times New Roman" w:hAnsi="Times New Roman" w:cs="Times New Roman"/>
          <w:b/>
          <w:bCs/>
          <w:color w:val="auto"/>
          <w:sz w:val="24"/>
          <w:szCs w:val="24"/>
        </w:rPr>
        <w:t>D</w:t>
      </w:r>
      <w:r w:rsidRPr="001D4051">
        <w:rPr>
          <w:rFonts w:ascii="Times New Roman" w:hAnsi="Times New Roman" w:cs="Times New Roman"/>
          <w:b/>
          <w:bCs/>
          <w:color w:val="auto"/>
          <w:sz w:val="24"/>
          <w:szCs w:val="24"/>
        </w:rPr>
        <w:t>: Key Technical Specifications</w:t>
      </w:r>
    </w:p>
    <w:p w14:paraId="10859E40" w14:textId="77777777" w:rsidR="00604701" w:rsidRPr="00604701" w:rsidRDefault="00604701" w:rsidP="00C308EB">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3F4869" w:rsidRPr="001D4051" w14:paraId="2B6AE4DD" w14:textId="77777777" w:rsidTr="0059146A">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80" w:type="dxa"/>
              <w:left w:w="120" w:type="dxa"/>
              <w:bottom w:w="80" w:type="dxa"/>
              <w:right w:w="120" w:type="dxa"/>
            </w:tcMar>
          </w:tcPr>
          <w:p w14:paraId="45FB6756"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b/>
                <w:bCs/>
                <w:sz w:val="24"/>
                <w:szCs w:val="24"/>
              </w:rPr>
              <w:t>Parameter</w:t>
            </w:r>
          </w:p>
        </w:tc>
        <w:tc>
          <w:tcPr>
            <w:tcW w:w="5026" w:type="dxa"/>
            <w:tcBorders>
              <w:top w:val="single" w:sz="6" w:space="0" w:color="000000"/>
              <w:left w:val="single" w:sz="6" w:space="0" w:color="000000"/>
              <w:bottom w:val="single" w:sz="6" w:space="0" w:color="000000"/>
              <w:right w:val="single" w:sz="6" w:space="0" w:color="000000"/>
            </w:tcBorders>
            <w:shd w:val="clear" w:color="auto" w:fill="BDD7EE"/>
            <w:tcMar>
              <w:top w:w="80" w:type="dxa"/>
              <w:left w:w="120" w:type="dxa"/>
              <w:bottom w:w="80" w:type="dxa"/>
              <w:right w:w="120" w:type="dxa"/>
            </w:tcMar>
          </w:tcPr>
          <w:p w14:paraId="58B824DC"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b/>
                <w:bCs/>
                <w:sz w:val="24"/>
                <w:szCs w:val="24"/>
              </w:rPr>
              <w:t>Value</w:t>
            </w:r>
          </w:p>
        </w:tc>
      </w:tr>
      <w:tr w:rsidR="003F4869" w:rsidRPr="001D4051" w14:paraId="0EE94DFB"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DABD10"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HF Welding Frequency</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93F34A"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400 kHz</w:t>
            </w:r>
          </w:p>
        </w:tc>
      </w:tr>
      <w:tr w:rsidR="003F4869" w:rsidRPr="001D4051" w14:paraId="4147E66F"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613F79"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Welding Current</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CCBBA7"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200 – 400 A</w:t>
            </w:r>
          </w:p>
        </w:tc>
      </w:tr>
      <w:tr w:rsidR="003F4869" w:rsidRPr="001D4051" w14:paraId="480FB743"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601852"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Substation 1 Capacity</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92067D"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1 MW</w:t>
            </w:r>
          </w:p>
        </w:tc>
      </w:tr>
      <w:tr w:rsidR="003F4869" w:rsidRPr="001D4051" w14:paraId="6D13EB68"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F6549E"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Substation 2 Capacity</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18EB9F"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1.5 MW</w:t>
            </w:r>
          </w:p>
        </w:tc>
      </w:tr>
      <w:tr w:rsidR="003F4869" w:rsidRPr="001D4051" w14:paraId="074BE0A8"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3ADAE9"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Incoming Voltage</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ECE64C"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11 kV (Overhead Line)</w:t>
            </w:r>
          </w:p>
        </w:tc>
      </w:tr>
      <w:tr w:rsidR="003F4869" w:rsidRPr="001D4051" w14:paraId="6ABFB63A"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F647DB"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Transformer 1</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2F4039"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1000 KVA, 11/0.415 kV</w:t>
            </w:r>
          </w:p>
        </w:tc>
      </w:tr>
      <w:tr w:rsidR="003F4869" w:rsidRPr="001D4051" w14:paraId="4C7D2C14"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BEC216"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Transformer 2</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2898DD"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600 KVA, 11/3.3 kV (Step-down)</w:t>
            </w:r>
          </w:p>
        </w:tc>
      </w:tr>
      <w:tr w:rsidR="003F4869" w:rsidRPr="001D4051" w14:paraId="1A7F415A"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10D447"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Transformer 3 (Step-up)</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AC9FE8"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600 KVA, 3.3/11 kV</w:t>
            </w:r>
          </w:p>
        </w:tc>
      </w:tr>
      <w:tr w:rsidR="003F4869" w:rsidRPr="001D4051" w14:paraId="68B2833B"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FAEAC5"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Series Reactor</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0D4F93"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36 KVA</w:t>
            </w:r>
          </w:p>
        </w:tc>
      </w:tr>
      <w:tr w:rsidR="003F4869" w:rsidRPr="001D4051" w14:paraId="0FE972C9"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615D8E"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Rectifier Diode Rating</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4ED25F"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50 A, 11 kV</w:t>
            </w:r>
          </w:p>
        </w:tc>
      </w:tr>
      <w:tr w:rsidR="003F4869" w:rsidRPr="001D4051" w14:paraId="46857F3D"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E54E8E"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OCB Rating</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0366A4"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400 A, 14 kV</w:t>
            </w:r>
          </w:p>
        </w:tc>
      </w:tr>
      <w:tr w:rsidR="003F4869" w:rsidRPr="001D4051" w14:paraId="64993707"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6F22F3"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Cable Type</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9C8B4F"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3C x 95 rm Underground</w:t>
            </w:r>
          </w:p>
        </w:tc>
      </w:tr>
      <w:tr w:rsidR="003F4869" w:rsidRPr="001D4051" w14:paraId="6ADC4D92"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E105DF"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Total Production Capacity</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AB1F4B"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39,000 Metric Tons/Year</w:t>
            </w:r>
          </w:p>
        </w:tc>
      </w:tr>
      <w:tr w:rsidR="003F4869" w:rsidRPr="001D4051" w14:paraId="3438BC0A"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98C544"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Unit 2 Pipe Diameter Range</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D4727C"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 xml:space="preserve">1/2 inch – 4 </w:t>
            </w:r>
            <w:proofErr w:type="gramStart"/>
            <w:r w:rsidRPr="001D4051">
              <w:rPr>
                <w:rFonts w:ascii="Times New Roman" w:hAnsi="Times New Roman" w:cs="Times New Roman"/>
                <w:sz w:val="24"/>
                <w:szCs w:val="24"/>
              </w:rPr>
              <w:t>inch</w:t>
            </w:r>
            <w:proofErr w:type="gramEnd"/>
          </w:p>
        </w:tc>
      </w:tr>
      <w:tr w:rsidR="003F4869" w:rsidRPr="001D4051" w14:paraId="360F31F8" w14:textId="77777777" w:rsidTr="0059146A">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929FEC"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Unit 3 Pipe Diameter Range</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0E2E33" w14:textId="77777777" w:rsidR="003F4869" w:rsidRPr="001D4051" w:rsidRDefault="003F4869" w:rsidP="00C308EB">
            <w:pPr>
              <w:jc w:val="both"/>
              <w:rPr>
                <w:rFonts w:ascii="Times New Roman" w:hAnsi="Times New Roman" w:cs="Times New Roman"/>
                <w:sz w:val="24"/>
                <w:szCs w:val="24"/>
              </w:rPr>
            </w:pPr>
            <w:r w:rsidRPr="001D4051">
              <w:rPr>
                <w:rFonts w:ascii="Times New Roman" w:hAnsi="Times New Roman" w:cs="Times New Roman"/>
                <w:sz w:val="24"/>
                <w:szCs w:val="24"/>
              </w:rPr>
              <w:t xml:space="preserve">4 inch – 8 </w:t>
            </w:r>
            <w:proofErr w:type="gramStart"/>
            <w:r w:rsidRPr="001D4051">
              <w:rPr>
                <w:rFonts w:ascii="Times New Roman" w:hAnsi="Times New Roman" w:cs="Times New Roman"/>
                <w:sz w:val="24"/>
                <w:szCs w:val="24"/>
              </w:rPr>
              <w:t>inch</w:t>
            </w:r>
            <w:proofErr w:type="gramEnd"/>
          </w:p>
        </w:tc>
      </w:tr>
    </w:tbl>
    <w:p w14:paraId="7FFCCFF5" w14:textId="77777777" w:rsidR="003F4869" w:rsidRPr="003F4869" w:rsidRDefault="003F4869" w:rsidP="00C308EB">
      <w:pPr>
        <w:jc w:val="both"/>
        <w:rPr>
          <w:rFonts w:ascii="Times New Roman" w:hAnsi="Times New Roman" w:cs="Times New Roman"/>
        </w:rPr>
      </w:pPr>
    </w:p>
    <w:p w14:paraId="694BED80" w14:textId="77777777" w:rsidR="003F4869" w:rsidRPr="003F4869" w:rsidRDefault="003F4869" w:rsidP="00C308EB">
      <w:pPr>
        <w:jc w:val="both"/>
        <w:rPr>
          <w:rFonts w:ascii="Times New Roman" w:hAnsi="Times New Roman" w:cs="Times New Roman"/>
        </w:rPr>
      </w:pPr>
    </w:p>
    <w:sectPr w:rsidR="003F4869" w:rsidRPr="003F4869">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C0031D" w14:textId="77777777" w:rsidR="00A81875" w:rsidRDefault="00A81875" w:rsidP="006653F8">
      <w:pPr>
        <w:spacing w:after="0" w:line="240" w:lineRule="auto"/>
      </w:pPr>
      <w:r>
        <w:separator/>
      </w:r>
    </w:p>
  </w:endnote>
  <w:endnote w:type="continuationSeparator" w:id="0">
    <w:p w14:paraId="407960A5" w14:textId="77777777" w:rsidR="00A81875" w:rsidRDefault="00A81875" w:rsidP="00665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5357376"/>
      <w:docPartObj>
        <w:docPartGallery w:val="Page Numbers (Bottom of Page)"/>
        <w:docPartUnique/>
      </w:docPartObj>
    </w:sdtPr>
    <w:sdtEndPr>
      <w:rPr>
        <w:noProof/>
      </w:rPr>
    </w:sdtEndPr>
    <w:sdtContent>
      <w:p w14:paraId="1E45708A" w14:textId="50D80269" w:rsidR="006653F8" w:rsidRDefault="006653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E42BC9" w14:textId="77777777" w:rsidR="006653F8" w:rsidRDefault="0066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80C7A2" w14:textId="77777777" w:rsidR="00A81875" w:rsidRDefault="00A81875" w:rsidP="006653F8">
      <w:pPr>
        <w:spacing w:after="0" w:line="240" w:lineRule="auto"/>
      </w:pPr>
      <w:r>
        <w:separator/>
      </w:r>
    </w:p>
  </w:footnote>
  <w:footnote w:type="continuationSeparator" w:id="0">
    <w:p w14:paraId="13EC65B9" w14:textId="77777777" w:rsidR="00A81875" w:rsidRDefault="00A81875" w:rsidP="006653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36043"/>
    <w:multiLevelType w:val="multilevel"/>
    <w:tmpl w:val="8024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2565"/>
    <w:multiLevelType w:val="multilevel"/>
    <w:tmpl w:val="82567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72C3"/>
    <w:multiLevelType w:val="multilevel"/>
    <w:tmpl w:val="FC5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21FC0"/>
    <w:multiLevelType w:val="multilevel"/>
    <w:tmpl w:val="6370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57359"/>
    <w:multiLevelType w:val="multilevel"/>
    <w:tmpl w:val="E8DA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A7F79"/>
    <w:multiLevelType w:val="multilevel"/>
    <w:tmpl w:val="11F8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E7A32"/>
    <w:multiLevelType w:val="multilevel"/>
    <w:tmpl w:val="6614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31EFA"/>
    <w:multiLevelType w:val="multilevel"/>
    <w:tmpl w:val="19F8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B3DA7"/>
    <w:multiLevelType w:val="multilevel"/>
    <w:tmpl w:val="301C2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7A6766"/>
    <w:multiLevelType w:val="multilevel"/>
    <w:tmpl w:val="0FE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63B12"/>
    <w:multiLevelType w:val="multilevel"/>
    <w:tmpl w:val="B6D2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D6007"/>
    <w:multiLevelType w:val="multilevel"/>
    <w:tmpl w:val="5A3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66FED"/>
    <w:multiLevelType w:val="multilevel"/>
    <w:tmpl w:val="6748A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4757A"/>
    <w:multiLevelType w:val="multilevel"/>
    <w:tmpl w:val="1978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B52D4"/>
    <w:multiLevelType w:val="multilevel"/>
    <w:tmpl w:val="AEF4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82B66"/>
    <w:multiLevelType w:val="multilevel"/>
    <w:tmpl w:val="2D3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F28EF"/>
    <w:multiLevelType w:val="multilevel"/>
    <w:tmpl w:val="3F3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50BEF"/>
    <w:multiLevelType w:val="hybridMultilevel"/>
    <w:tmpl w:val="94F28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EA0D83"/>
    <w:multiLevelType w:val="hybridMultilevel"/>
    <w:tmpl w:val="042A24AA"/>
    <w:lvl w:ilvl="0" w:tplc="D7509318">
      <w:start w:val="1"/>
      <w:numFmt w:val="bullet"/>
      <w:lvlText w:val="•"/>
      <w:lvlJc w:val="left"/>
      <w:pPr>
        <w:ind w:left="720" w:hanging="360"/>
      </w:pPr>
    </w:lvl>
    <w:lvl w:ilvl="1" w:tplc="8FDC77C8">
      <w:numFmt w:val="decimal"/>
      <w:lvlText w:val=""/>
      <w:lvlJc w:val="left"/>
    </w:lvl>
    <w:lvl w:ilvl="2" w:tplc="BB765810">
      <w:numFmt w:val="decimal"/>
      <w:lvlText w:val=""/>
      <w:lvlJc w:val="left"/>
    </w:lvl>
    <w:lvl w:ilvl="3" w:tplc="B5122564">
      <w:numFmt w:val="decimal"/>
      <w:lvlText w:val=""/>
      <w:lvlJc w:val="left"/>
    </w:lvl>
    <w:lvl w:ilvl="4" w:tplc="D98099EC">
      <w:numFmt w:val="decimal"/>
      <w:lvlText w:val=""/>
      <w:lvlJc w:val="left"/>
    </w:lvl>
    <w:lvl w:ilvl="5" w:tplc="A23A313C">
      <w:numFmt w:val="decimal"/>
      <w:lvlText w:val=""/>
      <w:lvlJc w:val="left"/>
    </w:lvl>
    <w:lvl w:ilvl="6" w:tplc="537E9B28">
      <w:numFmt w:val="decimal"/>
      <w:lvlText w:val=""/>
      <w:lvlJc w:val="left"/>
    </w:lvl>
    <w:lvl w:ilvl="7" w:tplc="FBA45ED2">
      <w:numFmt w:val="decimal"/>
      <w:lvlText w:val=""/>
      <w:lvlJc w:val="left"/>
    </w:lvl>
    <w:lvl w:ilvl="8" w:tplc="38347254">
      <w:numFmt w:val="decimal"/>
      <w:lvlText w:val=""/>
      <w:lvlJc w:val="left"/>
    </w:lvl>
  </w:abstractNum>
  <w:abstractNum w:abstractNumId="19" w15:restartNumberingAfterBreak="0">
    <w:nsid w:val="33A92642"/>
    <w:multiLevelType w:val="hybridMultilevel"/>
    <w:tmpl w:val="6CD48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DC1E9D"/>
    <w:multiLevelType w:val="multilevel"/>
    <w:tmpl w:val="61E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57A07"/>
    <w:multiLevelType w:val="multilevel"/>
    <w:tmpl w:val="806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B499B"/>
    <w:multiLevelType w:val="multilevel"/>
    <w:tmpl w:val="0EB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31E34"/>
    <w:multiLevelType w:val="multilevel"/>
    <w:tmpl w:val="EB6E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E3DFF"/>
    <w:multiLevelType w:val="multilevel"/>
    <w:tmpl w:val="508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E63AD"/>
    <w:multiLevelType w:val="multilevel"/>
    <w:tmpl w:val="8316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83CA6"/>
    <w:multiLevelType w:val="multilevel"/>
    <w:tmpl w:val="FF8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DE6C3B"/>
    <w:multiLevelType w:val="multilevel"/>
    <w:tmpl w:val="E6B0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F7AE0"/>
    <w:multiLevelType w:val="multilevel"/>
    <w:tmpl w:val="900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636B0"/>
    <w:multiLevelType w:val="multilevel"/>
    <w:tmpl w:val="6AD0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0E1F83"/>
    <w:multiLevelType w:val="multilevel"/>
    <w:tmpl w:val="4F9C8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862583"/>
    <w:multiLevelType w:val="multilevel"/>
    <w:tmpl w:val="93BA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9F748C"/>
    <w:multiLevelType w:val="multilevel"/>
    <w:tmpl w:val="C41E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D2D2C"/>
    <w:multiLevelType w:val="hybridMultilevel"/>
    <w:tmpl w:val="88464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AA02D9"/>
    <w:multiLevelType w:val="multilevel"/>
    <w:tmpl w:val="F64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76800"/>
    <w:multiLevelType w:val="multilevel"/>
    <w:tmpl w:val="1238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F45F8"/>
    <w:multiLevelType w:val="multilevel"/>
    <w:tmpl w:val="1B0C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160C0"/>
    <w:multiLevelType w:val="multilevel"/>
    <w:tmpl w:val="D614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F4723"/>
    <w:multiLevelType w:val="multilevel"/>
    <w:tmpl w:val="A9E8B7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11EFA"/>
    <w:multiLevelType w:val="multilevel"/>
    <w:tmpl w:val="4908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697ABC"/>
    <w:multiLevelType w:val="multilevel"/>
    <w:tmpl w:val="8912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621C2C"/>
    <w:multiLevelType w:val="multilevel"/>
    <w:tmpl w:val="1304E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4B35C8"/>
    <w:multiLevelType w:val="multilevel"/>
    <w:tmpl w:val="02362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3"/>
  </w:num>
  <w:num w:numId="3">
    <w:abstractNumId w:val="7"/>
  </w:num>
  <w:num w:numId="4">
    <w:abstractNumId w:val="16"/>
  </w:num>
  <w:num w:numId="5">
    <w:abstractNumId w:val="32"/>
  </w:num>
  <w:num w:numId="6">
    <w:abstractNumId w:val="6"/>
  </w:num>
  <w:num w:numId="7">
    <w:abstractNumId w:val="36"/>
  </w:num>
  <w:num w:numId="8">
    <w:abstractNumId w:val="27"/>
  </w:num>
  <w:num w:numId="9">
    <w:abstractNumId w:val="28"/>
  </w:num>
  <w:num w:numId="10">
    <w:abstractNumId w:val="8"/>
  </w:num>
  <w:num w:numId="11">
    <w:abstractNumId w:val="2"/>
  </w:num>
  <w:num w:numId="12">
    <w:abstractNumId w:val="35"/>
  </w:num>
  <w:num w:numId="13">
    <w:abstractNumId w:val="0"/>
  </w:num>
  <w:num w:numId="14">
    <w:abstractNumId w:val="38"/>
  </w:num>
  <w:num w:numId="15">
    <w:abstractNumId w:val="4"/>
  </w:num>
  <w:num w:numId="16">
    <w:abstractNumId w:val="40"/>
  </w:num>
  <w:num w:numId="17">
    <w:abstractNumId w:val="26"/>
  </w:num>
  <w:num w:numId="18">
    <w:abstractNumId w:val="9"/>
  </w:num>
  <w:num w:numId="19">
    <w:abstractNumId w:val="1"/>
  </w:num>
  <w:num w:numId="20">
    <w:abstractNumId w:val="20"/>
  </w:num>
  <w:num w:numId="21">
    <w:abstractNumId w:val="25"/>
  </w:num>
  <w:num w:numId="22">
    <w:abstractNumId w:val="22"/>
  </w:num>
  <w:num w:numId="23">
    <w:abstractNumId w:val="42"/>
  </w:num>
  <w:num w:numId="24">
    <w:abstractNumId w:val="12"/>
  </w:num>
  <w:num w:numId="25">
    <w:abstractNumId w:val="24"/>
  </w:num>
  <w:num w:numId="26">
    <w:abstractNumId w:val="15"/>
  </w:num>
  <w:num w:numId="27">
    <w:abstractNumId w:val="41"/>
  </w:num>
  <w:num w:numId="28">
    <w:abstractNumId w:val="29"/>
  </w:num>
  <w:num w:numId="29">
    <w:abstractNumId w:val="37"/>
  </w:num>
  <w:num w:numId="30">
    <w:abstractNumId w:val="39"/>
  </w:num>
  <w:num w:numId="31">
    <w:abstractNumId w:val="33"/>
  </w:num>
  <w:num w:numId="32">
    <w:abstractNumId w:val="19"/>
  </w:num>
  <w:num w:numId="33">
    <w:abstractNumId w:val="17"/>
  </w:num>
  <w:num w:numId="34">
    <w:abstractNumId w:val="18"/>
    <w:lvlOverride w:ilvl="0">
      <w:startOverride w:val="1"/>
    </w:lvlOverride>
  </w:num>
  <w:num w:numId="35">
    <w:abstractNumId w:val="5"/>
  </w:num>
  <w:num w:numId="36">
    <w:abstractNumId w:val="34"/>
  </w:num>
  <w:num w:numId="37">
    <w:abstractNumId w:val="31"/>
  </w:num>
  <w:num w:numId="38">
    <w:abstractNumId w:val="11"/>
  </w:num>
  <w:num w:numId="39">
    <w:abstractNumId w:val="21"/>
  </w:num>
  <w:num w:numId="40">
    <w:abstractNumId w:val="10"/>
  </w:num>
  <w:num w:numId="41">
    <w:abstractNumId w:val="14"/>
  </w:num>
  <w:num w:numId="42">
    <w:abstractNumId w:val="23"/>
  </w:num>
  <w:num w:numId="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E2NrAwMjQ3MDAyMjJV0lEKTi0uzszPAykwqgUA7sgNTSwAAAA="/>
  </w:docVars>
  <w:rsids>
    <w:rsidRoot w:val="00147C2A"/>
    <w:rsid w:val="000062E8"/>
    <w:rsid w:val="000073B1"/>
    <w:rsid w:val="00011C2B"/>
    <w:rsid w:val="000227E1"/>
    <w:rsid w:val="00024459"/>
    <w:rsid w:val="00043CA8"/>
    <w:rsid w:val="000608FE"/>
    <w:rsid w:val="00065BB4"/>
    <w:rsid w:val="00081CF6"/>
    <w:rsid w:val="000B1543"/>
    <w:rsid w:val="000B33D3"/>
    <w:rsid w:val="000C5A10"/>
    <w:rsid w:val="000D301B"/>
    <w:rsid w:val="000D7348"/>
    <w:rsid w:val="000E0179"/>
    <w:rsid w:val="000E20DB"/>
    <w:rsid w:val="000F151F"/>
    <w:rsid w:val="00106F41"/>
    <w:rsid w:val="001122AE"/>
    <w:rsid w:val="00113C65"/>
    <w:rsid w:val="0011736E"/>
    <w:rsid w:val="0011749A"/>
    <w:rsid w:val="00132B84"/>
    <w:rsid w:val="00132F2B"/>
    <w:rsid w:val="00141C6A"/>
    <w:rsid w:val="001430CB"/>
    <w:rsid w:val="00147C2A"/>
    <w:rsid w:val="0016084B"/>
    <w:rsid w:val="00163886"/>
    <w:rsid w:val="00163913"/>
    <w:rsid w:val="001647A9"/>
    <w:rsid w:val="00166A21"/>
    <w:rsid w:val="00190CC9"/>
    <w:rsid w:val="00195F40"/>
    <w:rsid w:val="001B2A7E"/>
    <w:rsid w:val="001B3937"/>
    <w:rsid w:val="001C2D7A"/>
    <w:rsid w:val="001D4051"/>
    <w:rsid w:val="00245985"/>
    <w:rsid w:val="0025330E"/>
    <w:rsid w:val="002655E1"/>
    <w:rsid w:val="00282884"/>
    <w:rsid w:val="00287DD1"/>
    <w:rsid w:val="00294F6E"/>
    <w:rsid w:val="00296F18"/>
    <w:rsid w:val="002A140A"/>
    <w:rsid w:val="002B68C5"/>
    <w:rsid w:val="002B7EE4"/>
    <w:rsid w:val="002C461D"/>
    <w:rsid w:val="002D22F7"/>
    <w:rsid w:val="002D32F9"/>
    <w:rsid w:val="002D4132"/>
    <w:rsid w:val="002D75A5"/>
    <w:rsid w:val="002E66DA"/>
    <w:rsid w:val="0032360C"/>
    <w:rsid w:val="003334E1"/>
    <w:rsid w:val="00346956"/>
    <w:rsid w:val="00353D19"/>
    <w:rsid w:val="00372DC8"/>
    <w:rsid w:val="00384498"/>
    <w:rsid w:val="003B4716"/>
    <w:rsid w:val="003C0CF9"/>
    <w:rsid w:val="003C7CC2"/>
    <w:rsid w:val="003E018E"/>
    <w:rsid w:val="003E1267"/>
    <w:rsid w:val="003E6FD0"/>
    <w:rsid w:val="003F08F6"/>
    <w:rsid w:val="003F4869"/>
    <w:rsid w:val="00400F3F"/>
    <w:rsid w:val="0040376C"/>
    <w:rsid w:val="00416AA4"/>
    <w:rsid w:val="004303EF"/>
    <w:rsid w:val="004555B9"/>
    <w:rsid w:val="004A4294"/>
    <w:rsid w:val="004C123D"/>
    <w:rsid w:val="004C3B87"/>
    <w:rsid w:val="004D0AED"/>
    <w:rsid w:val="004D3FF8"/>
    <w:rsid w:val="004D7502"/>
    <w:rsid w:val="00510F31"/>
    <w:rsid w:val="0051129A"/>
    <w:rsid w:val="00513247"/>
    <w:rsid w:val="00514519"/>
    <w:rsid w:val="00524BB6"/>
    <w:rsid w:val="00530912"/>
    <w:rsid w:val="00542874"/>
    <w:rsid w:val="005463D0"/>
    <w:rsid w:val="00567F67"/>
    <w:rsid w:val="0057140D"/>
    <w:rsid w:val="005819A5"/>
    <w:rsid w:val="00591091"/>
    <w:rsid w:val="00591DA8"/>
    <w:rsid w:val="005A4B1B"/>
    <w:rsid w:val="005C5618"/>
    <w:rsid w:val="005E2B15"/>
    <w:rsid w:val="005F0056"/>
    <w:rsid w:val="005F16BC"/>
    <w:rsid w:val="005F3517"/>
    <w:rsid w:val="006013FA"/>
    <w:rsid w:val="00604701"/>
    <w:rsid w:val="006230EB"/>
    <w:rsid w:val="00626C22"/>
    <w:rsid w:val="00632B5C"/>
    <w:rsid w:val="00634A27"/>
    <w:rsid w:val="00653637"/>
    <w:rsid w:val="006653F8"/>
    <w:rsid w:val="0067273B"/>
    <w:rsid w:val="006841AF"/>
    <w:rsid w:val="00691D9D"/>
    <w:rsid w:val="00695595"/>
    <w:rsid w:val="006B3186"/>
    <w:rsid w:val="006D73CC"/>
    <w:rsid w:val="006F1C5D"/>
    <w:rsid w:val="007302BA"/>
    <w:rsid w:val="00745ACD"/>
    <w:rsid w:val="00780A41"/>
    <w:rsid w:val="007950BC"/>
    <w:rsid w:val="00796C43"/>
    <w:rsid w:val="007A2FCE"/>
    <w:rsid w:val="007A6A62"/>
    <w:rsid w:val="007B3037"/>
    <w:rsid w:val="007C0240"/>
    <w:rsid w:val="007C50D6"/>
    <w:rsid w:val="007C52C3"/>
    <w:rsid w:val="007C654C"/>
    <w:rsid w:val="007E28F3"/>
    <w:rsid w:val="007E491B"/>
    <w:rsid w:val="007E6AD7"/>
    <w:rsid w:val="007E70CA"/>
    <w:rsid w:val="0084371C"/>
    <w:rsid w:val="0085508A"/>
    <w:rsid w:val="0087461D"/>
    <w:rsid w:val="008758AC"/>
    <w:rsid w:val="00876098"/>
    <w:rsid w:val="00877420"/>
    <w:rsid w:val="008A710F"/>
    <w:rsid w:val="008C561A"/>
    <w:rsid w:val="008D1330"/>
    <w:rsid w:val="008D6FD4"/>
    <w:rsid w:val="008E1353"/>
    <w:rsid w:val="008E351B"/>
    <w:rsid w:val="008E63D7"/>
    <w:rsid w:val="008F5C7B"/>
    <w:rsid w:val="00901BF6"/>
    <w:rsid w:val="00921C3B"/>
    <w:rsid w:val="00922EAE"/>
    <w:rsid w:val="0097154E"/>
    <w:rsid w:val="0097693E"/>
    <w:rsid w:val="009A3362"/>
    <w:rsid w:val="009A7AB4"/>
    <w:rsid w:val="009C726B"/>
    <w:rsid w:val="009E761A"/>
    <w:rsid w:val="009F1E99"/>
    <w:rsid w:val="00A03423"/>
    <w:rsid w:val="00A108CD"/>
    <w:rsid w:val="00A13FBA"/>
    <w:rsid w:val="00A204D3"/>
    <w:rsid w:val="00A27238"/>
    <w:rsid w:val="00A273F3"/>
    <w:rsid w:val="00A31DDB"/>
    <w:rsid w:val="00A35ECE"/>
    <w:rsid w:val="00A365B1"/>
    <w:rsid w:val="00A50B28"/>
    <w:rsid w:val="00A66787"/>
    <w:rsid w:val="00A730E6"/>
    <w:rsid w:val="00A773B0"/>
    <w:rsid w:val="00A81875"/>
    <w:rsid w:val="00A83C6F"/>
    <w:rsid w:val="00A86BF5"/>
    <w:rsid w:val="00A953BF"/>
    <w:rsid w:val="00A96C80"/>
    <w:rsid w:val="00A97455"/>
    <w:rsid w:val="00AA29CB"/>
    <w:rsid w:val="00AA31A3"/>
    <w:rsid w:val="00AC011A"/>
    <w:rsid w:val="00AC43DD"/>
    <w:rsid w:val="00AC74DA"/>
    <w:rsid w:val="00AD558B"/>
    <w:rsid w:val="00AF73DA"/>
    <w:rsid w:val="00B10201"/>
    <w:rsid w:val="00B25ABE"/>
    <w:rsid w:val="00B36126"/>
    <w:rsid w:val="00B40C8F"/>
    <w:rsid w:val="00B71C6B"/>
    <w:rsid w:val="00B80949"/>
    <w:rsid w:val="00B91238"/>
    <w:rsid w:val="00BA6BCF"/>
    <w:rsid w:val="00BB30AD"/>
    <w:rsid w:val="00BD71A5"/>
    <w:rsid w:val="00BE6481"/>
    <w:rsid w:val="00C01A24"/>
    <w:rsid w:val="00C02D5D"/>
    <w:rsid w:val="00C0656D"/>
    <w:rsid w:val="00C06935"/>
    <w:rsid w:val="00C16054"/>
    <w:rsid w:val="00C21F6A"/>
    <w:rsid w:val="00C27A95"/>
    <w:rsid w:val="00C308EB"/>
    <w:rsid w:val="00C616B9"/>
    <w:rsid w:val="00C63C79"/>
    <w:rsid w:val="00C80ECB"/>
    <w:rsid w:val="00C90841"/>
    <w:rsid w:val="00CA41BF"/>
    <w:rsid w:val="00CB4E5C"/>
    <w:rsid w:val="00CC2085"/>
    <w:rsid w:val="00CF291E"/>
    <w:rsid w:val="00D11DD9"/>
    <w:rsid w:val="00D17C69"/>
    <w:rsid w:val="00D25F61"/>
    <w:rsid w:val="00D326EC"/>
    <w:rsid w:val="00D733C2"/>
    <w:rsid w:val="00D928BA"/>
    <w:rsid w:val="00DA6D93"/>
    <w:rsid w:val="00DC7A57"/>
    <w:rsid w:val="00DE0AA7"/>
    <w:rsid w:val="00DE2466"/>
    <w:rsid w:val="00DE3E16"/>
    <w:rsid w:val="00DE7838"/>
    <w:rsid w:val="00E07589"/>
    <w:rsid w:val="00E10968"/>
    <w:rsid w:val="00E20117"/>
    <w:rsid w:val="00E428E7"/>
    <w:rsid w:val="00E47973"/>
    <w:rsid w:val="00E500F8"/>
    <w:rsid w:val="00E64541"/>
    <w:rsid w:val="00E72FAD"/>
    <w:rsid w:val="00E84474"/>
    <w:rsid w:val="00EB361F"/>
    <w:rsid w:val="00EC2765"/>
    <w:rsid w:val="00EE1B3A"/>
    <w:rsid w:val="00EF5147"/>
    <w:rsid w:val="00F00589"/>
    <w:rsid w:val="00F24A73"/>
    <w:rsid w:val="00F32A10"/>
    <w:rsid w:val="00F36435"/>
    <w:rsid w:val="00F40D7C"/>
    <w:rsid w:val="00F74200"/>
    <w:rsid w:val="00F83820"/>
    <w:rsid w:val="00F845F7"/>
    <w:rsid w:val="00F8677F"/>
    <w:rsid w:val="00F945FE"/>
    <w:rsid w:val="00F95D5E"/>
    <w:rsid w:val="00F9742F"/>
    <w:rsid w:val="00FA3E49"/>
    <w:rsid w:val="00FC139F"/>
    <w:rsid w:val="00FC401F"/>
    <w:rsid w:val="00FC5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68668539"/>
  <w15:chartTrackingRefBased/>
  <w15:docId w15:val="{6B43B0B8-64C6-467F-A4B7-7C216A46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3820"/>
  </w:style>
  <w:style w:type="paragraph" w:styleId="Heading2">
    <w:name w:val="heading 2"/>
    <w:basedOn w:val="Normal"/>
    <w:next w:val="Normal"/>
    <w:link w:val="Heading2Char"/>
    <w:uiPriority w:val="9"/>
    <w:semiHidden/>
    <w:unhideWhenUsed/>
    <w:qFormat/>
    <w:rsid w:val="00E428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F291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CF291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next w:val="Normal"/>
    <w:link w:val="Heading5Char"/>
    <w:uiPriority w:val="9"/>
    <w:unhideWhenUsed/>
    <w:qFormat/>
    <w:rsid w:val="0097693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291E"/>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CF291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CF291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F291E"/>
    <w:rPr>
      <w:b/>
      <w:bCs/>
    </w:rPr>
  </w:style>
  <w:style w:type="character" w:customStyle="1" w:styleId="Heading5Char">
    <w:name w:val="Heading 5 Char"/>
    <w:basedOn w:val="DefaultParagraphFont"/>
    <w:link w:val="Heading5"/>
    <w:uiPriority w:val="9"/>
    <w:rsid w:val="0097693E"/>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6653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3F8"/>
  </w:style>
  <w:style w:type="paragraph" w:styleId="Footer">
    <w:name w:val="footer"/>
    <w:basedOn w:val="Normal"/>
    <w:link w:val="FooterChar"/>
    <w:uiPriority w:val="99"/>
    <w:unhideWhenUsed/>
    <w:rsid w:val="00665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3F8"/>
  </w:style>
  <w:style w:type="paragraph" w:styleId="ListParagraph">
    <w:name w:val="List Paragraph"/>
    <w:basedOn w:val="Normal"/>
    <w:qFormat/>
    <w:rsid w:val="000227E1"/>
    <w:pPr>
      <w:ind w:left="720"/>
      <w:contextualSpacing/>
    </w:pPr>
  </w:style>
  <w:style w:type="paragraph" w:styleId="Caption">
    <w:name w:val="caption"/>
    <w:basedOn w:val="Normal"/>
    <w:next w:val="Normal"/>
    <w:uiPriority w:val="35"/>
    <w:unhideWhenUsed/>
    <w:qFormat/>
    <w:rsid w:val="005F16BC"/>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semiHidden/>
    <w:rsid w:val="00E428E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C0CF9"/>
    <w:rPr>
      <w:color w:val="0563C1" w:themeColor="hyperlink"/>
      <w:u w:val="single"/>
    </w:rPr>
  </w:style>
  <w:style w:type="character" w:styleId="UnresolvedMention">
    <w:name w:val="Unresolved Mention"/>
    <w:basedOn w:val="DefaultParagraphFont"/>
    <w:uiPriority w:val="99"/>
    <w:semiHidden/>
    <w:unhideWhenUsed/>
    <w:rsid w:val="003C0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4828172">
      <w:bodyDiv w:val="1"/>
      <w:marLeft w:val="0"/>
      <w:marRight w:val="0"/>
      <w:marTop w:val="0"/>
      <w:marBottom w:val="0"/>
      <w:divBdr>
        <w:top w:val="none" w:sz="0" w:space="0" w:color="auto"/>
        <w:left w:val="none" w:sz="0" w:space="0" w:color="auto"/>
        <w:bottom w:val="none" w:sz="0" w:space="0" w:color="auto"/>
        <w:right w:val="none" w:sz="0" w:space="0" w:color="auto"/>
      </w:divBdr>
    </w:div>
    <w:div w:id="89642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7.jpe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microsoft.com/office/2007/relationships/diagramDrawing" Target="diagrams/drawing1.xml"/><Relationship Id="rId25" Type="http://schemas.openxmlformats.org/officeDocument/2006/relationships/hyperlink" Target="https://ntl.gov.bd/" TargetMode="External"/><Relationship Id="rId33"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image" Target="media/image9.pn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3.png"/><Relationship Id="rId32" Type="http://schemas.openxmlformats.org/officeDocument/2006/relationships/image" Target="media/image20.jpeg"/><Relationship Id="rId5"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image" Target="media/image12.jpeg"/><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8.jpe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diagramLayout" Target="diagrams/layout1.xml"/><Relationship Id="rId22" Type="http://schemas.openxmlformats.org/officeDocument/2006/relationships/image" Target="media/image11.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fontTable" Target="fontTable.xml"/><Relationship Id="rId8"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3AFE3-DFC4-41FB-A99C-5589B5E8F657}" type="doc">
      <dgm:prSet loTypeId="urn:microsoft.com/office/officeart/2005/8/layout/process5" loCatId="process" qsTypeId="urn:microsoft.com/office/officeart/2005/8/quickstyle/simple1" qsCatId="simple" csTypeId="urn:microsoft.com/office/officeart/2005/8/colors/accent6_2" csCatId="accent6" phldr="1"/>
      <dgm:spPr/>
      <dgm:t>
        <a:bodyPr/>
        <a:lstStyle/>
        <a:p>
          <a:endParaRPr lang="en-US"/>
        </a:p>
      </dgm:t>
    </dgm:pt>
    <dgm:pt modelId="{E87F9D84-4062-43CE-BE86-2E6119D2A32A}">
      <dgm:prSet phldrT="[Text]" custT="1"/>
      <dgm:spPr>
        <a:solidFill>
          <a:schemeClr val="tx1"/>
        </a:solidFill>
      </dgm:spPr>
      <dgm:t>
        <a:bodyPr/>
        <a:lstStyle/>
        <a:p>
          <a:pPr algn="ctr"/>
          <a:r>
            <a:rPr lang="en-US" sz="1000" b="1" dirty="0">
              <a:latin typeface="Times New Roman" pitchFamily="18" charset="0"/>
              <a:cs typeface="Times New Roman" pitchFamily="18" charset="0"/>
            </a:rPr>
            <a:t>Slitting by Slitting </a:t>
          </a:r>
          <a:endParaRPr lang="en-US" sz="1000" b="1" dirty="0"/>
        </a:p>
      </dgm:t>
    </dgm:pt>
    <dgm:pt modelId="{EDA144E8-2AD7-4F59-9366-AE0387AB9745}" type="parTrans" cxnId="{E66745FB-5205-4226-B8B4-5AB46E09D218}">
      <dgm:prSet/>
      <dgm:spPr/>
      <dgm:t>
        <a:bodyPr/>
        <a:lstStyle/>
        <a:p>
          <a:pPr algn="ctr"/>
          <a:endParaRPr lang="en-US" sz="1000"/>
        </a:p>
      </dgm:t>
    </dgm:pt>
    <dgm:pt modelId="{5D32B2AD-9B83-474B-9715-760DA98C8BF0}" type="sibTrans" cxnId="{E66745FB-5205-4226-B8B4-5AB46E09D218}">
      <dgm:prSet custT="1"/>
      <dgm:spPr>
        <a:solidFill>
          <a:schemeClr val="tx1"/>
        </a:solidFill>
      </dgm:spPr>
      <dgm:t>
        <a:bodyPr/>
        <a:lstStyle/>
        <a:p>
          <a:pPr algn="ctr"/>
          <a:endParaRPr lang="en-US" sz="1000"/>
        </a:p>
      </dgm:t>
    </dgm:pt>
    <dgm:pt modelId="{844D563B-110F-43C7-9EC9-1EFE1B09EFA5}">
      <dgm:prSet phldrT="[Text]" custT="1"/>
      <dgm:spPr>
        <a:solidFill>
          <a:schemeClr val="tx1"/>
        </a:solidFill>
      </dgm:spPr>
      <dgm:t>
        <a:bodyPr/>
        <a:lstStyle/>
        <a:p>
          <a:pPr algn="ctr">
            <a:buClr>
              <a:schemeClr val="tx1"/>
            </a:buClr>
            <a:buFont typeface="Wingdings" panose="05000000000000000000" pitchFamily="2" charset="2"/>
            <a:buChar char="v"/>
          </a:pPr>
          <a:r>
            <a:rPr lang="en-US" sz="1000" b="1" dirty="0">
              <a:latin typeface="Times New Roman" pitchFamily="18" charset="0"/>
              <a:cs typeface="Times New Roman" pitchFamily="18" charset="0"/>
            </a:rPr>
            <a:t>Uncoiling Process</a:t>
          </a:r>
          <a:endParaRPr lang="en-US" sz="1000" dirty="0"/>
        </a:p>
      </dgm:t>
    </dgm:pt>
    <dgm:pt modelId="{97B93387-2FD4-47EA-BBDA-26132A7DF30C}" type="parTrans" cxnId="{A7890278-76EC-4ABA-A723-62C00409416F}">
      <dgm:prSet/>
      <dgm:spPr/>
      <dgm:t>
        <a:bodyPr/>
        <a:lstStyle/>
        <a:p>
          <a:pPr algn="ctr"/>
          <a:endParaRPr lang="en-US" sz="1000"/>
        </a:p>
      </dgm:t>
    </dgm:pt>
    <dgm:pt modelId="{C20334AA-A884-483E-A91D-4C3F1421C4D0}" type="sibTrans" cxnId="{A7890278-76EC-4ABA-A723-62C00409416F}">
      <dgm:prSet custT="1"/>
      <dgm:spPr>
        <a:solidFill>
          <a:schemeClr val="tx2"/>
        </a:solidFill>
      </dgm:spPr>
      <dgm:t>
        <a:bodyPr/>
        <a:lstStyle/>
        <a:p>
          <a:pPr algn="ctr"/>
          <a:endParaRPr lang="en-US" sz="1000"/>
        </a:p>
      </dgm:t>
    </dgm:pt>
    <dgm:pt modelId="{2379D7D2-917A-4550-BDE9-70A04A577880}">
      <dgm:prSet phldrT="[Text]" custT="1"/>
      <dgm:spPr>
        <a:solidFill>
          <a:schemeClr val="tx1"/>
        </a:solidFill>
      </dgm:spPr>
      <dgm:t>
        <a:bodyPr/>
        <a:lstStyle/>
        <a:p>
          <a:pPr algn="ctr">
            <a:buClr>
              <a:schemeClr val="tx1"/>
            </a:buClr>
            <a:buFont typeface="Wingdings" panose="05000000000000000000" pitchFamily="2" charset="2"/>
            <a:buChar char="v"/>
          </a:pPr>
          <a:r>
            <a:rPr lang="en-US" sz="1000" b="1" dirty="0">
              <a:latin typeface="Times New Roman" pitchFamily="18" charset="0"/>
              <a:cs typeface="Times New Roman" pitchFamily="18" charset="0"/>
            </a:rPr>
            <a:t>Levelling</a:t>
          </a:r>
          <a:endParaRPr lang="en-US" sz="1000" dirty="0"/>
        </a:p>
      </dgm:t>
    </dgm:pt>
    <dgm:pt modelId="{13D4B478-6FA2-4F3C-9839-950ED4E105E9}" type="parTrans" cxnId="{8B910472-A553-4A99-99CD-D5BC401A573D}">
      <dgm:prSet/>
      <dgm:spPr/>
      <dgm:t>
        <a:bodyPr/>
        <a:lstStyle/>
        <a:p>
          <a:pPr algn="ctr"/>
          <a:endParaRPr lang="en-US" sz="1000"/>
        </a:p>
      </dgm:t>
    </dgm:pt>
    <dgm:pt modelId="{AF08B9A9-8283-4BC6-9BA2-968C3F3BDD72}" type="sibTrans" cxnId="{8B910472-A553-4A99-99CD-D5BC401A573D}">
      <dgm:prSet custT="1"/>
      <dgm:spPr>
        <a:solidFill>
          <a:schemeClr val="tx1"/>
        </a:solidFill>
      </dgm:spPr>
      <dgm:t>
        <a:bodyPr/>
        <a:lstStyle/>
        <a:p>
          <a:pPr algn="ctr"/>
          <a:endParaRPr lang="en-US" sz="1000"/>
        </a:p>
      </dgm:t>
    </dgm:pt>
    <dgm:pt modelId="{E53E19FC-3117-4C64-954E-8FD04B402CBC}">
      <dgm:prSet phldrT="[Text]" custT="1"/>
      <dgm:spPr>
        <a:solidFill>
          <a:schemeClr val="tx1"/>
        </a:solidFill>
      </dgm:spPr>
      <dgm:t>
        <a:bodyPr/>
        <a:lstStyle/>
        <a:p>
          <a:pPr algn="ctr">
            <a:buClr>
              <a:schemeClr val="tx1"/>
            </a:buClr>
            <a:buFont typeface="Wingdings" panose="05000000000000000000" pitchFamily="2" charset="2"/>
            <a:buChar char="v"/>
          </a:pPr>
          <a:r>
            <a:rPr lang="en-US" sz="1000" b="1" dirty="0">
              <a:latin typeface="Times New Roman" pitchFamily="18" charset="0"/>
              <a:cs typeface="Times New Roman" pitchFamily="18" charset="0"/>
            </a:rPr>
            <a:t>Forming</a:t>
          </a:r>
          <a:endParaRPr lang="en-US" sz="1000" dirty="0"/>
        </a:p>
      </dgm:t>
    </dgm:pt>
    <dgm:pt modelId="{135DC39B-32B2-4A6B-A187-2F0BE65AC40D}" type="parTrans" cxnId="{F39204DD-6C85-49E4-8108-FEA40B73FED8}">
      <dgm:prSet/>
      <dgm:spPr/>
      <dgm:t>
        <a:bodyPr/>
        <a:lstStyle/>
        <a:p>
          <a:pPr algn="ctr"/>
          <a:endParaRPr lang="en-US" sz="1000"/>
        </a:p>
      </dgm:t>
    </dgm:pt>
    <dgm:pt modelId="{FDC3F3AA-03C5-4ACC-A030-A6A2ABB7B9EA}" type="sibTrans" cxnId="{F39204DD-6C85-49E4-8108-FEA40B73FED8}">
      <dgm:prSet custT="1"/>
      <dgm:spPr>
        <a:solidFill>
          <a:schemeClr val="tx1"/>
        </a:solidFill>
      </dgm:spPr>
      <dgm:t>
        <a:bodyPr/>
        <a:lstStyle/>
        <a:p>
          <a:pPr algn="ctr"/>
          <a:endParaRPr lang="en-US" sz="1000"/>
        </a:p>
      </dgm:t>
    </dgm:pt>
    <dgm:pt modelId="{FC3958A3-3A8B-417A-B3FB-43E219D88EC8}">
      <dgm:prSet phldrT="[Text]" custT="1"/>
      <dgm:spPr>
        <a:solidFill>
          <a:schemeClr val="tx1"/>
        </a:solidFill>
      </dgm:spPr>
      <dgm:t>
        <a:bodyPr/>
        <a:lstStyle/>
        <a:p>
          <a:pPr algn="ctr">
            <a:buClr>
              <a:schemeClr val="tx1"/>
            </a:buClr>
            <a:buFont typeface="Wingdings" panose="05000000000000000000" pitchFamily="2" charset="2"/>
            <a:buChar char="v"/>
          </a:pPr>
          <a:r>
            <a:rPr lang="en-US" sz="1000" b="1" dirty="0">
              <a:solidFill>
                <a:srgbClr val="FF0000"/>
              </a:solidFill>
              <a:latin typeface="Times New Roman" pitchFamily="18" charset="0"/>
              <a:cs typeface="Times New Roman" pitchFamily="18" charset="0"/>
            </a:rPr>
            <a:t>H. F. Welding and Seam Shaving</a:t>
          </a:r>
          <a:endParaRPr lang="en-US" sz="1000" dirty="0">
            <a:solidFill>
              <a:srgbClr val="FF0000"/>
            </a:solidFill>
          </a:endParaRPr>
        </a:p>
      </dgm:t>
    </dgm:pt>
    <dgm:pt modelId="{1A2A9E1E-1B3F-404A-A243-0DD458101090}" type="parTrans" cxnId="{47DF4939-5402-4859-925A-E554FD604B6D}">
      <dgm:prSet/>
      <dgm:spPr/>
      <dgm:t>
        <a:bodyPr/>
        <a:lstStyle/>
        <a:p>
          <a:pPr algn="ctr"/>
          <a:endParaRPr lang="en-US" sz="1000"/>
        </a:p>
      </dgm:t>
    </dgm:pt>
    <dgm:pt modelId="{73B91624-B1F4-41BE-9254-6C3D507A0A81}" type="sibTrans" cxnId="{47DF4939-5402-4859-925A-E554FD604B6D}">
      <dgm:prSet custT="1"/>
      <dgm:spPr>
        <a:solidFill>
          <a:schemeClr val="tx2"/>
        </a:solidFill>
      </dgm:spPr>
      <dgm:t>
        <a:bodyPr/>
        <a:lstStyle/>
        <a:p>
          <a:pPr algn="ctr"/>
          <a:endParaRPr lang="en-US" sz="1000"/>
        </a:p>
      </dgm:t>
    </dgm:pt>
    <dgm:pt modelId="{71B12472-362B-4D45-AFEA-9AB8755764AB}">
      <dgm:prSet custT="1"/>
      <dgm:spPr>
        <a:solidFill>
          <a:schemeClr val="tx1"/>
        </a:solidFill>
      </dgm:spPr>
      <dgm:t>
        <a:bodyPr/>
        <a:lstStyle/>
        <a:p>
          <a:pPr algn="ctr"/>
          <a:r>
            <a:rPr lang="en-US" sz="1000" b="1" dirty="0">
              <a:latin typeface="Times New Roman" pitchFamily="18" charset="0"/>
              <a:cs typeface="Times New Roman" pitchFamily="18" charset="0"/>
            </a:rPr>
            <a:t>Water Cooling , Sizing &amp; Rounding</a:t>
          </a:r>
        </a:p>
      </dgm:t>
    </dgm:pt>
    <dgm:pt modelId="{E0ECF11E-F2C5-418D-954F-75068443EE53}" type="parTrans" cxnId="{FEDAC558-98C3-4708-A263-EF2B2675427F}">
      <dgm:prSet/>
      <dgm:spPr/>
      <dgm:t>
        <a:bodyPr/>
        <a:lstStyle/>
        <a:p>
          <a:pPr algn="ctr"/>
          <a:endParaRPr lang="en-US" sz="1000"/>
        </a:p>
      </dgm:t>
    </dgm:pt>
    <dgm:pt modelId="{41D27269-5E91-4217-91B1-642256D8607C}" type="sibTrans" cxnId="{FEDAC558-98C3-4708-A263-EF2B2675427F}">
      <dgm:prSet custT="1"/>
      <dgm:spPr>
        <a:solidFill>
          <a:schemeClr val="tx1"/>
        </a:solidFill>
      </dgm:spPr>
      <dgm:t>
        <a:bodyPr/>
        <a:lstStyle/>
        <a:p>
          <a:pPr algn="ctr"/>
          <a:endParaRPr lang="en-US" sz="1000"/>
        </a:p>
      </dgm:t>
    </dgm:pt>
    <dgm:pt modelId="{89265E51-3A1D-4B41-8069-12D9520CB74B}">
      <dgm:prSet custT="1"/>
      <dgm:spPr>
        <a:solidFill>
          <a:schemeClr val="tx1"/>
        </a:solidFill>
      </dgm:spPr>
      <dgm:t>
        <a:bodyPr/>
        <a:lstStyle/>
        <a:p>
          <a:pPr algn="ctr"/>
          <a:r>
            <a:rPr lang="en-US" sz="1000" b="1" dirty="0">
              <a:latin typeface="Times New Roman" panose="02020603050405020304" pitchFamily="18" charset="0"/>
              <a:cs typeface="Times New Roman" panose="02020603050405020304" pitchFamily="18" charset="0"/>
            </a:rPr>
            <a:t>Cutting-off by Friction Saw</a:t>
          </a:r>
          <a:endParaRPr lang="en-US" sz="1000" dirty="0"/>
        </a:p>
      </dgm:t>
    </dgm:pt>
    <dgm:pt modelId="{71A5C84A-06C2-497F-923A-C01072793351}" type="parTrans" cxnId="{84A1B404-EFFD-4F14-8502-7A24972191EB}">
      <dgm:prSet/>
      <dgm:spPr/>
      <dgm:t>
        <a:bodyPr/>
        <a:lstStyle/>
        <a:p>
          <a:pPr algn="ctr"/>
          <a:endParaRPr lang="en-US" sz="1000"/>
        </a:p>
      </dgm:t>
    </dgm:pt>
    <dgm:pt modelId="{04380DA4-5BA2-4C50-AC65-9CCC31738B4D}" type="sibTrans" cxnId="{84A1B404-EFFD-4F14-8502-7A24972191EB}">
      <dgm:prSet custT="1"/>
      <dgm:spPr>
        <a:solidFill>
          <a:schemeClr val="tx1"/>
        </a:solidFill>
      </dgm:spPr>
      <dgm:t>
        <a:bodyPr/>
        <a:lstStyle/>
        <a:p>
          <a:pPr algn="ctr"/>
          <a:endParaRPr lang="en-US" sz="1000"/>
        </a:p>
      </dgm:t>
    </dgm:pt>
    <dgm:pt modelId="{1665A55E-43D7-4DF2-93A5-DAEB2734B2CB}">
      <dgm:prSet custT="1"/>
      <dgm:spPr>
        <a:solidFill>
          <a:schemeClr val="tx1"/>
        </a:solidFill>
      </dgm:spPr>
      <dgm:t>
        <a:bodyPr/>
        <a:lstStyle/>
        <a:p>
          <a:pPr algn="ctr"/>
          <a:r>
            <a:rPr lang="en-US" sz="1000" b="1" dirty="0">
              <a:latin typeface="Times New Roman" panose="02020603050405020304" pitchFamily="18" charset="0"/>
              <a:cs typeface="Times New Roman" panose="02020603050405020304" pitchFamily="18" charset="0"/>
            </a:rPr>
            <a:t>Product Test by QC Department</a:t>
          </a:r>
          <a:endParaRPr lang="en-US" sz="1000" dirty="0"/>
        </a:p>
      </dgm:t>
    </dgm:pt>
    <dgm:pt modelId="{27603B07-1F02-4F00-B331-027F411338A2}" type="parTrans" cxnId="{7855AC41-3F7A-4D4A-8677-63F244B32F44}">
      <dgm:prSet/>
      <dgm:spPr/>
      <dgm:t>
        <a:bodyPr/>
        <a:lstStyle/>
        <a:p>
          <a:pPr algn="ctr"/>
          <a:endParaRPr lang="en-US" sz="1000"/>
        </a:p>
      </dgm:t>
    </dgm:pt>
    <dgm:pt modelId="{A4C20D57-BE00-478D-B59E-84C7CFA8EF71}" type="sibTrans" cxnId="{7855AC41-3F7A-4D4A-8677-63F244B32F44}">
      <dgm:prSet custT="1"/>
      <dgm:spPr>
        <a:solidFill>
          <a:schemeClr val="tx1"/>
        </a:solidFill>
      </dgm:spPr>
      <dgm:t>
        <a:bodyPr/>
        <a:lstStyle/>
        <a:p>
          <a:pPr algn="ctr"/>
          <a:endParaRPr lang="en-US" sz="1000"/>
        </a:p>
      </dgm:t>
    </dgm:pt>
    <dgm:pt modelId="{BBCB01EB-8392-4960-AD00-61E906CC1782}">
      <dgm:prSet custT="1"/>
      <dgm:spPr>
        <a:solidFill>
          <a:schemeClr val="tx1"/>
        </a:solidFill>
      </dgm:spPr>
      <dgm:t>
        <a:bodyPr/>
        <a:lstStyle/>
        <a:p>
          <a:pPr algn="ctr"/>
          <a:r>
            <a:rPr lang="en-US" sz="1000" b="1" dirty="0">
              <a:latin typeface="Times New Roman" panose="02020603050405020304" pitchFamily="18" charset="0"/>
              <a:cs typeface="Times New Roman" panose="02020603050405020304" pitchFamily="18" charset="0"/>
            </a:rPr>
            <a:t>Pipe end facing  Hydrostatic Test</a:t>
          </a:r>
        </a:p>
      </dgm:t>
    </dgm:pt>
    <dgm:pt modelId="{C0BBDBA5-2629-4EAD-920C-0F091595B06F}" type="parTrans" cxnId="{5362D378-D787-4A27-8D0A-04DAB82007E4}">
      <dgm:prSet/>
      <dgm:spPr/>
      <dgm:t>
        <a:bodyPr/>
        <a:lstStyle/>
        <a:p>
          <a:pPr algn="ctr"/>
          <a:endParaRPr lang="en-US" sz="1000"/>
        </a:p>
      </dgm:t>
    </dgm:pt>
    <dgm:pt modelId="{DA9ED54A-EB57-4197-AF09-0197DE65885D}" type="sibTrans" cxnId="{5362D378-D787-4A27-8D0A-04DAB82007E4}">
      <dgm:prSet/>
      <dgm:spPr/>
      <dgm:t>
        <a:bodyPr/>
        <a:lstStyle/>
        <a:p>
          <a:pPr algn="ctr"/>
          <a:endParaRPr lang="en-US" sz="1000"/>
        </a:p>
      </dgm:t>
    </dgm:pt>
    <dgm:pt modelId="{06F73AE4-C8CF-45C4-BA98-D314D95963AF}" type="pres">
      <dgm:prSet presAssocID="{DB43AFE3-DFC4-41FB-A99C-5589B5E8F657}" presName="diagram" presStyleCnt="0">
        <dgm:presLayoutVars>
          <dgm:dir/>
          <dgm:resizeHandles val="exact"/>
        </dgm:presLayoutVars>
      </dgm:prSet>
      <dgm:spPr/>
    </dgm:pt>
    <dgm:pt modelId="{267E793C-5DF4-46C5-82BC-97CBD164D259}" type="pres">
      <dgm:prSet presAssocID="{E87F9D84-4062-43CE-BE86-2E6119D2A32A}" presName="node" presStyleLbl="node1" presStyleIdx="0" presStyleCnt="9" custScaleX="109970">
        <dgm:presLayoutVars>
          <dgm:bulletEnabled val="1"/>
        </dgm:presLayoutVars>
      </dgm:prSet>
      <dgm:spPr/>
    </dgm:pt>
    <dgm:pt modelId="{DCEFF1F1-E37A-473C-B50C-1A99FE707694}" type="pres">
      <dgm:prSet presAssocID="{5D32B2AD-9B83-474B-9715-760DA98C8BF0}" presName="sibTrans" presStyleLbl="sibTrans2D1" presStyleIdx="0" presStyleCnt="8"/>
      <dgm:spPr/>
    </dgm:pt>
    <dgm:pt modelId="{F9A9A61D-ECC2-4235-9751-B98B90BE42D2}" type="pres">
      <dgm:prSet presAssocID="{5D32B2AD-9B83-474B-9715-760DA98C8BF0}" presName="connectorText" presStyleLbl="sibTrans2D1" presStyleIdx="0" presStyleCnt="8"/>
      <dgm:spPr/>
    </dgm:pt>
    <dgm:pt modelId="{DE935621-996E-4027-8C02-405CA550BE38}" type="pres">
      <dgm:prSet presAssocID="{844D563B-110F-43C7-9EC9-1EFE1B09EFA5}" presName="node" presStyleLbl="node1" presStyleIdx="1" presStyleCnt="9">
        <dgm:presLayoutVars>
          <dgm:bulletEnabled val="1"/>
        </dgm:presLayoutVars>
      </dgm:prSet>
      <dgm:spPr/>
    </dgm:pt>
    <dgm:pt modelId="{9EDCA37F-3031-4F1D-B7B9-267A8070610F}" type="pres">
      <dgm:prSet presAssocID="{C20334AA-A884-483E-A91D-4C3F1421C4D0}" presName="sibTrans" presStyleLbl="sibTrans2D1" presStyleIdx="1" presStyleCnt="8"/>
      <dgm:spPr/>
    </dgm:pt>
    <dgm:pt modelId="{E0526C45-BC50-4306-BB46-4B8E5A4CE00F}" type="pres">
      <dgm:prSet presAssocID="{C20334AA-A884-483E-A91D-4C3F1421C4D0}" presName="connectorText" presStyleLbl="sibTrans2D1" presStyleIdx="1" presStyleCnt="8"/>
      <dgm:spPr/>
    </dgm:pt>
    <dgm:pt modelId="{73E540FF-612E-40C0-9243-F64A52050B6D}" type="pres">
      <dgm:prSet presAssocID="{2379D7D2-917A-4550-BDE9-70A04A577880}" presName="node" presStyleLbl="node1" presStyleIdx="2" presStyleCnt="9">
        <dgm:presLayoutVars>
          <dgm:bulletEnabled val="1"/>
        </dgm:presLayoutVars>
      </dgm:prSet>
      <dgm:spPr/>
    </dgm:pt>
    <dgm:pt modelId="{FAA8D71C-37EA-4D5C-860F-E0D39754D8F6}" type="pres">
      <dgm:prSet presAssocID="{AF08B9A9-8283-4BC6-9BA2-968C3F3BDD72}" presName="sibTrans" presStyleLbl="sibTrans2D1" presStyleIdx="2" presStyleCnt="8"/>
      <dgm:spPr/>
    </dgm:pt>
    <dgm:pt modelId="{D830CE71-5816-4300-B146-DCF616FACCFF}" type="pres">
      <dgm:prSet presAssocID="{AF08B9A9-8283-4BC6-9BA2-968C3F3BDD72}" presName="connectorText" presStyleLbl="sibTrans2D1" presStyleIdx="2" presStyleCnt="8"/>
      <dgm:spPr/>
    </dgm:pt>
    <dgm:pt modelId="{98474B64-3125-41E9-A731-9A06CF6464C2}" type="pres">
      <dgm:prSet presAssocID="{E53E19FC-3117-4C64-954E-8FD04B402CBC}" presName="node" presStyleLbl="node1" presStyleIdx="3" presStyleCnt="9">
        <dgm:presLayoutVars>
          <dgm:bulletEnabled val="1"/>
        </dgm:presLayoutVars>
      </dgm:prSet>
      <dgm:spPr/>
    </dgm:pt>
    <dgm:pt modelId="{06D3BE29-030F-4FAC-B9CC-C545C51C383D}" type="pres">
      <dgm:prSet presAssocID="{FDC3F3AA-03C5-4ACC-A030-A6A2ABB7B9EA}" presName="sibTrans" presStyleLbl="sibTrans2D1" presStyleIdx="3" presStyleCnt="8"/>
      <dgm:spPr/>
    </dgm:pt>
    <dgm:pt modelId="{4E3284D8-F724-410D-B10E-0C92404EF9AB}" type="pres">
      <dgm:prSet presAssocID="{FDC3F3AA-03C5-4ACC-A030-A6A2ABB7B9EA}" presName="connectorText" presStyleLbl="sibTrans2D1" presStyleIdx="3" presStyleCnt="8"/>
      <dgm:spPr/>
    </dgm:pt>
    <dgm:pt modelId="{6F755A8F-7B5C-4225-97B7-C3B69DEF9524}" type="pres">
      <dgm:prSet presAssocID="{FC3958A3-3A8B-417A-B3FB-43E219D88EC8}" presName="node" presStyleLbl="node1" presStyleIdx="4" presStyleCnt="9">
        <dgm:presLayoutVars>
          <dgm:bulletEnabled val="1"/>
        </dgm:presLayoutVars>
      </dgm:prSet>
      <dgm:spPr/>
    </dgm:pt>
    <dgm:pt modelId="{4C92AFEF-583B-42D7-951F-3432C4DBB0DC}" type="pres">
      <dgm:prSet presAssocID="{73B91624-B1F4-41BE-9254-6C3D507A0A81}" presName="sibTrans" presStyleLbl="sibTrans2D1" presStyleIdx="4" presStyleCnt="8"/>
      <dgm:spPr/>
    </dgm:pt>
    <dgm:pt modelId="{AC95676C-4B41-4CE2-A94D-6E4B2ED6AF67}" type="pres">
      <dgm:prSet presAssocID="{73B91624-B1F4-41BE-9254-6C3D507A0A81}" presName="connectorText" presStyleLbl="sibTrans2D1" presStyleIdx="4" presStyleCnt="8"/>
      <dgm:spPr/>
    </dgm:pt>
    <dgm:pt modelId="{E21D6278-344F-41C2-9A6D-550C13C4CA63}" type="pres">
      <dgm:prSet presAssocID="{71B12472-362B-4D45-AFEA-9AB8755764AB}" presName="node" presStyleLbl="node1" presStyleIdx="5" presStyleCnt="9" custScaleX="108132" custScaleY="87235">
        <dgm:presLayoutVars>
          <dgm:bulletEnabled val="1"/>
        </dgm:presLayoutVars>
      </dgm:prSet>
      <dgm:spPr/>
    </dgm:pt>
    <dgm:pt modelId="{5D8EC4F4-FF73-44E1-8636-215136653383}" type="pres">
      <dgm:prSet presAssocID="{41D27269-5E91-4217-91B1-642256D8607C}" presName="sibTrans" presStyleLbl="sibTrans2D1" presStyleIdx="5" presStyleCnt="8"/>
      <dgm:spPr/>
    </dgm:pt>
    <dgm:pt modelId="{BCCD33E3-A211-4B7C-B38A-CA457B89F58A}" type="pres">
      <dgm:prSet presAssocID="{41D27269-5E91-4217-91B1-642256D8607C}" presName="connectorText" presStyleLbl="sibTrans2D1" presStyleIdx="5" presStyleCnt="8"/>
      <dgm:spPr/>
    </dgm:pt>
    <dgm:pt modelId="{A7BEE800-C5FF-48A9-A64C-A05C3AC5BCFE}" type="pres">
      <dgm:prSet presAssocID="{89265E51-3A1D-4B41-8069-12D9520CB74B}" presName="node" presStyleLbl="node1" presStyleIdx="6" presStyleCnt="9" custScaleX="114426">
        <dgm:presLayoutVars>
          <dgm:bulletEnabled val="1"/>
        </dgm:presLayoutVars>
      </dgm:prSet>
      <dgm:spPr/>
    </dgm:pt>
    <dgm:pt modelId="{3B3362E3-B3B2-4301-BB91-96DD2305BDEB}" type="pres">
      <dgm:prSet presAssocID="{04380DA4-5BA2-4C50-AC65-9CCC31738B4D}" presName="sibTrans" presStyleLbl="sibTrans2D1" presStyleIdx="6" presStyleCnt="8"/>
      <dgm:spPr/>
    </dgm:pt>
    <dgm:pt modelId="{8E94CA4F-E010-4771-B860-C628EA3CC87D}" type="pres">
      <dgm:prSet presAssocID="{04380DA4-5BA2-4C50-AC65-9CCC31738B4D}" presName="connectorText" presStyleLbl="sibTrans2D1" presStyleIdx="6" presStyleCnt="8"/>
      <dgm:spPr/>
    </dgm:pt>
    <dgm:pt modelId="{A071C559-9F76-4E26-B1A4-71A514875BA9}" type="pres">
      <dgm:prSet presAssocID="{1665A55E-43D7-4DF2-93A5-DAEB2734B2CB}" presName="node" presStyleLbl="node1" presStyleIdx="7" presStyleCnt="9">
        <dgm:presLayoutVars>
          <dgm:bulletEnabled val="1"/>
        </dgm:presLayoutVars>
      </dgm:prSet>
      <dgm:spPr/>
    </dgm:pt>
    <dgm:pt modelId="{F0268DBD-1B41-4A7A-A6B4-92B84596BC41}" type="pres">
      <dgm:prSet presAssocID="{A4C20D57-BE00-478D-B59E-84C7CFA8EF71}" presName="sibTrans" presStyleLbl="sibTrans2D1" presStyleIdx="7" presStyleCnt="8"/>
      <dgm:spPr/>
    </dgm:pt>
    <dgm:pt modelId="{75F0B9D5-F74D-49AB-BDB8-6743DBE47616}" type="pres">
      <dgm:prSet presAssocID="{A4C20D57-BE00-478D-B59E-84C7CFA8EF71}" presName="connectorText" presStyleLbl="sibTrans2D1" presStyleIdx="7" presStyleCnt="8"/>
      <dgm:spPr/>
    </dgm:pt>
    <dgm:pt modelId="{4A6FCF10-687C-4EAB-8845-C1FA3D160E5C}" type="pres">
      <dgm:prSet presAssocID="{BBCB01EB-8392-4960-AD00-61E906CC1782}" presName="node" presStyleLbl="node1" presStyleIdx="8" presStyleCnt="9">
        <dgm:presLayoutVars>
          <dgm:bulletEnabled val="1"/>
        </dgm:presLayoutVars>
      </dgm:prSet>
      <dgm:spPr/>
    </dgm:pt>
  </dgm:ptLst>
  <dgm:cxnLst>
    <dgm:cxn modelId="{84A1B404-EFFD-4F14-8502-7A24972191EB}" srcId="{DB43AFE3-DFC4-41FB-A99C-5589B5E8F657}" destId="{89265E51-3A1D-4B41-8069-12D9520CB74B}" srcOrd="6" destOrd="0" parTransId="{71A5C84A-06C2-497F-923A-C01072793351}" sibTransId="{04380DA4-5BA2-4C50-AC65-9CCC31738B4D}"/>
    <dgm:cxn modelId="{6ACC5C14-98DF-400A-9F39-E2AE46689821}" type="presOf" srcId="{2379D7D2-917A-4550-BDE9-70A04A577880}" destId="{73E540FF-612E-40C0-9243-F64A52050B6D}" srcOrd="0" destOrd="0" presId="urn:microsoft.com/office/officeart/2005/8/layout/process5"/>
    <dgm:cxn modelId="{766DC420-B61A-4138-AEA6-371AB04292CD}" type="presOf" srcId="{A4C20D57-BE00-478D-B59E-84C7CFA8EF71}" destId="{75F0B9D5-F74D-49AB-BDB8-6743DBE47616}" srcOrd="1" destOrd="0" presId="urn:microsoft.com/office/officeart/2005/8/layout/process5"/>
    <dgm:cxn modelId="{D282AD2C-ECEE-4934-B3C8-9BE398ED44FF}" type="presOf" srcId="{89265E51-3A1D-4B41-8069-12D9520CB74B}" destId="{A7BEE800-C5FF-48A9-A64C-A05C3AC5BCFE}" srcOrd="0" destOrd="0" presId="urn:microsoft.com/office/officeart/2005/8/layout/process5"/>
    <dgm:cxn modelId="{B3EE622F-F5EF-4D81-A61B-2E0C3823536D}" type="presOf" srcId="{41D27269-5E91-4217-91B1-642256D8607C}" destId="{BCCD33E3-A211-4B7C-B38A-CA457B89F58A}" srcOrd="1" destOrd="0" presId="urn:microsoft.com/office/officeart/2005/8/layout/process5"/>
    <dgm:cxn modelId="{47DF4939-5402-4859-925A-E554FD604B6D}" srcId="{DB43AFE3-DFC4-41FB-A99C-5589B5E8F657}" destId="{FC3958A3-3A8B-417A-B3FB-43E219D88EC8}" srcOrd="4" destOrd="0" parTransId="{1A2A9E1E-1B3F-404A-A243-0DD458101090}" sibTransId="{73B91624-B1F4-41BE-9254-6C3D507A0A81}"/>
    <dgm:cxn modelId="{30D56A3B-1B9C-49A7-8C98-C2EB5B16CB72}" type="presOf" srcId="{04380DA4-5BA2-4C50-AC65-9CCC31738B4D}" destId="{3B3362E3-B3B2-4301-BB91-96DD2305BDEB}" srcOrd="0" destOrd="0" presId="urn:microsoft.com/office/officeart/2005/8/layout/process5"/>
    <dgm:cxn modelId="{7855AC41-3F7A-4D4A-8677-63F244B32F44}" srcId="{DB43AFE3-DFC4-41FB-A99C-5589B5E8F657}" destId="{1665A55E-43D7-4DF2-93A5-DAEB2734B2CB}" srcOrd="7" destOrd="0" parTransId="{27603B07-1F02-4F00-B331-027F411338A2}" sibTransId="{A4C20D57-BE00-478D-B59E-84C7CFA8EF71}"/>
    <dgm:cxn modelId="{B9E3DA41-35B9-4EE2-A87C-5179EC216E39}" type="presOf" srcId="{A4C20D57-BE00-478D-B59E-84C7CFA8EF71}" destId="{F0268DBD-1B41-4A7A-A6B4-92B84596BC41}" srcOrd="0" destOrd="0" presId="urn:microsoft.com/office/officeart/2005/8/layout/process5"/>
    <dgm:cxn modelId="{72E02063-1E3C-4EB5-9783-CC3671FE6DCA}" type="presOf" srcId="{1665A55E-43D7-4DF2-93A5-DAEB2734B2CB}" destId="{A071C559-9F76-4E26-B1A4-71A514875BA9}" srcOrd="0" destOrd="0" presId="urn:microsoft.com/office/officeart/2005/8/layout/process5"/>
    <dgm:cxn modelId="{3342754A-2863-4502-8591-57D878079165}" type="presOf" srcId="{C20334AA-A884-483E-A91D-4C3F1421C4D0}" destId="{E0526C45-BC50-4306-BB46-4B8E5A4CE00F}" srcOrd="1" destOrd="0" presId="urn:microsoft.com/office/officeart/2005/8/layout/process5"/>
    <dgm:cxn modelId="{1D43DB6A-A39C-4D5A-B287-04B86D3AD3A1}" type="presOf" srcId="{41D27269-5E91-4217-91B1-642256D8607C}" destId="{5D8EC4F4-FF73-44E1-8636-215136653383}" srcOrd="0" destOrd="0" presId="urn:microsoft.com/office/officeart/2005/8/layout/process5"/>
    <dgm:cxn modelId="{AA725051-8217-42CB-93E0-94A6863DA318}" type="presOf" srcId="{71B12472-362B-4D45-AFEA-9AB8755764AB}" destId="{E21D6278-344F-41C2-9A6D-550C13C4CA63}" srcOrd="0" destOrd="0" presId="urn:microsoft.com/office/officeart/2005/8/layout/process5"/>
    <dgm:cxn modelId="{8B910472-A553-4A99-99CD-D5BC401A573D}" srcId="{DB43AFE3-DFC4-41FB-A99C-5589B5E8F657}" destId="{2379D7D2-917A-4550-BDE9-70A04A577880}" srcOrd="2" destOrd="0" parTransId="{13D4B478-6FA2-4F3C-9839-950ED4E105E9}" sibTransId="{AF08B9A9-8283-4BC6-9BA2-968C3F3BDD72}"/>
    <dgm:cxn modelId="{A7890278-76EC-4ABA-A723-62C00409416F}" srcId="{DB43AFE3-DFC4-41FB-A99C-5589B5E8F657}" destId="{844D563B-110F-43C7-9EC9-1EFE1B09EFA5}" srcOrd="1" destOrd="0" parTransId="{97B93387-2FD4-47EA-BBDA-26132A7DF30C}" sibTransId="{C20334AA-A884-483E-A91D-4C3F1421C4D0}"/>
    <dgm:cxn modelId="{5EBE7858-F63B-480C-8FFD-F57FC9B00E8C}" type="presOf" srcId="{73B91624-B1F4-41BE-9254-6C3D507A0A81}" destId="{4C92AFEF-583B-42D7-951F-3432C4DBB0DC}" srcOrd="0" destOrd="0" presId="urn:microsoft.com/office/officeart/2005/8/layout/process5"/>
    <dgm:cxn modelId="{FEDAC558-98C3-4708-A263-EF2B2675427F}" srcId="{DB43AFE3-DFC4-41FB-A99C-5589B5E8F657}" destId="{71B12472-362B-4D45-AFEA-9AB8755764AB}" srcOrd="5" destOrd="0" parTransId="{E0ECF11E-F2C5-418D-954F-75068443EE53}" sibTransId="{41D27269-5E91-4217-91B1-642256D8607C}"/>
    <dgm:cxn modelId="{5362D378-D787-4A27-8D0A-04DAB82007E4}" srcId="{DB43AFE3-DFC4-41FB-A99C-5589B5E8F657}" destId="{BBCB01EB-8392-4960-AD00-61E906CC1782}" srcOrd="8" destOrd="0" parTransId="{C0BBDBA5-2629-4EAD-920C-0F091595B06F}" sibTransId="{DA9ED54A-EB57-4197-AF09-0197DE65885D}"/>
    <dgm:cxn modelId="{94BDF37D-3C51-480F-84C1-67526071F1F0}" type="presOf" srcId="{5D32B2AD-9B83-474B-9715-760DA98C8BF0}" destId="{DCEFF1F1-E37A-473C-B50C-1A99FE707694}" srcOrd="0" destOrd="0" presId="urn:microsoft.com/office/officeart/2005/8/layout/process5"/>
    <dgm:cxn modelId="{94BD5387-BE72-4620-9F66-6EC033D593EA}" type="presOf" srcId="{844D563B-110F-43C7-9EC9-1EFE1B09EFA5}" destId="{DE935621-996E-4027-8C02-405CA550BE38}" srcOrd="0" destOrd="0" presId="urn:microsoft.com/office/officeart/2005/8/layout/process5"/>
    <dgm:cxn modelId="{34CEB087-940A-4A28-9AF9-665D8AA82ED5}" type="presOf" srcId="{E87F9D84-4062-43CE-BE86-2E6119D2A32A}" destId="{267E793C-5DF4-46C5-82BC-97CBD164D259}" srcOrd="0" destOrd="0" presId="urn:microsoft.com/office/officeart/2005/8/layout/process5"/>
    <dgm:cxn modelId="{36C4AC8A-E25B-4B5D-B656-B5967BA2B6BA}" type="presOf" srcId="{5D32B2AD-9B83-474B-9715-760DA98C8BF0}" destId="{F9A9A61D-ECC2-4235-9751-B98B90BE42D2}" srcOrd="1" destOrd="0" presId="urn:microsoft.com/office/officeart/2005/8/layout/process5"/>
    <dgm:cxn modelId="{DE2C3298-E963-4895-ABF1-9C4B7F759C7B}" type="presOf" srcId="{FDC3F3AA-03C5-4ACC-A030-A6A2ABB7B9EA}" destId="{06D3BE29-030F-4FAC-B9CC-C545C51C383D}" srcOrd="0" destOrd="0" presId="urn:microsoft.com/office/officeart/2005/8/layout/process5"/>
    <dgm:cxn modelId="{5459ADA0-0E2D-4687-B839-B112509B9910}" type="presOf" srcId="{04380DA4-5BA2-4C50-AC65-9CCC31738B4D}" destId="{8E94CA4F-E010-4771-B860-C628EA3CC87D}" srcOrd="1" destOrd="0" presId="urn:microsoft.com/office/officeart/2005/8/layout/process5"/>
    <dgm:cxn modelId="{3F325DA2-A0E6-4FAE-80E7-564E6E8FD025}" type="presOf" srcId="{BBCB01EB-8392-4960-AD00-61E906CC1782}" destId="{4A6FCF10-687C-4EAB-8845-C1FA3D160E5C}" srcOrd="0" destOrd="0" presId="urn:microsoft.com/office/officeart/2005/8/layout/process5"/>
    <dgm:cxn modelId="{F53F42AD-CA1D-4F94-95A9-91F7914E8A0A}" type="presOf" srcId="{AF08B9A9-8283-4BC6-9BA2-968C3F3BDD72}" destId="{FAA8D71C-37EA-4D5C-860F-E0D39754D8F6}" srcOrd="0" destOrd="0" presId="urn:microsoft.com/office/officeart/2005/8/layout/process5"/>
    <dgm:cxn modelId="{74804FAF-4FAF-4B9C-ABA2-73120AC827E1}" type="presOf" srcId="{E53E19FC-3117-4C64-954E-8FD04B402CBC}" destId="{98474B64-3125-41E9-A731-9A06CF6464C2}" srcOrd="0" destOrd="0" presId="urn:microsoft.com/office/officeart/2005/8/layout/process5"/>
    <dgm:cxn modelId="{1B27EBBC-5C7B-4724-9EE3-8169B5298B21}" type="presOf" srcId="{DB43AFE3-DFC4-41FB-A99C-5589B5E8F657}" destId="{06F73AE4-C8CF-45C4-BA98-D314D95963AF}" srcOrd="0" destOrd="0" presId="urn:microsoft.com/office/officeart/2005/8/layout/process5"/>
    <dgm:cxn modelId="{2FD52CD4-123C-4AB4-B7B0-308E3F8B1ED6}" type="presOf" srcId="{FC3958A3-3A8B-417A-B3FB-43E219D88EC8}" destId="{6F755A8F-7B5C-4225-97B7-C3B69DEF9524}" srcOrd="0" destOrd="0" presId="urn:microsoft.com/office/officeart/2005/8/layout/process5"/>
    <dgm:cxn modelId="{F39204DD-6C85-49E4-8108-FEA40B73FED8}" srcId="{DB43AFE3-DFC4-41FB-A99C-5589B5E8F657}" destId="{E53E19FC-3117-4C64-954E-8FD04B402CBC}" srcOrd="3" destOrd="0" parTransId="{135DC39B-32B2-4A6B-A187-2F0BE65AC40D}" sibTransId="{FDC3F3AA-03C5-4ACC-A030-A6A2ABB7B9EA}"/>
    <dgm:cxn modelId="{CD6D06EF-1B99-4FC3-9BC2-155C22A5B685}" type="presOf" srcId="{AF08B9A9-8283-4BC6-9BA2-968C3F3BDD72}" destId="{D830CE71-5816-4300-B146-DCF616FACCFF}" srcOrd="1" destOrd="0" presId="urn:microsoft.com/office/officeart/2005/8/layout/process5"/>
    <dgm:cxn modelId="{0EF83EF6-21AF-49F3-82B2-85D5D89B16B6}" type="presOf" srcId="{C20334AA-A884-483E-A91D-4C3F1421C4D0}" destId="{9EDCA37F-3031-4F1D-B7B9-267A8070610F}" srcOrd="0" destOrd="0" presId="urn:microsoft.com/office/officeart/2005/8/layout/process5"/>
    <dgm:cxn modelId="{5FD26CF7-46AE-4078-A750-8219C48C6351}" type="presOf" srcId="{73B91624-B1F4-41BE-9254-6C3D507A0A81}" destId="{AC95676C-4B41-4CE2-A94D-6E4B2ED6AF67}" srcOrd="1" destOrd="0" presId="urn:microsoft.com/office/officeart/2005/8/layout/process5"/>
    <dgm:cxn modelId="{972689FA-0659-4F3D-A717-926FE8125A38}" type="presOf" srcId="{FDC3F3AA-03C5-4ACC-A030-A6A2ABB7B9EA}" destId="{4E3284D8-F724-410D-B10E-0C92404EF9AB}" srcOrd="1" destOrd="0" presId="urn:microsoft.com/office/officeart/2005/8/layout/process5"/>
    <dgm:cxn modelId="{E66745FB-5205-4226-B8B4-5AB46E09D218}" srcId="{DB43AFE3-DFC4-41FB-A99C-5589B5E8F657}" destId="{E87F9D84-4062-43CE-BE86-2E6119D2A32A}" srcOrd="0" destOrd="0" parTransId="{EDA144E8-2AD7-4F59-9366-AE0387AB9745}" sibTransId="{5D32B2AD-9B83-474B-9715-760DA98C8BF0}"/>
    <dgm:cxn modelId="{788F33E4-97F5-4887-82BF-A0B5F7D17A45}" type="presParOf" srcId="{06F73AE4-C8CF-45C4-BA98-D314D95963AF}" destId="{267E793C-5DF4-46C5-82BC-97CBD164D259}" srcOrd="0" destOrd="0" presId="urn:microsoft.com/office/officeart/2005/8/layout/process5"/>
    <dgm:cxn modelId="{3F2842A7-25F2-4BC1-92F8-25289CFF0C50}" type="presParOf" srcId="{06F73AE4-C8CF-45C4-BA98-D314D95963AF}" destId="{DCEFF1F1-E37A-473C-B50C-1A99FE707694}" srcOrd="1" destOrd="0" presId="urn:microsoft.com/office/officeart/2005/8/layout/process5"/>
    <dgm:cxn modelId="{52F06C5A-7865-4E2D-A973-8EC77A2746FB}" type="presParOf" srcId="{DCEFF1F1-E37A-473C-B50C-1A99FE707694}" destId="{F9A9A61D-ECC2-4235-9751-B98B90BE42D2}" srcOrd="0" destOrd="0" presId="urn:microsoft.com/office/officeart/2005/8/layout/process5"/>
    <dgm:cxn modelId="{95B87868-8304-476C-AB22-A41D9C755768}" type="presParOf" srcId="{06F73AE4-C8CF-45C4-BA98-D314D95963AF}" destId="{DE935621-996E-4027-8C02-405CA550BE38}" srcOrd="2" destOrd="0" presId="urn:microsoft.com/office/officeart/2005/8/layout/process5"/>
    <dgm:cxn modelId="{B48F895F-D9BF-4043-8F62-259A70E81E04}" type="presParOf" srcId="{06F73AE4-C8CF-45C4-BA98-D314D95963AF}" destId="{9EDCA37F-3031-4F1D-B7B9-267A8070610F}" srcOrd="3" destOrd="0" presId="urn:microsoft.com/office/officeart/2005/8/layout/process5"/>
    <dgm:cxn modelId="{4082E573-9613-42E5-89B5-BB73D75DA284}" type="presParOf" srcId="{9EDCA37F-3031-4F1D-B7B9-267A8070610F}" destId="{E0526C45-BC50-4306-BB46-4B8E5A4CE00F}" srcOrd="0" destOrd="0" presId="urn:microsoft.com/office/officeart/2005/8/layout/process5"/>
    <dgm:cxn modelId="{97704FB1-223A-47B6-A324-BCAB8A4697B4}" type="presParOf" srcId="{06F73AE4-C8CF-45C4-BA98-D314D95963AF}" destId="{73E540FF-612E-40C0-9243-F64A52050B6D}" srcOrd="4" destOrd="0" presId="urn:microsoft.com/office/officeart/2005/8/layout/process5"/>
    <dgm:cxn modelId="{3E99FFFA-1DAC-4C39-A3D4-4DF6C472F8E9}" type="presParOf" srcId="{06F73AE4-C8CF-45C4-BA98-D314D95963AF}" destId="{FAA8D71C-37EA-4D5C-860F-E0D39754D8F6}" srcOrd="5" destOrd="0" presId="urn:microsoft.com/office/officeart/2005/8/layout/process5"/>
    <dgm:cxn modelId="{22AB0B99-8A5C-4719-8C59-551EBC57575E}" type="presParOf" srcId="{FAA8D71C-37EA-4D5C-860F-E0D39754D8F6}" destId="{D830CE71-5816-4300-B146-DCF616FACCFF}" srcOrd="0" destOrd="0" presId="urn:microsoft.com/office/officeart/2005/8/layout/process5"/>
    <dgm:cxn modelId="{2EAD35AF-112C-48EE-AA6E-9E376EDA9809}" type="presParOf" srcId="{06F73AE4-C8CF-45C4-BA98-D314D95963AF}" destId="{98474B64-3125-41E9-A731-9A06CF6464C2}" srcOrd="6" destOrd="0" presId="urn:microsoft.com/office/officeart/2005/8/layout/process5"/>
    <dgm:cxn modelId="{0DEA7D79-C689-403D-B628-CA9461E68AF6}" type="presParOf" srcId="{06F73AE4-C8CF-45C4-BA98-D314D95963AF}" destId="{06D3BE29-030F-4FAC-B9CC-C545C51C383D}" srcOrd="7" destOrd="0" presId="urn:microsoft.com/office/officeart/2005/8/layout/process5"/>
    <dgm:cxn modelId="{7DC0477D-4933-46B1-839C-6CC09A5D10F1}" type="presParOf" srcId="{06D3BE29-030F-4FAC-B9CC-C545C51C383D}" destId="{4E3284D8-F724-410D-B10E-0C92404EF9AB}" srcOrd="0" destOrd="0" presId="urn:microsoft.com/office/officeart/2005/8/layout/process5"/>
    <dgm:cxn modelId="{AAABA34E-9356-45B1-9C0B-9BF3E9583C1D}" type="presParOf" srcId="{06F73AE4-C8CF-45C4-BA98-D314D95963AF}" destId="{6F755A8F-7B5C-4225-97B7-C3B69DEF9524}" srcOrd="8" destOrd="0" presId="urn:microsoft.com/office/officeart/2005/8/layout/process5"/>
    <dgm:cxn modelId="{7A88CABA-3D51-4BC1-B010-D1A6D171BAAE}" type="presParOf" srcId="{06F73AE4-C8CF-45C4-BA98-D314D95963AF}" destId="{4C92AFEF-583B-42D7-951F-3432C4DBB0DC}" srcOrd="9" destOrd="0" presId="urn:microsoft.com/office/officeart/2005/8/layout/process5"/>
    <dgm:cxn modelId="{38EB60D1-BF64-40B2-8DBE-667B17D18917}" type="presParOf" srcId="{4C92AFEF-583B-42D7-951F-3432C4DBB0DC}" destId="{AC95676C-4B41-4CE2-A94D-6E4B2ED6AF67}" srcOrd="0" destOrd="0" presId="urn:microsoft.com/office/officeart/2005/8/layout/process5"/>
    <dgm:cxn modelId="{07E4B503-C55E-4018-877F-6D4FFDEE3FB2}" type="presParOf" srcId="{06F73AE4-C8CF-45C4-BA98-D314D95963AF}" destId="{E21D6278-344F-41C2-9A6D-550C13C4CA63}" srcOrd="10" destOrd="0" presId="urn:microsoft.com/office/officeart/2005/8/layout/process5"/>
    <dgm:cxn modelId="{4A48AFE7-77CD-40D5-94AF-C85E14A82FFA}" type="presParOf" srcId="{06F73AE4-C8CF-45C4-BA98-D314D95963AF}" destId="{5D8EC4F4-FF73-44E1-8636-215136653383}" srcOrd="11" destOrd="0" presId="urn:microsoft.com/office/officeart/2005/8/layout/process5"/>
    <dgm:cxn modelId="{CC2FC446-E967-44E9-AF4A-B254939A3C2F}" type="presParOf" srcId="{5D8EC4F4-FF73-44E1-8636-215136653383}" destId="{BCCD33E3-A211-4B7C-B38A-CA457B89F58A}" srcOrd="0" destOrd="0" presId="urn:microsoft.com/office/officeart/2005/8/layout/process5"/>
    <dgm:cxn modelId="{3F2372A4-6A6F-4AE4-9F1A-4AC35FE25DA8}" type="presParOf" srcId="{06F73AE4-C8CF-45C4-BA98-D314D95963AF}" destId="{A7BEE800-C5FF-48A9-A64C-A05C3AC5BCFE}" srcOrd="12" destOrd="0" presId="urn:microsoft.com/office/officeart/2005/8/layout/process5"/>
    <dgm:cxn modelId="{E748A1FE-6EEC-49B4-B92C-E202C00ACE82}" type="presParOf" srcId="{06F73AE4-C8CF-45C4-BA98-D314D95963AF}" destId="{3B3362E3-B3B2-4301-BB91-96DD2305BDEB}" srcOrd="13" destOrd="0" presId="urn:microsoft.com/office/officeart/2005/8/layout/process5"/>
    <dgm:cxn modelId="{8FA30C08-B2ED-429E-B315-BCDC4C29DC82}" type="presParOf" srcId="{3B3362E3-B3B2-4301-BB91-96DD2305BDEB}" destId="{8E94CA4F-E010-4771-B860-C628EA3CC87D}" srcOrd="0" destOrd="0" presId="urn:microsoft.com/office/officeart/2005/8/layout/process5"/>
    <dgm:cxn modelId="{B336B4F5-512C-4FD5-8BCC-833BD0665F70}" type="presParOf" srcId="{06F73AE4-C8CF-45C4-BA98-D314D95963AF}" destId="{A071C559-9F76-4E26-B1A4-71A514875BA9}" srcOrd="14" destOrd="0" presId="urn:microsoft.com/office/officeart/2005/8/layout/process5"/>
    <dgm:cxn modelId="{AB311337-CBE3-4548-9F7B-EE4A878D2EDF}" type="presParOf" srcId="{06F73AE4-C8CF-45C4-BA98-D314D95963AF}" destId="{F0268DBD-1B41-4A7A-A6B4-92B84596BC41}" srcOrd="15" destOrd="0" presId="urn:microsoft.com/office/officeart/2005/8/layout/process5"/>
    <dgm:cxn modelId="{7FB75097-DBC8-4CF5-B068-0D0352D1B130}" type="presParOf" srcId="{F0268DBD-1B41-4A7A-A6B4-92B84596BC41}" destId="{75F0B9D5-F74D-49AB-BDB8-6743DBE47616}" srcOrd="0" destOrd="0" presId="urn:microsoft.com/office/officeart/2005/8/layout/process5"/>
    <dgm:cxn modelId="{387EF4F5-4751-43F5-A3DA-5D0D38DCAC99}" type="presParOf" srcId="{06F73AE4-C8CF-45C4-BA98-D314D95963AF}" destId="{4A6FCF10-687C-4EAB-8845-C1FA3D160E5C}" srcOrd="16" destOrd="0" presId="urn:microsoft.com/office/officeart/2005/8/layout/process5"/>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7E793C-5DF4-46C5-82BC-97CBD164D259}">
      <dsp:nvSpPr>
        <dsp:cNvPr id="0" name=""/>
        <dsp:cNvSpPr/>
      </dsp:nvSpPr>
      <dsp:spPr>
        <a:xfrm>
          <a:off x="44398" y="665"/>
          <a:ext cx="115164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Times New Roman" pitchFamily="18" charset="0"/>
              <a:cs typeface="Times New Roman" pitchFamily="18" charset="0"/>
            </a:rPr>
            <a:t>Slitting by Slitting </a:t>
          </a:r>
          <a:endParaRPr lang="en-US" sz="1000" b="1" kern="1200" dirty="0"/>
        </a:p>
      </dsp:txBody>
      <dsp:txXfrm>
        <a:off x="62802" y="19069"/>
        <a:ext cx="1114840" cy="591535"/>
      </dsp:txXfrm>
    </dsp:sp>
    <dsp:sp modelId="{DCEFF1F1-E37A-473C-B50C-1A99FE707694}">
      <dsp:nvSpPr>
        <dsp:cNvPr id="0" name=""/>
        <dsp:cNvSpPr/>
      </dsp:nvSpPr>
      <dsp:spPr>
        <a:xfrm>
          <a:off x="1288203" y="184979"/>
          <a:ext cx="222014"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288203" y="236922"/>
        <a:ext cx="155410" cy="155829"/>
      </dsp:txXfrm>
    </dsp:sp>
    <dsp:sp modelId="{DE935621-996E-4027-8C02-405CA550BE38}">
      <dsp:nvSpPr>
        <dsp:cNvPr id="0" name=""/>
        <dsp:cNvSpPr/>
      </dsp:nvSpPr>
      <dsp:spPr>
        <a:xfrm>
          <a:off x="1614941" y="665"/>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Clr>
              <a:schemeClr val="tx1"/>
            </a:buClr>
            <a:buFont typeface="Wingdings" panose="05000000000000000000" pitchFamily="2" charset="2"/>
            <a:buNone/>
          </a:pPr>
          <a:r>
            <a:rPr lang="en-US" sz="1000" b="1" kern="1200" dirty="0">
              <a:latin typeface="Times New Roman" pitchFamily="18" charset="0"/>
              <a:cs typeface="Times New Roman" pitchFamily="18" charset="0"/>
            </a:rPr>
            <a:t>Uncoiling Process</a:t>
          </a:r>
          <a:endParaRPr lang="en-US" sz="1000" kern="1200" dirty="0"/>
        </a:p>
      </dsp:txBody>
      <dsp:txXfrm>
        <a:off x="1633345" y="19069"/>
        <a:ext cx="1010430" cy="591535"/>
      </dsp:txXfrm>
    </dsp:sp>
    <dsp:sp modelId="{9EDCA37F-3031-4F1D-B7B9-267A8070610F}">
      <dsp:nvSpPr>
        <dsp:cNvPr id="0" name=""/>
        <dsp:cNvSpPr/>
      </dsp:nvSpPr>
      <dsp:spPr>
        <a:xfrm>
          <a:off x="2754336" y="184979"/>
          <a:ext cx="222014" cy="259715"/>
        </a:xfrm>
        <a:prstGeom prst="rightArrow">
          <a:avLst>
            <a:gd name="adj1" fmla="val 60000"/>
            <a:gd name="adj2" fmla="val 50000"/>
          </a:avLst>
        </a:prstGeom>
        <a:solidFill>
          <a:schemeClr val="tx2"/>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754336" y="236922"/>
        <a:ext cx="155410" cy="155829"/>
      </dsp:txXfrm>
    </dsp:sp>
    <dsp:sp modelId="{73E540FF-612E-40C0-9243-F64A52050B6D}">
      <dsp:nvSpPr>
        <dsp:cNvPr id="0" name=""/>
        <dsp:cNvSpPr/>
      </dsp:nvSpPr>
      <dsp:spPr>
        <a:xfrm>
          <a:off x="3081075" y="665"/>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Clr>
              <a:schemeClr val="tx1"/>
            </a:buClr>
            <a:buFont typeface="Wingdings" panose="05000000000000000000" pitchFamily="2" charset="2"/>
            <a:buNone/>
          </a:pPr>
          <a:r>
            <a:rPr lang="en-US" sz="1000" b="1" kern="1200" dirty="0">
              <a:latin typeface="Times New Roman" pitchFamily="18" charset="0"/>
              <a:cs typeface="Times New Roman" pitchFamily="18" charset="0"/>
            </a:rPr>
            <a:t>Levelling</a:t>
          </a:r>
          <a:endParaRPr lang="en-US" sz="1000" kern="1200" dirty="0"/>
        </a:p>
      </dsp:txBody>
      <dsp:txXfrm>
        <a:off x="3099479" y="19069"/>
        <a:ext cx="1010430" cy="591535"/>
      </dsp:txXfrm>
    </dsp:sp>
    <dsp:sp modelId="{FAA8D71C-37EA-4D5C-860F-E0D39754D8F6}">
      <dsp:nvSpPr>
        <dsp:cNvPr id="0" name=""/>
        <dsp:cNvSpPr/>
      </dsp:nvSpPr>
      <dsp:spPr>
        <a:xfrm rot="5400000">
          <a:off x="3493687" y="702314"/>
          <a:ext cx="222014"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3526780" y="721164"/>
        <a:ext cx="155829" cy="155410"/>
      </dsp:txXfrm>
    </dsp:sp>
    <dsp:sp modelId="{98474B64-3125-41E9-A731-9A06CF6464C2}">
      <dsp:nvSpPr>
        <dsp:cNvPr id="0" name=""/>
        <dsp:cNvSpPr/>
      </dsp:nvSpPr>
      <dsp:spPr>
        <a:xfrm>
          <a:off x="3081075" y="1047903"/>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Clr>
              <a:schemeClr val="tx1"/>
            </a:buClr>
            <a:buFont typeface="Wingdings" panose="05000000000000000000" pitchFamily="2" charset="2"/>
            <a:buNone/>
          </a:pPr>
          <a:r>
            <a:rPr lang="en-US" sz="1000" b="1" kern="1200" dirty="0">
              <a:latin typeface="Times New Roman" pitchFamily="18" charset="0"/>
              <a:cs typeface="Times New Roman" pitchFamily="18" charset="0"/>
            </a:rPr>
            <a:t>Forming</a:t>
          </a:r>
          <a:endParaRPr lang="en-US" sz="1000" kern="1200" dirty="0"/>
        </a:p>
      </dsp:txBody>
      <dsp:txXfrm>
        <a:off x="3099479" y="1066307"/>
        <a:ext cx="1010430" cy="591535"/>
      </dsp:txXfrm>
    </dsp:sp>
    <dsp:sp modelId="{06D3BE29-030F-4FAC-B9CC-C545C51C383D}">
      <dsp:nvSpPr>
        <dsp:cNvPr id="0" name=""/>
        <dsp:cNvSpPr/>
      </dsp:nvSpPr>
      <dsp:spPr>
        <a:xfrm rot="10800000">
          <a:off x="2766903" y="1232217"/>
          <a:ext cx="222014"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2833507" y="1284160"/>
        <a:ext cx="155410" cy="155829"/>
      </dsp:txXfrm>
    </dsp:sp>
    <dsp:sp modelId="{6F755A8F-7B5C-4225-97B7-C3B69DEF9524}">
      <dsp:nvSpPr>
        <dsp:cNvPr id="0" name=""/>
        <dsp:cNvSpPr/>
      </dsp:nvSpPr>
      <dsp:spPr>
        <a:xfrm>
          <a:off x="1614941" y="1047903"/>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Clr>
              <a:schemeClr val="tx1"/>
            </a:buClr>
            <a:buFont typeface="Wingdings" panose="05000000000000000000" pitchFamily="2" charset="2"/>
            <a:buNone/>
          </a:pPr>
          <a:r>
            <a:rPr lang="en-US" sz="1000" b="1" kern="1200" dirty="0">
              <a:solidFill>
                <a:srgbClr val="FF0000"/>
              </a:solidFill>
              <a:latin typeface="Times New Roman" pitchFamily="18" charset="0"/>
              <a:cs typeface="Times New Roman" pitchFamily="18" charset="0"/>
            </a:rPr>
            <a:t>H. F. Welding and Seam Shaving</a:t>
          </a:r>
          <a:endParaRPr lang="en-US" sz="1000" kern="1200" dirty="0">
            <a:solidFill>
              <a:srgbClr val="FF0000"/>
            </a:solidFill>
          </a:endParaRPr>
        </a:p>
      </dsp:txBody>
      <dsp:txXfrm>
        <a:off x="1633345" y="1066307"/>
        <a:ext cx="1010430" cy="591535"/>
      </dsp:txXfrm>
    </dsp:sp>
    <dsp:sp modelId="{4C92AFEF-583B-42D7-951F-3432C4DBB0DC}">
      <dsp:nvSpPr>
        <dsp:cNvPr id="0" name=""/>
        <dsp:cNvSpPr/>
      </dsp:nvSpPr>
      <dsp:spPr>
        <a:xfrm rot="10800000">
          <a:off x="1300770" y="1232217"/>
          <a:ext cx="222014" cy="259715"/>
        </a:xfrm>
        <a:prstGeom prst="rightArrow">
          <a:avLst>
            <a:gd name="adj1" fmla="val 60000"/>
            <a:gd name="adj2" fmla="val 50000"/>
          </a:avLst>
        </a:prstGeom>
        <a:solidFill>
          <a:schemeClr val="tx2"/>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1367374" y="1284160"/>
        <a:ext cx="155410" cy="155829"/>
      </dsp:txXfrm>
    </dsp:sp>
    <dsp:sp modelId="{E21D6278-344F-41C2-9A6D-550C13C4CA63}">
      <dsp:nvSpPr>
        <dsp:cNvPr id="0" name=""/>
        <dsp:cNvSpPr/>
      </dsp:nvSpPr>
      <dsp:spPr>
        <a:xfrm>
          <a:off x="63646" y="1088007"/>
          <a:ext cx="1132399" cy="548135"/>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Times New Roman" pitchFamily="18" charset="0"/>
              <a:cs typeface="Times New Roman" pitchFamily="18" charset="0"/>
            </a:rPr>
            <a:t>Water Cooling , Sizing &amp; Rounding</a:t>
          </a:r>
        </a:p>
      </dsp:txBody>
      <dsp:txXfrm>
        <a:off x="79700" y="1104061"/>
        <a:ext cx="1100291" cy="516027"/>
      </dsp:txXfrm>
    </dsp:sp>
    <dsp:sp modelId="{5D8EC4F4-FF73-44E1-8636-215136653383}">
      <dsp:nvSpPr>
        <dsp:cNvPr id="0" name=""/>
        <dsp:cNvSpPr/>
      </dsp:nvSpPr>
      <dsp:spPr>
        <a:xfrm rot="5291850">
          <a:off x="523781" y="1728899"/>
          <a:ext cx="243390"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566413" y="1737080"/>
        <a:ext cx="155829" cy="170373"/>
      </dsp:txXfrm>
    </dsp:sp>
    <dsp:sp modelId="{A7BEE800-C5FF-48A9-A64C-A05C3AC5BCFE}">
      <dsp:nvSpPr>
        <dsp:cNvPr id="0" name=""/>
        <dsp:cNvSpPr/>
      </dsp:nvSpPr>
      <dsp:spPr>
        <a:xfrm>
          <a:off x="63646" y="2095141"/>
          <a:ext cx="1198313"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Times New Roman" panose="02020603050405020304" pitchFamily="18" charset="0"/>
              <a:cs typeface="Times New Roman" panose="02020603050405020304" pitchFamily="18" charset="0"/>
            </a:rPr>
            <a:t>Cutting-off by Friction Saw</a:t>
          </a:r>
          <a:endParaRPr lang="en-US" sz="1000" kern="1200" dirty="0"/>
        </a:p>
      </dsp:txBody>
      <dsp:txXfrm>
        <a:off x="82050" y="2113545"/>
        <a:ext cx="1161505" cy="591535"/>
      </dsp:txXfrm>
    </dsp:sp>
    <dsp:sp modelId="{3B3362E3-B3B2-4301-BB91-96DD2305BDEB}">
      <dsp:nvSpPr>
        <dsp:cNvPr id="0" name=""/>
        <dsp:cNvSpPr/>
      </dsp:nvSpPr>
      <dsp:spPr>
        <a:xfrm>
          <a:off x="1354116" y="2279455"/>
          <a:ext cx="222014"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354116" y="2331398"/>
        <a:ext cx="155410" cy="155829"/>
      </dsp:txXfrm>
    </dsp:sp>
    <dsp:sp modelId="{A071C559-9F76-4E26-B1A4-71A514875BA9}">
      <dsp:nvSpPr>
        <dsp:cNvPr id="0" name=""/>
        <dsp:cNvSpPr/>
      </dsp:nvSpPr>
      <dsp:spPr>
        <a:xfrm>
          <a:off x="1680854" y="2095141"/>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Times New Roman" panose="02020603050405020304" pitchFamily="18" charset="0"/>
              <a:cs typeface="Times New Roman" panose="02020603050405020304" pitchFamily="18" charset="0"/>
            </a:rPr>
            <a:t>Product Test by QC Department</a:t>
          </a:r>
          <a:endParaRPr lang="en-US" sz="1000" kern="1200" dirty="0"/>
        </a:p>
      </dsp:txBody>
      <dsp:txXfrm>
        <a:off x="1699258" y="2113545"/>
        <a:ext cx="1010430" cy="591535"/>
      </dsp:txXfrm>
    </dsp:sp>
    <dsp:sp modelId="{F0268DBD-1B41-4A7A-A6B4-92B84596BC41}">
      <dsp:nvSpPr>
        <dsp:cNvPr id="0" name=""/>
        <dsp:cNvSpPr/>
      </dsp:nvSpPr>
      <dsp:spPr>
        <a:xfrm>
          <a:off x="2820250" y="2279455"/>
          <a:ext cx="222014" cy="259715"/>
        </a:xfrm>
        <a:prstGeom prst="rightArrow">
          <a:avLst>
            <a:gd name="adj1" fmla="val 60000"/>
            <a:gd name="adj2" fmla="val 50000"/>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20250" y="2331398"/>
        <a:ext cx="155410" cy="155829"/>
      </dsp:txXfrm>
    </dsp:sp>
    <dsp:sp modelId="{4A6FCF10-687C-4EAB-8845-C1FA3D160E5C}">
      <dsp:nvSpPr>
        <dsp:cNvPr id="0" name=""/>
        <dsp:cNvSpPr/>
      </dsp:nvSpPr>
      <dsp:spPr>
        <a:xfrm>
          <a:off x="3146988" y="2095141"/>
          <a:ext cx="1047238" cy="628343"/>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Times New Roman" panose="02020603050405020304" pitchFamily="18" charset="0"/>
              <a:cs typeface="Times New Roman" panose="02020603050405020304" pitchFamily="18" charset="0"/>
            </a:rPr>
            <a:t>Pipe end facing  Hydrostatic Test</a:t>
          </a:r>
        </a:p>
      </dsp:txBody>
      <dsp:txXfrm>
        <a:off x="3165392" y="2113545"/>
        <a:ext cx="1010430" cy="5915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28</Pages>
  <Words>4816</Words>
  <Characters>30603</Characters>
  <Application>Microsoft Office Word</Application>
  <DocSecurity>0</DocSecurity>
  <Lines>255</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Mahmudur Rahman</dc:creator>
  <cp:keywords/>
  <dc:description/>
  <cp:lastModifiedBy>Md Badal Hossen</cp:lastModifiedBy>
  <cp:revision>4</cp:revision>
  <dcterms:created xsi:type="dcterms:W3CDTF">2026-10-01T15:44:00Z</dcterms:created>
  <dcterms:modified xsi:type="dcterms:W3CDTF">2026-10-01T16:37:00Z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6fe4053925ba389fc5a07c5277f9c150946401b0e6686f0261badf3e99325221</vt:lpwstr>
  </property>
</Properties>
</file>