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r>
    </w:p>
    <w:p>
      <w:pPr>
        <w:jc w:val="center"/>
      </w:pPr>
      <w:r>
        <w:rPr>
          <w:b/>
          <w:sz w:val="30"/>
        </w:rPr>
        <w:t>Brainstorm &amp; Idea Prioritization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Date</w:t>
            </w:r>
          </w:p>
        </w:tc>
        <w:tc>
          <w:tcPr>
            <w:tcW w:type="dxa" w:w="5112"/>
            <w:vAlign w:val="center"/>
          </w:tcPr>
          <w:p>
            <w:r>
              <w:t>04 October 2026</w:t>
            </w:r>
          </w:p>
        </w:tc>
      </w:tr>
      <w:tr>
        <w:tc>
          <w:tcPr>
            <w:tcW w:type="dxa" w:w="5112"/>
            <w:vAlign w:val="center"/>
          </w:tcPr>
          <w:p>
            <w:r>
              <w:rPr>
                <w:b/>
              </w:rPr>
              <w:t>Team ID</w:t>
            </w:r>
          </w:p>
        </w:tc>
        <w:tc>
          <w:tcPr>
            <w:tcW w:type="dxa" w:w="5112"/>
            <w:vAlign w:val="center"/>
          </w:tcPr>
          <w:p>
            <w:r>
              <w:t>________________________</w:t>
            </w:r>
          </w:p>
        </w:tc>
      </w:tr>
      <w:tr>
        <w:tc>
          <w:tcPr>
            <w:tcW w:type="dxa" w:w="5112"/>
            <w:vAlign w:val="center"/>
          </w:tcPr>
          <w:p>
            <w:r>
              <w:rPr>
                <w:b/>
              </w:rPr>
              <w:t>Project Name</w:t>
            </w:r>
          </w:p>
        </w:tc>
        <w:tc>
          <w:tcPr>
            <w:tcW w:type="dxa" w:w="5112"/>
            <w:vAlign w:val="center"/>
          </w:tcPr>
          <w:p>
            <w:r>
              <w:t>Auto Ticket Classification using Flow Designer</w:t>
            </w:r>
          </w:p>
        </w:tc>
      </w:tr>
      <w:tr>
        <w:tc>
          <w:tcPr>
            <w:tcW w:type="dxa" w:w="5112"/>
            <w:vAlign w:val="center"/>
          </w:tcPr>
          <w:p>
            <w:r>
              <w:rPr>
                <w:b/>
              </w:rPr>
              <w:t>Maximum Marks</w:t>
            </w:r>
          </w:p>
        </w:tc>
        <w:tc>
          <w:tcPr>
            <w:tcW w:type="dxa" w:w="5112"/>
            <w:vAlign w:val="center"/>
          </w:tcPr>
          <w:p>
            <w:r>
              <w:t>4 Marks</w:t>
            </w:r>
          </w:p>
        </w:tc>
      </w:tr>
    </w:tbl>
    <w:p/>
    <w:p>
      <w:r>
        <w:rPr>
          <w:b/>
        </w:rPr>
        <w:t>Brainstorm &amp; Idea Prioritization Template:</w:t>
      </w:r>
    </w:p>
    <w:p>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Use this template in your own brainstorming sessions so your team can unleash their imagination and start shaping concepts even if you're not sitting in the same room.</w:t>
      </w:r>
    </w:p>
    <w:p>
      <w:r>
        <w:rPr>
          <w:b/>
        </w:rPr>
        <w:t>Step-1: Team Gathering, Collaboration and Select the Problem Statement</w:t>
      </w:r>
    </w:p>
    <w:p>
      <w:r>
        <w:t>Gather the project team, discuss common IT helpdesk challenges, and select the problem of manual incident classification as the primary problem to solve.</w:t>
      </w:r>
    </w:p>
    <w:p>
      <w:r>
        <w:rPr>
          <w:b/>
        </w:rPr>
        <w:t>Step-2: Brainstorm, Idea Listing and Grouping</w:t>
      </w:r>
    </w:p>
    <w:p>
      <w:pPr>
        <w:pStyle w:val="ListBullet"/>
      </w:pPr>
      <w:r>
        <w:t>Automatically classify incidents based on the issue description.</w:t>
      </w:r>
    </w:p>
    <w:p>
      <w:pPr>
        <w:pStyle w:val="ListBullet"/>
      </w:pPr>
      <w:r>
        <w:t>Use Flow Designer to trigger automation when an incident is created.</w:t>
      </w:r>
    </w:p>
    <w:p>
      <w:pPr>
        <w:pStyle w:val="ListBullet"/>
      </w:pPr>
      <w:r>
        <w:t>Create predefined conditions for Network, Hardware, Access, Performance, and Software issues.</w:t>
      </w:r>
    </w:p>
    <w:p>
      <w:pPr>
        <w:pStyle w:val="ListBullet"/>
      </w:pPr>
      <w:r>
        <w:t>Automatically update the incident category after classification.</w:t>
      </w:r>
    </w:p>
    <w:p>
      <w:pPr>
        <w:pStyle w:val="ListBullet"/>
      </w:pPr>
      <w:r>
        <w:t>Reduce repetitive manual work for IT support staff.</w:t>
      </w:r>
    </w:p>
    <w:p>
      <w:r>
        <w:rPr>
          <w:b/>
        </w:rPr>
        <w:t>Step-3: Idea Prioritization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Idea</w:t>
            </w:r>
          </w:p>
        </w:tc>
        <w:tc>
          <w:tcPr>
            <w:tcW w:type="dxa" w:w="2556"/>
          </w:tcPr>
          <w:p>
            <w:r>
              <w:rPr>
                <w:b/>
              </w:rPr>
              <w:t>Impact</w:t>
            </w:r>
          </w:p>
        </w:tc>
        <w:tc>
          <w:tcPr>
            <w:tcW w:type="dxa" w:w="2556"/>
          </w:tcPr>
          <w:p>
            <w:r>
              <w:rPr>
                <w:b/>
              </w:rPr>
              <w:t>Feasibility</w:t>
            </w:r>
          </w:p>
        </w:tc>
        <w:tc>
          <w:tcPr>
            <w:tcW w:type="dxa" w:w="2556"/>
          </w:tcPr>
          <w:p>
            <w:r>
              <w:rPr>
                <w:b/>
              </w:rPr>
              <w:t>Priority</w:t>
            </w:r>
          </w:p>
        </w:tc>
      </w:tr>
      <w:tr>
        <w:tc>
          <w:tcPr>
            <w:tcW w:type="dxa" w:w="2556"/>
          </w:tcPr>
          <w:p>
            <w:r>
              <w:t>Automated incident classification</w:t>
            </w:r>
          </w:p>
        </w:tc>
        <w:tc>
          <w:tcPr>
            <w:tcW w:type="dxa" w:w="2556"/>
          </w:tcPr>
          <w:p>
            <w:r>
              <w:t>High</w:t>
            </w:r>
          </w:p>
        </w:tc>
        <w:tc>
          <w:tcPr>
            <w:tcW w:type="dxa" w:w="2556"/>
          </w:tcPr>
          <w:p>
            <w:r>
              <w:t>High</w:t>
            </w:r>
          </w:p>
        </w:tc>
        <w:tc>
          <w:tcPr>
            <w:tcW w:type="dxa" w:w="2556"/>
          </w:tcPr>
          <w:p>
            <w:r>
              <w:t>1</w:t>
            </w:r>
          </w:p>
        </w:tc>
      </w:tr>
      <w:tr>
        <w:tc>
          <w:tcPr>
            <w:tcW w:type="dxa" w:w="2556"/>
          </w:tcPr>
          <w:p>
            <w:r>
              <w:t>Automatic category update</w:t>
            </w:r>
          </w:p>
        </w:tc>
        <w:tc>
          <w:tcPr>
            <w:tcW w:type="dxa" w:w="2556"/>
          </w:tcPr>
          <w:p>
            <w:r>
              <w:t>High</w:t>
            </w:r>
          </w:p>
        </w:tc>
        <w:tc>
          <w:tcPr>
            <w:tcW w:type="dxa" w:w="2556"/>
          </w:tcPr>
          <w:p>
            <w:r>
              <w:t>High</w:t>
            </w:r>
          </w:p>
        </w:tc>
        <w:tc>
          <w:tcPr>
            <w:tcW w:type="dxa" w:w="2556"/>
          </w:tcPr>
          <w:p>
            <w:r>
              <w:t>2</w:t>
            </w:r>
          </w:p>
        </w:tc>
      </w:tr>
      <w:tr>
        <w:tc>
          <w:tcPr>
            <w:tcW w:type="dxa" w:w="2556"/>
          </w:tcPr>
          <w:p>
            <w:r>
              <w:t>Predefined issue-based conditions</w:t>
            </w:r>
          </w:p>
        </w:tc>
        <w:tc>
          <w:tcPr>
            <w:tcW w:type="dxa" w:w="2556"/>
          </w:tcPr>
          <w:p>
            <w:r>
              <w:t>High</w:t>
            </w:r>
          </w:p>
        </w:tc>
        <w:tc>
          <w:tcPr>
            <w:tcW w:type="dxa" w:w="2556"/>
          </w:tcPr>
          <w:p>
            <w:r>
              <w:t>High</w:t>
            </w:r>
          </w:p>
        </w:tc>
        <w:tc>
          <w:tcPr>
            <w:tcW w:type="dxa" w:w="2556"/>
          </w:tcPr>
          <w:p>
            <w:r>
              <w:t>3</w:t>
            </w:r>
          </w:p>
        </w:tc>
      </w:tr>
      <w:tr>
        <w:tc>
          <w:tcPr>
            <w:tcW w:type="dxa" w:w="2556"/>
          </w:tcPr>
          <w:p>
            <w:r>
              <w:t>Future auto-assignment to support teams</w:t>
            </w:r>
          </w:p>
        </w:tc>
        <w:tc>
          <w:tcPr>
            <w:tcW w:type="dxa" w:w="2556"/>
          </w:tcPr>
          <w:p>
            <w:r>
              <w:t>High</w:t>
            </w:r>
          </w:p>
        </w:tc>
        <w:tc>
          <w:tcPr>
            <w:tcW w:type="dxa" w:w="2556"/>
          </w:tcPr>
          <w:p>
            <w:r>
              <w:t>Medium</w:t>
            </w:r>
          </w:p>
        </w:tc>
        <w:tc>
          <w:tcPr>
            <w:tcW w:type="dxa" w:w="2556"/>
          </w:tcPr>
          <w:p>
            <w:r>
              <w:t>4</w:t>
            </w:r>
          </w:p>
        </w:tc>
      </w:tr>
    </w:tbl>
    <w:p/>
    <w:p>
      <w:pPr>
        <w:jc w:val="center"/>
      </w:pPr>
      <w:r>
        <w:rPr>
          <w:b/>
          <w:sz w:val="22"/>
        </w:rPr>
        <w:t>Project Title: Auto Ticket Classification using Flow Designer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