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outset" w:sz="6" w:space="0" w:color="9999CC"/>
          <w:left w:val="outset" w:sz="6" w:space="0" w:color="9999CC"/>
          <w:bottom w:val="outset" w:sz="6" w:space="0" w:color="9999CC"/>
          <w:right w:val="outset" w:sz="6" w:space="0" w:color="9999CC"/>
        </w:tblBorders>
        <w:tblCellMar>
          <w:left w:w="0" w:type="dxa"/>
          <w:right w:w="0" w:type="dxa"/>
        </w:tblCellMar>
        <w:tblLook w:val="04A0"/>
      </w:tblPr>
      <w:tblGrid>
        <w:gridCol w:w="2813"/>
        <w:gridCol w:w="6563"/>
      </w:tblGrid>
      <w:tr w:rsidR="00616997" w:rsidRPr="00616997" w:rsidTr="00DD7806">
        <w:trPr>
          <w:trHeight w:val="281"/>
          <w:jc w:val="center"/>
        </w:trPr>
        <w:tc>
          <w:tcPr>
            <w:tcW w:w="1500" w:type="pct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616997" w:rsidRPr="00616997" w:rsidTr="00DD7806">
        <w:trPr>
          <w:jc w:val="center"/>
        </w:trPr>
        <w:tc>
          <w:tcPr>
            <w:tcW w:w="1500" w:type="pct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shd w:val="clear" w:color="auto" w:fill="EFEFEF"/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shd w:val="clear" w:color="auto" w:fill="EFEFEF"/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616997" w:rsidRPr="00616997" w:rsidTr="00DD7806">
        <w:trPr>
          <w:trHeight w:val="365"/>
          <w:jc w:val="center"/>
        </w:trPr>
        <w:tc>
          <w:tcPr>
            <w:tcW w:w="1500" w:type="pct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Construction procedure:</w:t>
            </w:r>
          </w:p>
        </w:tc>
        <w:tc>
          <w:tcPr>
            <w:tcW w:w="0" w:type="auto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616997" w:rsidRPr="00616997" w:rsidTr="00DD7806">
        <w:trPr>
          <w:trHeight w:val="1774"/>
          <w:jc w:val="center"/>
        </w:trPr>
        <w:tc>
          <w:tcPr>
            <w:tcW w:w="1500" w:type="pct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shd w:val="clear" w:color="auto" w:fill="EFEFEF"/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List of </w:t>
            </w:r>
            <w:proofErr w:type="spellStart"/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prework</w:t>
            </w:r>
            <w:proofErr w:type="spellEnd"/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activities, resource selection criteria/approvals and possession requirements:</w:t>
            </w:r>
          </w:p>
        </w:tc>
        <w:tc>
          <w:tcPr>
            <w:tcW w:w="0" w:type="auto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shd w:val="clear" w:color="auto" w:fill="EFEFEF"/>
            <w:vAlign w:val="center"/>
            <w:hideMark/>
          </w:tcPr>
          <w:p w:rsidR="00DD7806" w:rsidRDefault="00DD7806" w:rsidP="00DD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>Received approved drawing,</w:t>
            </w:r>
          </w:p>
          <w:p w:rsidR="00171821" w:rsidRPr="00DD7806" w:rsidRDefault="00171821" w:rsidP="00DD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>Prepare material estimate,</w:t>
            </w:r>
          </w:p>
          <w:p w:rsidR="00171821" w:rsidRPr="00DD7806" w:rsidRDefault="00171821" w:rsidP="00DD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 xml:space="preserve">List of materials availability at our store, </w:t>
            </w:r>
          </w:p>
          <w:p w:rsidR="00171821" w:rsidRPr="00DD7806" w:rsidRDefault="00171821" w:rsidP="00DD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 xml:space="preserve">List of materials to be purchase with rate, </w:t>
            </w:r>
          </w:p>
          <w:p w:rsidR="00171821" w:rsidRPr="00DD7806" w:rsidRDefault="00171821" w:rsidP="00DD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 the work area for ready to start the work, </w:t>
            </w:r>
          </w:p>
          <w:p w:rsidR="00616997" w:rsidRPr="00DD7806" w:rsidRDefault="00171821" w:rsidP="00DD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>Select subcontractor for the work,</w:t>
            </w:r>
          </w:p>
        </w:tc>
      </w:tr>
      <w:tr w:rsidR="00616997" w:rsidRPr="00616997" w:rsidTr="00DD7806">
        <w:trPr>
          <w:trHeight w:val="1069"/>
          <w:jc w:val="center"/>
        </w:trPr>
        <w:tc>
          <w:tcPr>
            <w:tcW w:w="1500" w:type="pct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List of quality records with frequency require for running bills:</w:t>
            </w:r>
          </w:p>
        </w:tc>
        <w:tc>
          <w:tcPr>
            <w:tcW w:w="0" w:type="auto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616997" w:rsidRPr="00171821" w:rsidRDefault="00171821" w:rsidP="0061699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71821">
              <w:rPr>
                <w:rFonts w:ascii="Verdana" w:eastAsia="Times New Roman" w:hAnsi="Verdana" w:cs="Times New Roman"/>
                <w:sz w:val="18"/>
                <w:szCs w:val="18"/>
              </w:rPr>
              <w:t>Level checking before working. Make sure material is good quality,</w:t>
            </w:r>
          </w:p>
        </w:tc>
      </w:tr>
      <w:tr w:rsidR="00616997" w:rsidRPr="00616997" w:rsidTr="00DD7806">
        <w:trPr>
          <w:trHeight w:val="1069"/>
          <w:jc w:val="center"/>
        </w:trPr>
        <w:tc>
          <w:tcPr>
            <w:tcW w:w="1500" w:type="pct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shd w:val="clear" w:color="auto" w:fill="EFEFEF"/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List of quantity records with frequency require for running bills:</w:t>
            </w:r>
          </w:p>
        </w:tc>
        <w:tc>
          <w:tcPr>
            <w:tcW w:w="0" w:type="auto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shd w:val="clear" w:color="auto" w:fill="EFEFEF"/>
            <w:vAlign w:val="center"/>
            <w:hideMark/>
          </w:tcPr>
          <w:p w:rsidR="00616997" w:rsidRPr="00171821" w:rsidRDefault="00171821" w:rsidP="0061699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71821">
              <w:rPr>
                <w:rFonts w:ascii="Verdana" w:eastAsia="Times New Roman" w:hAnsi="Verdana" w:cs="Times New Roman"/>
                <w:sz w:val="18"/>
                <w:szCs w:val="18"/>
              </w:rPr>
              <w:t>Check any variation of work in drawing &amp; field measurement. Calculate the measurement before start the soling. Measurement calculation from drawing and singe by client</w:t>
            </w:r>
          </w:p>
        </w:tc>
      </w:tr>
      <w:tr w:rsidR="00616997" w:rsidRPr="00616997" w:rsidTr="00DD7806">
        <w:trPr>
          <w:trHeight w:val="705"/>
          <w:jc w:val="center"/>
        </w:trPr>
        <w:tc>
          <w:tcPr>
            <w:tcW w:w="1500" w:type="pct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List of additional documents require for final bill:</w:t>
            </w:r>
          </w:p>
        </w:tc>
        <w:tc>
          <w:tcPr>
            <w:tcW w:w="0" w:type="auto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616997" w:rsidRPr="00171821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71821">
              <w:rPr>
                <w:rFonts w:ascii="Verdana" w:eastAsia="Times New Roman" w:hAnsi="Verdana" w:cs="Times New Roman"/>
                <w:sz w:val="18"/>
                <w:szCs w:val="18"/>
              </w:rPr>
              <w:t>Not Applicable</w:t>
            </w:r>
          </w:p>
        </w:tc>
      </w:tr>
      <w:tr w:rsidR="00616997" w:rsidRPr="00616997" w:rsidTr="00DD7806">
        <w:trPr>
          <w:trHeight w:val="1045"/>
          <w:jc w:val="center"/>
        </w:trPr>
        <w:tc>
          <w:tcPr>
            <w:tcW w:w="1500" w:type="pct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shd w:val="clear" w:color="auto" w:fill="EFEFEF"/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Quality inspection checklist (mention approved margin of tolerance where applicable):</w:t>
            </w:r>
          </w:p>
        </w:tc>
        <w:tc>
          <w:tcPr>
            <w:tcW w:w="0" w:type="auto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shd w:val="clear" w:color="auto" w:fill="EFEFEF"/>
            <w:vAlign w:val="center"/>
            <w:hideMark/>
          </w:tcPr>
          <w:p w:rsidR="00616997" w:rsidRPr="00171821" w:rsidRDefault="00171821" w:rsidP="0061699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71821"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 the compacted surface of bed is leveled properly. Also check the bed surface is at desired level. </w:t>
            </w:r>
            <w:proofErr w:type="gramStart"/>
            <w:r w:rsidRPr="00171821">
              <w:rPr>
                <w:rFonts w:ascii="Verdana" w:eastAsia="Times New Roman" w:hAnsi="Verdana" w:cs="Times New Roman"/>
                <w:sz w:val="18"/>
                <w:szCs w:val="18"/>
              </w:rPr>
              <w:t>Check the frog mark of bricks are</w:t>
            </w:r>
            <w:proofErr w:type="gramEnd"/>
            <w:r w:rsidRPr="00171821">
              <w:rPr>
                <w:rFonts w:ascii="Verdana" w:eastAsia="Times New Roman" w:hAnsi="Verdana" w:cs="Times New Roman"/>
                <w:sz w:val="18"/>
                <w:szCs w:val="18"/>
              </w:rPr>
              <w:t xml:space="preserve"> kept upward direction so that it can make bond with future concrete.</w:t>
            </w:r>
          </w:p>
        </w:tc>
      </w:tr>
      <w:tr w:rsidR="00616997" w:rsidRPr="00616997" w:rsidTr="00DD7806">
        <w:trPr>
          <w:trHeight w:val="729"/>
          <w:jc w:val="center"/>
        </w:trPr>
        <w:tc>
          <w:tcPr>
            <w:tcW w:w="1500" w:type="pct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Safety inspection checklist:</w:t>
            </w:r>
          </w:p>
        </w:tc>
        <w:tc>
          <w:tcPr>
            <w:tcW w:w="0" w:type="auto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616997" w:rsidRPr="00171821" w:rsidRDefault="00DD7806" w:rsidP="0061699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>Manpower use proper safety tools as like Safety Shoe, Hand gloves, Helmets, Wear vest etc. for avoiding incident.</w:t>
            </w:r>
          </w:p>
        </w:tc>
      </w:tr>
      <w:tr w:rsidR="00616997" w:rsidRPr="00616997" w:rsidTr="00DD7806">
        <w:trPr>
          <w:trHeight w:val="1069"/>
          <w:jc w:val="center"/>
        </w:trPr>
        <w:tc>
          <w:tcPr>
            <w:tcW w:w="1500" w:type="pct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shd w:val="clear" w:color="auto" w:fill="EFEFEF"/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Contingency plan (preventive action to unusual event that might disrupt operations):</w:t>
            </w:r>
          </w:p>
        </w:tc>
        <w:tc>
          <w:tcPr>
            <w:tcW w:w="0" w:type="auto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shd w:val="clear" w:color="auto" w:fill="EFEFEF"/>
            <w:vAlign w:val="center"/>
            <w:hideMark/>
          </w:tcPr>
          <w:p w:rsidR="00616997" w:rsidRPr="00616997" w:rsidRDefault="00DD7806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 least 20 nos. steel props stock in the site.</w:t>
            </w:r>
          </w:p>
        </w:tc>
      </w:tr>
      <w:tr w:rsidR="00616997" w:rsidRPr="00616997" w:rsidTr="00DD7806">
        <w:trPr>
          <w:trHeight w:val="2845"/>
          <w:jc w:val="center"/>
        </w:trPr>
        <w:tc>
          <w:tcPr>
            <w:tcW w:w="1500" w:type="pct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616997" w:rsidRPr="00616997" w:rsidRDefault="00616997" w:rsidP="006169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Health, environment &amp; seasonal interventions, community &amp; local political affairs, legal &amp; taxation, utility &amp; resource </w:t>
            </w:r>
            <w:proofErr w:type="spellStart"/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avilability</w:t>
            </w:r>
            <w:proofErr w:type="spellEnd"/>
            <w:r w:rsidRPr="0061699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, accessibility, storage &amp; logistic difficulties, security &amp; local support issues etc:</w:t>
            </w:r>
          </w:p>
        </w:tc>
        <w:tc>
          <w:tcPr>
            <w:tcW w:w="0" w:type="auto"/>
            <w:tcBorders>
              <w:top w:val="outset" w:sz="6" w:space="0" w:color="9999CC"/>
              <w:left w:val="outset" w:sz="6" w:space="0" w:color="9999CC"/>
              <w:bottom w:val="outset" w:sz="6" w:space="0" w:color="9999CC"/>
              <w:right w:val="outset" w:sz="6" w:space="0" w:color="9999CC"/>
            </w:tcBorders>
            <w:vAlign w:val="center"/>
            <w:hideMark/>
          </w:tcPr>
          <w:p w:rsidR="00DD7806" w:rsidRPr="00DD7806" w:rsidRDefault="00DD7806" w:rsidP="00DD78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>First aid box for emergency treatment.</w:t>
            </w:r>
          </w:p>
          <w:p w:rsidR="00DD7806" w:rsidRPr="00DD7806" w:rsidRDefault="00DD7806" w:rsidP="00DD78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 xml:space="preserve">For rain protection as like </w:t>
            </w:r>
            <w:proofErr w:type="spellStart"/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>polythen</w:t>
            </w:r>
            <w:proofErr w:type="spellEnd"/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 xml:space="preserve"> sheet, </w:t>
            </w:r>
            <w:proofErr w:type="spellStart"/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>terpal</w:t>
            </w:r>
            <w:proofErr w:type="spellEnd"/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 xml:space="preserve"> plastic, rain coat etc. should have available in store. </w:t>
            </w:r>
          </w:p>
          <w:p w:rsidR="00DD7806" w:rsidRPr="00DD7806" w:rsidRDefault="00DD7806" w:rsidP="00DD78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 xml:space="preserve">Should have available stock in store as like construction materials for sudden political any issue. </w:t>
            </w:r>
          </w:p>
          <w:p w:rsidR="00616997" w:rsidRPr="00DD7806" w:rsidRDefault="00DD7806" w:rsidP="00DD78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FF6666"/>
                <w:sz w:val="18"/>
                <w:szCs w:val="18"/>
              </w:rPr>
            </w:pPr>
            <w:r w:rsidRPr="00DD7806">
              <w:rPr>
                <w:rFonts w:ascii="Verdana" w:eastAsia="Times New Roman" w:hAnsi="Verdana" w:cs="Times New Roman"/>
                <w:sz w:val="18"/>
                <w:szCs w:val="18"/>
              </w:rPr>
              <w:t>During the construction work, laborers have to keep in mind that the local people should not have any problems.</w:t>
            </w:r>
          </w:p>
        </w:tc>
      </w:tr>
    </w:tbl>
    <w:p w:rsidR="00C84BB7" w:rsidRDefault="00C84BB7"/>
    <w:sectPr w:rsidR="00C84BB7" w:rsidSect="00C8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55BC"/>
    <w:multiLevelType w:val="hybridMultilevel"/>
    <w:tmpl w:val="A808BAE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B3C73D9"/>
    <w:multiLevelType w:val="hybridMultilevel"/>
    <w:tmpl w:val="699C21DA"/>
    <w:lvl w:ilvl="0" w:tplc="1D0CCC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997"/>
    <w:rsid w:val="000E4828"/>
    <w:rsid w:val="00171821"/>
    <w:rsid w:val="001B09E3"/>
    <w:rsid w:val="00484427"/>
    <w:rsid w:val="00616997"/>
    <w:rsid w:val="009F7E89"/>
    <w:rsid w:val="00C84BB7"/>
    <w:rsid w:val="00DD7806"/>
    <w:rsid w:val="00E2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69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78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2019-12-02T06:08:00Z</dcterms:created>
  <dcterms:modified xsi:type="dcterms:W3CDTF">2019-12-02T06:08:00Z</dcterms:modified>
</cp:coreProperties>
</file>