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75A" w:rsidRDefault="002D0D6E" w:rsidP="00A8275A">
      <w:pPr>
        <w:rPr>
          <w:sz w:val="19"/>
        </w:rPr>
      </w:pPr>
      <w:r>
        <w:rPr>
          <w:sz w:val="19"/>
        </w:rPr>
        <w:t>Work Procedure:</w:t>
      </w:r>
    </w:p>
    <w:p w:rsidR="002D0D6E" w:rsidRDefault="002D0D6E" w:rsidP="00A8275A">
      <w:pPr>
        <w:rPr>
          <w:sz w:val="19"/>
        </w:rPr>
      </w:pPr>
      <w:proofErr w:type="gramStart"/>
      <w:r>
        <w:rPr>
          <w:sz w:val="19"/>
        </w:rPr>
        <w:t>1.</w:t>
      </w:r>
      <w:r w:rsidR="00567F64">
        <w:rPr>
          <w:sz w:val="19"/>
        </w:rPr>
        <w:t>We</w:t>
      </w:r>
      <w:proofErr w:type="gramEnd"/>
      <w:r>
        <w:rPr>
          <w:sz w:val="19"/>
        </w:rPr>
        <w:t xml:space="preserve"> shall plan all fill works to allow for delay in preparing ,compaction and testing material for compaction.</w:t>
      </w:r>
    </w:p>
    <w:p w:rsidR="002D0D6E" w:rsidRDefault="002D0D6E" w:rsidP="00A8275A">
      <w:pPr>
        <w:rPr>
          <w:sz w:val="19"/>
        </w:rPr>
      </w:pPr>
      <w:proofErr w:type="gramStart"/>
      <w:r>
        <w:rPr>
          <w:sz w:val="19"/>
        </w:rPr>
        <w:t>2.</w:t>
      </w:r>
      <w:r w:rsidR="00567F64">
        <w:rPr>
          <w:sz w:val="19"/>
        </w:rPr>
        <w:t>We</w:t>
      </w:r>
      <w:proofErr w:type="gramEnd"/>
      <w:r>
        <w:rPr>
          <w:sz w:val="19"/>
        </w:rPr>
        <w:t xml:space="preserve"> shall submit to the Engineer for his approval the details of his proposal method of obtaining embankment materials at least 7 days ahead he intends to commence the work.</w:t>
      </w:r>
    </w:p>
    <w:p w:rsidR="002D0D6E" w:rsidRDefault="002D0D6E" w:rsidP="00A8275A">
      <w:pPr>
        <w:rPr>
          <w:sz w:val="19"/>
        </w:rPr>
      </w:pPr>
      <w:proofErr w:type="gramStart"/>
      <w:r>
        <w:rPr>
          <w:sz w:val="19"/>
        </w:rPr>
        <w:t>3.</w:t>
      </w:r>
      <w:r w:rsidR="00567F64">
        <w:rPr>
          <w:sz w:val="19"/>
        </w:rPr>
        <w:t>We</w:t>
      </w:r>
      <w:proofErr w:type="gramEnd"/>
      <w:r>
        <w:rPr>
          <w:sz w:val="19"/>
        </w:rPr>
        <w:t xml:space="preserve"> shall not commence any filling work necessary for Construction of Embankment until the Engineer’s approval </w:t>
      </w:r>
      <w:r w:rsidR="00FA5E16">
        <w:rPr>
          <w:sz w:val="19"/>
        </w:rPr>
        <w:t>regarding suitability of filling material and foundation of the Embankment has been obtained.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4.Unsuitable</w:t>
      </w:r>
      <w:proofErr w:type="gramEnd"/>
      <w:r>
        <w:rPr>
          <w:sz w:val="19"/>
        </w:rPr>
        <w:t xml:space="preserve"> material shall be stripped from the embankment foundation.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5.All</w:t>
      </w:r>
      <w:proofErr w:type="gramEnd"/>
      <w:r>
        <w:rPr>
          <w:sz w:val="19"/>
        </w:rPr>
        <w:t xml:space="preserve"> foundation of fill works shall be inspected and approval by the Engineer before filling commence.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6.The</w:t>
      </w:r>
      <w:proofErr w:type="gramEnd"/>
      <w:r>
        <w:rPr>
          <w:sz w:val="19"/>
        </w:rPr>
        <w:t xml:space="preserve"> embankment toe shall be marked by nicking out lines 75mm deep and 75mm wide.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7.</w:t>
      </w:r>
      <w:r w:rsidR="00A64C0C">
        <w:rPr>
          <w:sz w:val="19"/>
        </w:rPr>
        <w:t>The</w:t>
      </w:r>
      <w:proofErr w:type="gramEnd"/>
      <w:r w:rsidR="00A64C0C">
        <w:rPr>
          <w:sz w:val="19"/>
        </w:rPr>
        <w:t xml:space="preserve"> embankment height shall be raised uniformly at all stages during construction.</w:t>
      </w:r>
    </w:p>
    <w:p w:rsidR="00A64C0C" w:rsidRDefault="00A64C0C" w:rsidP="00A8275A">
      <w:pPr>
        <w:rPr>
          <w:sz w:val="19"/>
        </w:rPr>
      </w:pPr>
      <w:proofErr w:type="gramStart"/>
      <w:r>
        <w:rPr>
          <w:sz w:val="19"/>
        </w:rPr>
        <w:t>8.Each</w:t>
      </w:r>
      <w:proofErr w:type="gramEnd"/>
      <w:r>
        <w:rPr>
          <w:sz w:val="19"/>
        </w:rPr>
        <w:t xml:space="preserve"> layer shall have to maintain a camber at the centre during filling.</w:t>
      </w:r>
    </w:p>
    <w:p w:rsidR="00A64C0C" w:rsidRDefault="00A64C0C" w:rsidP="00A8275A">
      <w:pPr>
        <w:rPr>
          <w:sz w:val="19"/>
        </w:rPr>
      </w:pPr>
      <w:r>
        <w:rPr>
          <w:sz w:val="19"/>
        </w:rPr>
        <w:t>9.</w:t>
      </w:r>
      <w:r w:rsidRPr="00A64C0C">
        <w:rPr>
          <w:sz w:val="19"/>
        </w:rPr>
        <w:t xml:space="preserve"> </w:t>
      </w:r>
      <w:r>
        <w:rPr>
          <w:sz w:val="19"/>
        </w:rPr>
        <w:t>The crest of the embankment shall be provided 150mm cambering at the centre.</w:t>
      </w:r>
    </w:p>
    <w:p w:rsidR="00A64C0C" w:rsidRDefault="00A64C0C" w:rsidP="00A8275A">
      <w:pPr>
        <w:rPr>
          <w:sz w:val="19"/>
        </w:rPr>
      </w:pPr>
      <w:r>
        <w:rPr>
          <w:sz w:val="19"/>
        </w:rPr>
        <w:t>10</w:t>
      </w:r>
      <w:proofErr w:type="gramStart"/>
      <w:r>
        <w:rPr>
          <w:sz w:val="19"/>
        </w:rPr>
        <w:t>.</w:t>
      </w:r>
      <w:r w:rsidR="00567F64">
        <w:rPr>
          <w:sz w:val="19"/>
        </w:rPr>
        <w:t>We</w:t>
      </w:r>
      <w:proofErr w:type="gramEnd"/>
      <w:r w:rsidR="004D0271">
        <w:rPr>
          <w:sz w:val="19"/>
        </w:rPr>
        <w:t xml:space="preserve"> shall make model section at 500m interval and as per requirement of the Engineer. The model section should have a length of at least 50m and full height of the embankment.</w:t>
      </w:r>
    </w:p>
    <w:p w:rsidR="004D0271" w:rsidRDefault="004D0271" w:rsidP="00A8275A">
      <w:pPr>
        <w:rPr>
          <w:sz w:val="19"/>
        </w:rPr>
      </w:pPr>
      <w:r>
        <w:rPr>
          <w:sz w:val="19"/>
        </w:rPr>
        <w:t xml:space="preserve">11.For embankments, if the results of the field density tests show less than the specified density(90% maximum dry density at optimum moisture content </w:t>
      </w:r>
      <w:r w:rsidR="00010554">
        <w:rPr>
          <w:sz w:val="19"/>
        </w:rPr>
        <w:t>with reference to laboratory density test) in a certain layer. Successive layers shall not be places until the layer under construction has been approved by the Engineer.</w:t>
      </w:r>
    </w:p>
    <w:p w:rsidR="00010554" w:rsidRPr="00A8275A" w:rsidRDefault="00010554" w:rsidP="00A8275A">
      <w:r>
        <w:rPr>
          <w:sz w:val="19"/>
        </w:rPr>
        <w:t>12.</w:t>
      </w:r>
      <w:r w:rsidR="00567F64">
        <w:rPr>
          <w:sz w:val="19"/>
        </w:rPr>
        <w:t>We</w:t>
      </w:r>
      <w:r w:rsidR="00061FFE">
        <w:rPr>
          <w:sz w:val="19"/>
        </w:rPr>
        <w:t xml:space="preserve"> shall provide necessary  equipment, </w:t>
      </w:r>
      <w:proofErr w:type="spellStart"/>
      <w:r w:rsidR="00061FFE">
        <w:rPr>
          <w:sz w:val="19"/>
        </w:rPr>
        <w:t>labour</w:t>
      </w:r>
      <w:proofErr w:type="spellEnd"/>
      <w:r w:rsidR="00061FFE">
        <w:rPr>
          <w:sz w:val="19"/>
        </w:rPr>
        <w:t xml:space="preserve"> and transport for carrying out sampling and testing in the site laboratory. The soil samples shall be stored and tested at the site laboratory under the supervision of the Engineer.</w:t>
      </w:r>
    </w:p>
    <w:sectPr w:rsidR="00010554" w:rsidRPr="00A8275A" w:rsidSect="0021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75A"/>
    <w:rsid w:val="00010554"/>
    <w:rsid w:val="00061FFE"/>
    <w:rsid w:val="002157B3"/>
    <w:rsid w:val="002D0D6E"/>
    <w:rsid w:val="004D0271"/>
    <w:rsid w:val="00567F64"/>
    <w:rsid w:val="006B22EC"/>
    <w:rsid w:val="008B1A1C"/>
    <w:rsid w:val="00A34FBB"/>
    <w:rsid w:val="00A64C0C"/>
    <w:rsid w:val="00A8275A"/>
    <w:rsid w:val="00FA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2017-06-03T09:21:00Z</dcterms:created>
  <dcterms:modified xsi:type="dcterms:W3CDTF">2017-06-04T05:12:00Z</dcterms:modified>
</cp:coreProperties>
</file>