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EEA7113" w14:textId="77777777" w:rsidR="00377CD0" w:rsidRDefault="00377CD0" w:rsidP="00377CD0">
      <w:pPr>
        <w:pStyle w:val="Heading2"/>
        <w:spacing w:after="100"/>
      </w:pPr>
      <w:r>
        <w:rPr>
          <w:rFonts w:ascii="Aptos" w:hAnsi="Aptos"/>
          <w:b/>
          <w:color w:val="2463EB"/>
          <w:sz w:val="28"/>
        </w:rPr>
        <w:t>Phase 0 - Baseline, safety net and engineering governance</w:t>
      </w:r>
    </w:p>
    <w:p w14:paraId="7300AC68" w14:textId="77777777" w:rsidR="00377CD0" w:rsidRDefault="00377CD0" w:rsidP="00377CD0">
      <w:pPr>
        <w:rPr>
          <w:rFonts w:hint="eastAsia"/>
        </w:rPr>
      </w:pPr>
      <w:r>
        <w:rPr>
          <w:color w:val="334155"/>
          <w:sz w:val="20"/>
        </w:rPr>
        <w:t>Establish an objective baseline so refactoring can prove that behavior, performance and visual output have not regressed.</w:t>
      </w:r>
    </w:p>
    <w:p w14:paraId="7BE30F0F" w14:textId="77777777" w:rsidR="00377CD0" w:rsidRDefault="00377CD0" w:rsidP="00377CD0">
      <w:pPr>
        <w:pStyle w:val="Heading3"/>
        <w:spacing w:before="140"/>
      </w:pPr>
      <w:r>
        <w:rPr>
          <w:b/>
          <w:color w:val="334155"/>
          <w:sz w:val="23"/>
        </w:rPr>
        <w:t>Work items</w:t>
      </w:r>
    </w:p>
    <w:p w14:paraId="50C5A743" w14:textId="77777777" w:rsidR="00377CD0" w:rsidRDefault="00377CD0" w:rsidP="00377CD0">
      <w:pPr>
        <w:pStyle w:val="ListBullet"/>
        <w:tabs>
          <w:tab w:val="num" w:pos="360"/>
        </w:tabs>
        <w:spacing w:after="60" w:line="259" w:lineRule="auto"/>
        <w:ind w:left="360" w:hanging="360"/>
        <w:rPr>
          <w:rFonts w:hint="eastAsia"/>
        </w:rPr>
      </w:pPr>
      <w:r>
        <w:rPr>
          <w:sz w:val="20"/>
        </w:rPr>
        <w:t>Run and record the complete PHP test suite; separate pre-existing failures from refactor failures.</w:t>
      </w:r>
    </w:p>
    <w:p w14:paraId="49AE9612" w14:textId="77777777" w:rsidR="00377CD0" w:rsidRDefault="00377CD0" w:rsidP="00377CD0">
      <w:pPr>
        <w:pStyle w:val="ListBullet"/>
        <w:tabs>
          <w:tab w:val="num" w:pos="360"/>
        </w:tabs>
        <w:spacing w:after="60" w:line="259" w:lineRule="auto"/>
        <w:ind w:left="360" w:hanging="360"/>
        <w:rPr>
          <w:rFonts w:hint="eastAsia"/>
        </w:rPr>
      </w:pPr>
      <w:r>
        <w:rPr>
          <w:sz w:val="20"/>
        </w:rPr>
        <w:t>Capture representative screenshots for Dashboard, Orders list/detail/task, Inquiry list/detail/task, My Work, Master Data, Product/Category, Client, Documents and key responsive widths.</w:t>
      </w:r>
    </w:p>
    <w:p w14:paraId="49C01D7C" w14:textId="77777777" w:rsidR="00377CD0" w:rsidRDefault="00377CD0" w:rsidP="00377CD0">
      <w:pPr>
        <w:pStyle w:val="ListBullet"/>
        <w:tabs>
          <w:tab w:val="num" w:pos="360"/>
        </w:tabs>
        <w:spacing w:after="60" w:line="259" w:lineRule="auto"/>
        <w:ind w:left="360" w:hanging="360"/>
        <w:rPr>
          <w:rFonts w:hint="eastAsia"/>
        </w:rPr>
      </w:pPr>
      <w:r>
        <w:rPr>
          <w:sz w:val="20"/>
        </w:rPr>
        <w:t>Record request latency, query count/query time, memory and cache metrics for the busiest workflows using the existing performance monitor.</w:t>
      </w:r>
    </w:p>
    <w:p w14:paraId="6A37FBEE" w14:textId="77777777" w:rsidR="00377CD0" w:rsidRDefault="00377CD0" w:rsidP="00377CD0">
      <w:pPr>
        <w:pStyle w:val="ListBullet"/>
        <w:tabs>
          <w:tab w:val="num" w:pos="360"/>
        </w:tabs>
        <w:spacing w:after="60" w:line="259" w:lineRule="auto"/>
        <w:ind w:left="360" w:hanging="360"/>
        <w:rPr>
          <w:rFonts w:hint="eastAsia"/>
        </w:rPr>
      </w:pPr>
      <w:r>
        <w:rPr>
          <w:sz w:val="20"/>
        </w:rPr>
        <w:t>Record frontend bundle/CSS transfer sizes and browser performance snapshots.</w:t>
      </w:r>
    </w:p>
    <w:p w14:paraId="00C8CA28" w14:textId="77777777" w:rsidR="00377CD0" w:rsidRDefault="00377CD0" w:rsidP="00377CD0">
      <w:pPr>
        <w:pStyle w:val="ListBullet"/>
        <w:tabs>
          <w:tab w:val="num" w:pos="360"/>
        </w:tabs>
        <w:spacing w:after="60" w:line="259" w:lineRule="auto"/>
        <w:ind w:left="360" w:hanging="360"/>
        <w:rPr>
          <w:rFonts w:hint="eastAsia"/>
        </w:rPr>
      </w:pPr>
      <w:r>
        <w:rPr>
          <w:sz w:val="20"/>
        </w:rPr>
        <w:t>Introduce source architecture budgets: giant-file line count, Blade style/app/auth calls</w:t>
      </w:r>
      <w:proofErr w:type="gramStart"/>
      <w:r>
        <w:rPr>
          <w:sz w:val="20"/>
        </w:rPr>
        <w:t>, !important</w:t>
      </w:r>
      <w:proofErr w:type="gramEnd"/>
      <w:r>
        <w:rPr>
          <w:sz w:val="20"/>
        </w:rPr>
        <w:t xml:space="preserve"> count, hard-coded color count and legacy CSS size.</w:t>
      </w:r>
    </w:p>
    <w:p w14:paraId="32001B34" w14:textId="77777777" w:rsidR="00377CD0" w:rsidRDefault="00377CD0" w:rsidP="00377CD0">
      <w:pPr>
        <w:pStyle w:val="ListBullet"/>
        <w:tabs>
          <w:tab w:val="num" w:pos="360"/>
        </w:tabs>
        <w:spacing w:after="60" w:line="259" w:lineRule="auto"/>
        <w:ind w:left="360" w:hanging="360"/>
        <w:rPr>
          <w:rFonts w:hint="eastAsia"/>
        </w:rPr>
      </w:pPr>
      <w:r>
        <w:rPr>
          <w:sz w:val="20"/>
        </w:rPr>
        <w:t>Add formatting/static-analysis tooling and a CI skeleton if not already available in the deployment repository.</w:t>
      </w:r>
    </w:p>
    <w:p w14:paraId="492055FC" w14:textId="77777777" w:rsidR="00377CD0" w:rsidRDefault="00377CD0" w:rsidP="00377CD0">
      <w:pPr>
        <w:pStyle w:val="ListBullet"/>
        <w:tabs>
          <w:tab w:val="num" w:pos="360"/>
        </w:tabs>
        <w:spacing w:after="60" w:line="259" w:lineRule="auto"/>
        <w:ind w:left="360" w:hanging="360"/>
        <w:rPr>
          <w:rFonts w:hint="eastAsia"/>
        </w:rPr>
      </w:pPr>
      <w:r>
        <w:rPr>
          <w:sz w:val="20"/>
        </w:rPr>
        <w:t>Document database backup/restore procedure before structural migrations.</w:t>
      </w:r>
    </w:p>
    <w:p w14:paraId="788F7D72" w14:textId="77777777" w:rsidR="00377CD0" w:rsidRDefault="00377CD0" w:rsidP="00377CD0">
      <w:pPr>
        <w:pStyle w:val="Heading3"/>
        <w:spacing w:before="140"/>
      </w:pPr>
      <w:r>
        <w:rPr>
          <w:b/>
          <w:color w:val="334155"/>
          <w:sz w:val="23"/>
        </w:rPr>
        <w:t>Deliverables</w:t>
      </w:r>
    </w:p>
    <w:p w14:paraId="33CC7F4B" w14:textId="77777777" w:rsidR="00377CD0" w:rsidRDefault="00377CD0" w:rsidP="00377CD0">
      <w:pPr>
        <w:pStyle w:val="ListBullet"/>
        <w:tabs>
          <w:tab w:val="num" w:pos="360"/>
        </w:tabs>
        <w:spacing w:after="60" w:line="259" w:lineRule="auto"/>
        <w:ind w:left="360" w:hanging="360"/>
        <w:rPr>
          <w:rFonts w:hint="eastAsia"/>
        </w:rPr>
      </w:pPr>
      <w:r>
        <w:rPr>
          <w:sz w:val="20"/>
        </w:rPr>
        <w:t>Baseline report</w:t>
      </w:r>
    </w:p>
    <w:p w14:paraId="473C23E8" w14:textId="77777777" w:rsidR="00377CD0" w:rsidRDefault="00377CD0" w:rsidP="00377CD0">
      <w:pPr>
        <w:pStyle w:val="ListBullet"/>
        <w:tabs>
          <w:tab w:val="num" w:pos="360"/>
        </w:tabs>
        <w:spacing w:after="60" w:line="259" w:lineRule="auto"/>
        <w:ind w:left="360" w:hanging="360"/>
        <w:rPr>
          <w:rFonts w:hint="eastAsia"/>
        </w:rPr>
      </w:pPr>
      <w:r>
        <w:rPr>
          <w:sz w:val="20"/>
        </w:rPr>
        <w:t>Approved visual baselines</w:t>
      </w:r>
    </w:p>
    <w:p w14:paraId="693A55F1" w14:textId="77777777" w:rsidR="00377CD0" w:rsidRDefault="00377CD0" w:rsidP="00377CD0">
      <w:pPr>
        <w:pStyle w:val="ListBullet"/>
        <w:tabs>
          <w:tab w:val="num" w:pos="360"/>
        </w:tabs>
        <w:spacing w:after="60" w:line="259" w:lineRule="auto"/>
        <w:ind w:left="360" w:hanging="360"/>
        <w:rPr>
          <w:rFonts w:hint="eastAsia"/>
        </w:rPr>
      </w:pPr>
      <w:r>
        <w:rPr>
          <w:sz w:val="20"/>
        </w:rPr>
        <w:t>Architecture budget script</w:t>
      </w:r>
    </w:p>
    <w:p w14:paraId="7DFFF682" w14:textId="77777777" w:rsidR="00377CD0" w:rsidRDefault="00377CD0" w:rsidP="00377CD0">
      <w:pPr>
        <w:pStyle w:val="ListBullet"/>
        <w:tabs>
          <w:tab w:val="num" w:pos="360"/>
        </w:tabs>
        <w:spacing w:after="60" w:line="259" w:lineRule="auto"/>
        <w:ind w:left="360" w:hanging="360"/>
        <w:rPr>
          <w:rFonts w:hint="eastAsia"/>
        </w:rPr>
      </w:pPr>
      <w:r>
        <w:rPr>
          <w:sz w:val="20"/>
        </w:rPr>
        <w:t>CI quality-gate skeleton</w:t>
      </w:r>
    </w:p>
    <w:p w14:paraId="5FA0D202" w14:textId="77777777" w:rsidR="00377CD0" w:rsidRDefault="00377CD0" w:rsidP="00377CD0">
      <w:pPr>
        <w:pStyle w:val="ListBullet"/>
        <w:tabs>
          <w:tab w:val="num" w:pos="360"/>
        </w:tabs>
        <w:spacing w:after="60" w:line="259" w:lineRule="auto"/>
        <w:ind w:left="360" w:hanging="360"/>
        <w:rPr>
          <w:rFonts w:hint="eastAsia"/>
        </w:rPr>
      </w:pPr>
      <w:r>
        <w:rPr>
          <w:sz w:val="20"/>
        </w:rPr>
        <w:t>Refactor branch/release procedure</w:t>
      </w:r>
    </w:p>
    <w:p w14:paraId="37A58F70" w14:textId="77777777" w:rsidR="00377CD0" w:rsidRDefault="00377CD0" w:rsidP="00377CD0">
      <w:pPr>
        <w:pStyle w:val="Heading3"/>
        <w:spacing w:before="140"/>
      </w:pPr>
      <w:r>
        <w:rPr>
          <w:b/>
          <w:color w:val="334155"/>
          <w:sz w:val="23"/>
        </w:rPr>
        <w:t>Exit / acceptance criteria</w:t>
      </w:r>
    </w:p>
    <w:p w14:paraId="657C8710" w14:textId="77777777" w:rsidR="00377CD0" w:rsidRDefault="00377CD0" w:rsidP="00377CD0">
      <w:pPr>
        <w:spacing w:after="60"/>
        <w:ind w:left="259"/>
        <w:rPr>
          <w:rFonts w:hint="eastAsia"/>
        </w:rPr>
      </w:pPr>
      <w:r>
        <w:rPr>
          <w:b/>
          <w:color w:val="15803D"/>
          <w:sz w:val="20"/>
        </w:rPr>
        <w:t xml:space="preserve">✓ </w:t>
      </w:r>
      <w:r>
        <w:rPr>
          <w:sz w:val="20"/>
        </w:rPr>
        <w:t>Current production workflows have a recorded baseline.</w:t>
      </w:r>
    </w:p>
    <w:p w14:paraId="755666AC" w14:textId="77777777" w:rsidR="00377CD0" w:rsidRDefault="00377CD0" w:rsidP="00377CD0">
      <w:pPr>
        <w:spacing w:after="60"/>
        <w:ind w:left="259"/>
        <w:rPr>
          <w:rFonts w:hint="eastAsia"/>
        </w:rPr>
      </w:pPr>
      <w:r>
        <w:rPr>
          <w:b/>
          <w:color w:val="15803D"/>
          <w:sz w:val="20"/>
        </w:rPr>
        <w:t xml:space="preserve">✓ </w:t>
      </w:r>
      <w:r>
        <w:rPr>
          <w:sz w:val="20"/>
        </w:rPr>
        <w:t>Any existing failing test is documented.</w:t>
      </w:r>
    </w:p>
    <w:p w14:paraId="0EADC9FA" w14:textId="77777777" w:rsidR="00377CD0" w:rsidRDefault="00377CD0" w:rsidP="00377CD0">
      <w:pPr>
        <w:spacing w:after="60"/>
        <w:ind w:left="259"/>
        <w:rPr>
          <w:rFonts w:hint="eastAsia"/>
        </w:rPr>
      </w:pPr>
      <w:r>
        <w:rPr>
          <w:b/>
          <w:color w:val="15803D"/>
          <w:sz w:val="20"/>
        </w:rPr>
        <w:t xml:space="preserve">✓ </w:t>
      </w:r>
      <w:r>
        <w:rPr>
          <w:sz w:val="20"/>
        </w:rPr>
        <w:t>Metrics can be re-run deterministically.</w:t>
      </w:r>
    </w:p>
    <w:p w14:paraId="3C2A281A" w14:textId="77777777" w:rsidR="00377CD0" w:rsidRDefault="00377CD0" w:rsidP="00377CD0">
      <w:pPr>
        <w:spacing w:after="60"/>
        <w:ind w:left="259"/>
        <w:rPr>
          <w:rFonts w:hint="eastAsia"/>
        </w:rPr>
      </w:pPr>
      <w:r>
        <w:rPr>
          <w:b/>
          <w:color w:val="15803D"/>
          <w:sz w:val="20"/>
        </w:rPr>
        <w:t xml:space="preserve">✓ </w:t>
      </w:r>
      <w:r>
        <w:rPr>
          <w:sz w:val="20"/>
        </w:rPr>
        <w:t>No structural refactor starts without visual and functional regression coverage.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8352"/>
      </w:tblGrid>
      <w:tr w:rsidR="00377CD0" w14:paraId="46F9749E" w14:textId="77777777" w:rsidTr="00E76330">
        <w:trPr>
          <w:cantSplit/>
          <w:tblHeader/>
          <w:jc w:val="center"/>
        </w:trPr>
        <w:tc>
          <w:tcPr>
            <w:tcW w:w="1440" w:type="dxa"/>
            <w:shd w:val="clear" w:color="auto" w:fill="E8EDF4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85154B3" w14:textId="77777777" w:rsidR="00377CD0" w:rsidRDefault="00377CD0" w:rsidP="00E76330">
            <w:pPr>
              <w:keepLines/>
              <w:spacing w:after="0"/>
              <w:rPr>
                <w:rFonts w:hint="eastAsia"/>
              </w:rPr>
            </w:pPr>
            <w:r>
              <w:rPr>
                <w:b/>
                <w:color w:val="334155"/>
                <w:sz w:val="17"/>
              </w:rPr>
              <w:t>Risk</w:t>
            </w:r>
          </w:p>
        </w:tc>
        <w:tc>
          <w:tcPr>
            <w:tcW w:w="8352" w:type="dxa"/>
            <w:shd w:val="clear" w:color="auto" w:fill="E8EDF4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32B160B" w14:textId="77777777" w:rsidR="00377CD0" w:rsidRDefault="00377CD0" w:rsidP="00E76330">
            <w:pPr>
              <w:keepLines/>
              <w:spacing w:after="0"/>
              <w:rPr>
                <w:rFonts w:hint="eastAsia"/>
              </w:rPr>
            </w:pPr>
            <w:r>
              <w:rPr>
                <w:b/>
                <w:color w:val="334155"/>
                <w:sz w:val="17"/>
              </w:rPr>
              <w:t>Rollback principle</w:t>
            </w:r>
          </w:p>
        </w:tc>
      </w:tr>
      <w:tr w:rsidR="00377CD0" w14:paraId="4D1357D7" w14:textId="77777777" w:rsidTr="00E76330">
        <w:trPr>
          <w:cantSplit/>
          <w:jc w:val="center"/>
        </w:trPr>
        <w:tc>
          <w:tcPr>
            <w:tcW w:w="144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AFBBC52" w14:textId="77777777" w:rsidR="00377CD0" w:rsidRDefault="00377CD0" w:rsidP="00E76330">
            <w:pPr>
              <w:keepLines/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Low</w:t>
            </w:r>
          </w:p>
        </w:tc>
        <w:tc>
          <w:tcPr>
            <w:tcW w:w="835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6747758" w14:textId="77777777" w:rsidR="00377CD0" w:rsidRDefault="00377CD0" w:rsidP="00E76330">
            <w:pPr>
              <w:keepLines/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No functional change; rollback is removal of tooling only.</w:t>
            </w:r>
          </w:p>
        </w:tc>
      </w:tr>
    </w:tbl>
    <w:p w14:paraId="7A1DAA05" w14:textId="77777777" w:rsidR="00377CD0" w:rsidRDefault="00377CD0" w:rsidP="00377CD0">
      <w:pPr>
        <w:spacing w:after="40"/>
        <w:rPr>
          <w:rFonts w:hint="eastAsia"/>
        </w:rPr>
      </w:pPr>
    </w:p>
    <w:p w14:paraId="5F1076A1" w14:textId="77777777" w:rsidR="00377CD0" w:rsidRDefault="00377CD0" w:rsidP="00377CD0">
      <w:pPr>
        <w:pStyle w:val="Heading2"/>
        <w:spacing w:after="100"/>
      </w:pPr>
      <w:r>
        <w:rPr>
          <w:rFonts w:ascii="Aptos" w:hAnsi="Aptos"/>
          <w:b/>
          <w:color w:val="2463EB"/>
          <w:sz w:val="28"/>
        </w:rPr>
        <w:t>Phase 1 - Central design tokens and global CSS foundation</w:t>
      </w:r>
    </w:p>
    <w:p w14:paraId="15A3DF39" w14:textId="77777777" w:rsidR="00377CD0" w:rsidRDefault="00377CD0" w:rsidP="00377CD0">
      <w:pPr>
        <w:rPr>
          <w:rFonts w:hint="eastAsia"/>
        </w:rPr>
      </w:pPr>
      <w:r>
        <w:rPr>
          <w:color w:val="334155"/>
          <w:sz w:val="20"/>
        </w:rPr>
        <w:t>Create a single authoritative location for shared colors, typography, spacing, borders, radius, shadows, motion and base application styling.</w:t>
      </w:r>
    </w:p>
    <w:p w14:paraId="4AB7544A" w14:textId="77777777" w:rsidR="00377CD0" w:rsidRDefault="00377CD0" w:rsidP="00377CD0">
      <w:pPr>
        <w:pStyle w:val="Heading3"/>
        <w:spacing w:before="140"/>
      </w:pPr>
      <w:r>
        <w:rPr>
          <w:b/>
          <w:color w:val="334155"/>
          <w:sz w:val="23"/>
        </w:rPr>
        <w:t>Work items</w:t>
      </w:r>
    </w:p>
    <w:p w14:paraId="762978C4" w14:textId="77777777" w:rsidR="00377CD0" w:rsidRDefault="00377CD0" w:rsidP="00377CD0">
      <w:pPr>
        <w:pStyle w:val="ListBullet"/>
        <w:tabs>
          <w:tab w:val="num" w:pos="360"/>
        </w:tabs>
        <w:spacing w:after="60" w:line="259" w:lineRule="auto"/>
        <w:ind w:left="360" w:hanging="360"/>
        <w:rPr>
          <w:rFonts w:hint="eastAsia"/>
        </w:rPr>
      </w:pPr>
      <w:r>
        <w:rPr>
          <w:sz w:val="20"/>
        </w:rPr>
        <w:t>Create foundation/tokens.css and foundation/global.css.</w:t>
      </w:r>
    </w:p>
    <w:p w14:paraId="300AE7E6" w14:textId="77777777" w:rsidR="00377CD0" w:rsidRDefault="00377CD0" w:rsidP="00377CD0">
      <w:pPr>
        <w:pStyle w:val="ListBullet"/>
        <w:tabs>
          <w:tab w:val="num" w:pos="360"/>
        </w:tabs>
        <w:spacing w:after="60" w:line="259" w:lineRule="auto"/>
        <w:ind w:left="360" w:hanging="360"/>
        <w:rPr>
          <w:rFonts w:hint="eastAsia"/>
        </w:rPr>
      </w:pPr>
      <w:r>
        <w:rPr>
          <w:sz w:val="20"/>
        </w:rPr>
        <w:t>Define brand, semantic and neutral color scales plus semantic aliases for page/surface/text/border roles.</w:t>
      </w:r>
    </w:p>
    <w:p w14:paraId="2D6F1D3A" w14:textId="77777777" w:rsidR="00377CD0" w:rsidRDefault="00377CD0" w:rsidP="00377CD0">
      <w:pPr>
        <w:pStyle w:val="ListBullet"/>
        <w:tabs>
          <w:tab w:val="num" w:pos="360"/>
        </w:tabs>
        <w:spacing w:after="60" w:line="259" w:lineRule="auto"/>
        <w:ind w:left="360" w:hanging="360"/>
        <w:rPr>
          <w:rFonts w:hint="eastAsia"/>
        </w:rPr>
      </w:pPr>
      <w:r>
        <w:rPr>
          <w:sz w:val="20"/>
        </w:rPr>
        <w:t>Define font family, size, weight and line-height scale.</w:t>
      </w:r>
    </w:p>
    <w:p w14:paraId="1AC0F62A" w14:textId="77777777" w:rsidR="00377CD0" w:rsidRDefault="00377CD0" w:rsidP="00377CD0">
      <w:pPr>
        <w:pStyle w:val="ListBullet"/>
        <w:tabs>
          <w:tab w:val="num" w:pos="360"/>
        </w:tabs>
        <w:spacing w:after="60" w:line="259" w:lineRule="auto"/>
        <w:ind w:left="360" w:hanging="360"/>
        <w:rPr>
          <w:rFonts w:hint="eastAsia"/>
        </w:rPr>
      </w:pPr>
      <w:r>
        <w:rPr>
          <w:sz w:val="20"/>
        </w:rPr>
        <w:t>Define spacing, radius, shadow, z-index, transition and focus-ring scales.</w:t>
      </w:r>
    </w:p>
    <w:p w14:paraId="77B076A8" w14:textId="77777777" w:rsidR="00377CD0" w:rsidRDefault="00377CD0" w:rsidP="00377CD0">
      <w:pPr>
        <w:pStyle w:val="ListBullet"/>
        <w:tabs>
          <w:tab w:val="num" w:pos="360"/>
        </w:tabs>
        <w:spacing w:after="60" w:line="259" w:lineRule="auto"/>
        <w:ind w:left="360" w:hanging="360"/>
        <w:rPr>
          <w:rFonts w:hint="eastAsia"/>
        </w:rPr>
      </w:pPr>
      <w:r>
        <w:rPr>
          <w:sz w:val="20"/>
        </w:rPr>
        <w:t>Create reduced-motion and focus-visible defaults.</w:t>
      </w:r>
    </w:p>
    <w:p w14:paraId="47C4FD39" w14:textId="77777777" w:rsidR="00377CD0" w:rsidRDefault="00377CD0" w:rsidP="00377CD0">
      <w:pPr>
        <w:pStyle w:val="ListBullet"/>
        <w:tabs>
          <w:tab w:val="num" w:pos="360"/>
        </w:tabs>
        <w:spacing w:after="60" w:line="259" w:lineRule="auto"/>
        <w:ind w:left="360" w:hanging="360"/>
        <w:rPr>
          <w:rFonts w:hint="eastAsia"/>
        </w:rPr>
      </w:pPr>
      <w:r>
        <w:rPr>
          <w:sz w:val="20"/>
        </w:rPr>
        <w:t>Create app.css as a composition entry instead of a monolithic implementation file.</w:t>
      </w:r>
    </w:p>
    <w:p w14:paraId="6B3346A6" w14:textId="77777777" w:rsidR="00377CD0" w:rsidRDefault="00377CD0" w:rsidP="00377CD0">
      <w:pPr>
        <w:pStyle w:val="ListBullet"/>
        <w:tabs>
          <w:tab w:val="num" w:pos="360"/>
        </w:tabs>
        <w:spacing w:after="60" w:line="259" w:lineRule="auto"/>
        <w:ind w:left="360" w:hanging="360"/>
        <w:rPr>
          <w:rFonts w:hint="eastAsia"/>
        </w:rPr>
      </w:pPr>
      <w:r>
        <w:rPr>
          <w:sz w:val="20"/>
        </w:rPr>
        <w:lastRenderedPageBreak/>
        <w:t>Add an explicit legacy stylesheet boundary; freeze existing compatibility CSS so its budgets cannot increase.</w:t>
      </w:r>
    </w:p>
    <w:p w14:paraId="292A516E" w14:textId="77777777" w:rsidR="00377CD0" w:rsidRDefault="00377CD0" w:rsidP="00377CD0">
      <w:pPr>
        <w:pStyle w:val="ListBullet"/>
        <w:tabs>
          <w:tab w:val="num" w:pos="360"/>
        </w:tabs>
        <w:spacing w:after="60" w:line="259" w:lineRule="auto"/>
        <w:ind w:left="360" w:hanging="360"/>
        <w:rPr>
          <w:rFonts w:hint="eastAsia"/>
        </w:rPr>
      </w:pPr>
      <w:r>
        <w:rPr>
          <w:sz w:val="20"/>
        </w:rPr>
        <w:t>Document token naming and permitted usage.</w:t>
      </w:r>
    </w:p>
    <w:p w14:paraId="5782BDDB" w14:textId="77777777" w:rsidR="00377CD0" w:rsidRDefault="00377CD0" w:rsidP="00377CD0">
      <w:pPr>
        <w:pStyle w:val="Heading3"/>
        <w:spacing w:before="140"/>
      </w:pPr>
      <w:r>
        <w:rPr>
          <w:b/>
          <w:color w:val="334155"/>
          <w:sz w:val="23"/>
        </w:rPr>
        <w:t>Deliverables</w:t>
      </w:r>
    </w:p>
    <w:p w14:paraId="4DBA4CAE" w14:textId="77777777" w:rsidR="00377CD0" w:rsidRDefault="00377CD0" w:rsidP="00377CD0">
      <w:pPr>
        <w:pStyle w:val="ListBullet"/>
        <w:tabs>
          <w:tab w:val="num" w:pos="360"/>
        </w:tabs>
        <w:spacing w:after="60" w:line="259" w:lineRule="auto"/>
        <w:ind w:left="360" w:hanging="360"/>
        <w:rPr>
          <w:rFonts w:hint="eastAsia"/>
        </w:rPr>
      </w:pPr>
      <w:r>
        <w:rPr>
          <w:sz w:val="20"/>
        </w:rPr>
        <w:t>tokens.css</w:t>
      </w:r>
    </w:p>
    <w:p w14:paraId="7F1C8C0B" w14:textId="77777777" w:rsidR="00377CD0" w:rsidRDefault="00377CD0" w:rsidP="00377CD0">
      <w:pPr>
        <w:pStyle w:val="ListBullet"/>
        <w:tabs>
          <w:tab w:val="num" w:pos="360"/>
        </w:tabs>
        <w:spacing w:after="60" w:line="259" w:lineRule="auto"/>
        <w:ind w:left="360" w:hanging="360"/>
        <w:rPr>
          <w:rFonts w:hint="eastAsia"/>
        </w:rPr>
      </w:pPr>
      <w:r>
        <w:rPr>
          <w:sz w:val="20"/>
        </w:rPr>
        <w:t>global.css</w:t>
      </w:r>
    </w:p>
    <w:p w14:paraId="0535843A" w14:textId="77777777" w:rsidR="00377CD0" w:rsidRDefault="00377CD0" w:rsidP="00377CD0">
      <w:pPr>
        <w:pStyle w:val="ListBullet"/>
        <w:tabs>
          <w:tab w:val="num" w:pos="360"/>
        </w:tabs>
        <w:spacing w:after="60" w:line="259" w:lineRule="auto"/>
        <w:ind w:left="360" w:hanging="360"/>
        <w:rPr>
          <w:rFonts w:hint="eastAsia"/>
        </w:rPr>
      </w:pPr>
      <w:r>
        <w:rPr>
          <w:sz w:val="20"/>
        </w:rPr>
        <w:t>app.css composition root</w:t>
      </w:r>
    </w:p>
    <w:p w14:paraId="711E4CB4" w14:textId="77777777" w:rsidR="00377CD0" w:rsidRDefault="00377CD0" w:rsidP="00377CD0">
      <w:pPr>
        <w:pStyle w:val="ListBullet"/>
        <w:tabs>
          <w:tab w:val="num" w:pos="360"/>
        </w:tabs>
        <w:spacing w:after="60" w:line="259" w:lineRule="auto"/>
        <w:ind w:left="360" w:hanging="360"/>
        <w:rPr>
          <w:rFonts w:hint="eastAsia"/>
        </w:rPr>
      </w:pPr>
      <w:r>
        <w:rPr>
          <w:sz w:val="20"/>
        </w:rPr>
        <w:t>legacy CSS boundary</w:t>
      </w:r>
    </w:p>
    <w:p w14:paraId="327198F7" w14:textId="77777777" w:rsidR="00377CD0" w:rsidRDefault="00377CD0" w:rsidP="00377CD0">
      <w:pPr>
        <w:pStyle w:val="ListBullet"/>
        <w:tabs>
          <w:tab w:val="num" w:pos="360"/>
        </w:tabs>
        <w:spacing w:after="60" w:line="259" w:lineRule="auto"/>
        <w:ind w:left="360" w:hanging="360"/>
        <w:rPr>
          <w:rFonts w:hint="eastAsia"/>
        </w:rPr>
      </w:pPr>
      <w:r>
        <w:rPr>
          <w:sz w:val="20"/>
        </w:rPr>
        <w:t>docs/ui-design-system.md token section</w:t>
      </w:r>
    </w:p>
    <w:p w14:paraId="4B061412" w14:textId="77777777" w:rsidR="00377CD0" w:rsidRDefault="00377CD0" w:rsidP="00377CD0">
      <w:pPr>
        <w:pStyle w:val="Heading3"/>
        <w:spacing w:before="140"/>
      </w:pPr>
      <w:r>
        <w:rPr>
          <w:b/>
          <w:color w:val="334155"/>
          <w:sz w:val="23"/>
        </w:rPr>
        <w:t>Exit / acceptance criteria</w:t>
      </w:r>
    </w:p>
    <w:p w14:paraId="433CD64C" w14:textId="77777777" w:rsidR="00377CD0" w:rsidRDefault="00377CD0" w:rsidP="00377CD0">
      <w:pPr>
        <w:spacing w:after="60"/>
        <w:ind w:left="259"/>
        <w:rPr>
          <w:rFonts w:hint="eastAsia"/>
        </w:rPr>
      </w:pPr>
      <w:r>
        <w:rPr>
          <w:b/>
          <w:color w:val="15803D"/>
          <w:sz w:val="20"/>
        </w:rPr>
        <w:t xml:space="preserve">✓ </w:t>
      </w:r>
      <w:r>
        <w:rPr>
          <w:sz w:val="20"/>
        </w:rPr>
        <w:t>One authoritative static design-token source exists.</w:t>
      </w:r>
    </w:p>
    <w:p w14:paraId="0FF600B2" w14:textId="77777777" w:rsidR="00377CD0" w:rsidRDefault="00377CD0" w:rsidP="00377CD0">
      <w:pPr>
        <w:spacing w:after="60"/>
        <w:ind w:left="259"/>
        <w:rPr>
          <w:rFonts w:hint="eastAsia"/>
        </w:rPr>
      </w:pPr>
      <w:r>
        <w:rPr>
          <w:b/>
          <w:color w:val="15803D"/>
          <w:sz w:val="20"/>
        </w:rPr>
        <w:t xml:space="preserve">✓ </w:t>
      </w:r>
      <w:r>
        <w:rPr>
          <w:sz w:val="20"/>
        </w:rPr>
        <w:t>New shared UI does not introduce hard-coded design values.</w:t>
      </w:r>
    </w:p>
    <w:p w14:paraId="6B857365" w14:textId="77777777" w:rsidR="00377CD0" w:rsidRDefault="00377CD0" w:rsidP="00377CD0">
      <w:pPr>
        <w:spacing w:after="60"/>
        <w:ind w:left="259"/>
        <w:rPr>
          <w:rFonts w:hint="eastAsia"/>
        </w:rPr>
      </w:pPr>
      <w:r>
        <w:rPr>
          <w:b/>
          <w:color w:val="15803D"/>
          <w:sz w:val="20"/>
        </w:rPr>
        <w:t xml:space="preserve">✓ </w:t>
      </w:r>
      <w:r>
        <w:rPr>
          <w:sz w:val="20"/>
        </w:rPr>
        <w:t>No approved page should visually change yet.</w:t>
      </w:r>
    </w:p>
    <w:p w14:paraId="79A8D583" w14:textId="77777777" w:rsidR="00377CD0" w:rsidRDefault="00377CD0" w:rsidP="00377CD0">
      <w:pPr>
        <w:spacing w:after="60"/>
        <w:ind w:left="259"/>
        <w:rPr>
          <w:rFonts w:hint="eastAsia"/>
        </w:rPr>
      </w:pPr>
      <w:r>
        <w:rPr>
          <w:b/>
          <w:color w:val="15803D"/>
          <w:sz w:val="20"/>
        </w:rPr>
        <w:t xml:space="preserve">✓ </w:t>
      </w:r>
      <w:r>
        <w:rPr>
          <w:sz w:val="20"/>
        </w:rPr>
        <w:t>Legacy CSS budgets are frozen and measurable.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8352"/>
      </w:tblGrid>
      <w:tr w:rsidR="00377CD0" w14:paraId="1E27C7AF" w14:textId="77777777" w:rsidTr="00E76330">
        <w:trPr>
          <w:cantSplit/>
          <w:tblHeader/>
          <w:jc w:val="center"/>
        </w:trPr>
        <w:tc>
          <w:tcPr>
            <w:tcW w:w="1440" w:type="dxa"/>
            <w:shd w:val="clear" w:color="auto" w:fill="E8EDF4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D13EB1D" w14:textId="77777777" w:rsidR="00377CD0" w:rsidRDefault="00377CD0" w:rsidP="00E76330">
            <w:pPr>
              <w:keepLines/>
              <w:spacing w:after="0"/>
              <w:rPr>
                <w:rFonts w:hint="eastAsia"/>
              </w:rPr>
            </w:pPr>
            <w:r>
              <w:rPr>
                <w:b/>
                <w:color w:val="334155"/>
                <w:sz w:val="17"/>
              </w:rPr>
              <w:t>Risk</w:t>
            </w:r>
          </w:p>
        </w:tc>
        <w:tc>
          <w:tcPr>
            <w:tcW w:w="8352" w:type="dxa"/>
            <w:shd w:val="clear" w:color="auto" w:fill="E8EDF4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02FA05C" w14:textId="77777777" w:rsidR="00377CD0" w:rsidRDefault="00377CD0" w:rsidP="00E76330">
            <w:pPr>
              <w:keepLines/>
              <w:spacing w:after="0"/>
              <w:rPr>
                <w:rFonts w:hint="eastAsia"/>
              </w:rPr>
            </w:pPr>
            <w:r>
              <w:rPr>
                <w:b/>
                <w:color w:val="334155"/>
                <w:sz w:val="17"/>
              </w:rPr>
              <w:t>Rollback principle</w:t>
            </w:r>
          </w:p>
        </w:tc>
      </w:tr>
      <w:tr w:rsidR="00377CD0" w14:paraId="544FDFDF" w14:textId="77777777" w:rsidTr="00E76330">
        <w:trPr>
          <w:cantSplit/>
          <w:jc w:val="center"/>
        </w:trPr>
        <w:tc>
          <w:tcPr>
            <w:tcW w:w="144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7244B61" w14:textId="77777777" w:rsidR="00377CD0" w:rsidRDefault="00377CD0" w:rsidP="00E76330">
            <w:pPr>
              <w:keepLines/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Low</w:t>
            </w:r>
          </w:p>
        </w:tc>
        <w:tc>
          <w:tcPr>
            <w:tcW w:w="835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66CBB07" w14:textId="77777777" w:rsidR="00377CD0" w:rsidRDefault="00377CD0" w:rsidP="00E76330">
            <w:pPr>
              <w:keepLines/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Remove new imports and return to the current stylesheet entry; no business logic/data changes.</w:t>
            </w:r>
          </w:p>
        </w:tc>
      </w:tr>
    </w:tbl>
    <w:p w14:paraId="174C502C" w14:textId="77777777" w:rsidR="00377CD0" w:rsidRDefault="00377CD0" w:rsidP="00377CD0">
      <w:pPr>
        <w:spacing w:after="40"/>
        <w:rPr>
          <w:rFonts w:hint="eastAsia"/>
        </w:rPr>
      </w:pPr>
    </w:p>
    <w:p w14:paraId="65AC5983" w14:textId="77777777" w:rsidR="00377CD0" w:rsidRDefault="00377CD0" w:rsidP="00377CD0">
      <w:pPr>
        <w:pStyle w:val="Heading2"/>
        <w:spacing w:after="100"/>
      </w:pPr>
      <w:r>
        <w:rPr>
          <w:rFonts w:ascii="Aptos" w:hAnsi="Aptos"/>
          <w:b/>
          <w:color w:val="2463EB"/>
          <w:sz w:val="28"/>
        </w:rPr>
        <w:t>Phase 2 - Reusable CSS and Blade UI component library</w:t>
      </w:r>
    </w:p>
    <w:p w14:paraId="1FF2D2E7" w14:textId="77777777" w:rsidR="00377CD0" w:rsidRDefault="00377CD0" w:rsidP="00377CD0">
      <w:pPr>
        <w:rPr>
          <w:rFonts w:hint="eastAsia"/>
        </w:rPr>
      </w:pPr>
      <w:r>
        <w:rPr>
          <w:color w:val="334155"/>
          <w:sz w:val="20"/>
        </w:rPr>
        <w:t>Turn the token system into stable, accessible, reusable UI contracts used throughout FlowTrack.</w:t>
      </w:r>
    </w:p>
    <w:p w14:paraId="4191B95E" w14:textId="77777777" w:rsidR="00377CD0" w:rsidRDefault="00377CD0" w:rsidP="00377CD0">
      <w:pPr>
        <w:pStyle w:val="Heading3"/>
        <w:spacing w:before="140"/>
      </w:pPr>
      <w:r>
        <w:rPr>
          <w:b/>
          <w:color w:val="334155"/>
          <w:sz w:val="23"/>
        </w:rPr>
        <w:t>Work items</w:t>
      </w:r>
    </w:p>
    <w:p w14:paraId="0E810FA3" w14:textId="77777777" w:rsidR="00377CD0" w:rsidRDefault="00377CD0" w:rsidP="00377CD0">
      <w:pPr>
        <w:pStyle w:val="ListBullet"/>
        <w:tabs>
          <w:tab w:val="num" w:pos="360"/>
        </w:tabs>
        <w:spacing w:after="60" w:line="259" w:lineRule="auto"/>
        <w:ind w:left="360" w:hanging="360"/>
        <w:rPr>
          <w:rFonts w:hint="eastAsia"/>
        </w:rPr>
      </w:pPr>
      <w:r>
        <w:rPr>
          <w:sz w:val="20"/>
        </w:rPr>
        <w:t>Create centralized styles and Blade components for buttons, icon buttons, badges, form fields, dropdowns, cards, tables, tabs, modals, tooltips, pagination, loading, empty and validation states.</w:t>
      </w:r>
    </w:p>
    <w:p w14:paraId="08419472" w14:textId="77777777" w:rsidR="00377CD0" w:rsidRDefault="00377CD0" w:rsidP="00377CD0">
      <w:pPr>
        <w:pStyle w:val="ListBullet"/>
        <w:tabs>
          <w:tab w:val="num" w:pos="360"/>
        </w:tabs>
        <w:spacing w:after="60" w:line="259" w:lineRule="auto"/>
        <w:ind w:left="360" w:hanging="360"/>
        <w:rPr>
          <w:rFonts w:hint="eastAsia"/>
        </w:rPr>
      </w:pPr>
      <w:r>
        <w:rPr>
          <w:sz w:val="20"/>
        </w:rPr>
        <w:t xml:space="preserve">Normalize existing </w:t>
      </w:r>
      <w:proofErr w:type="spellStart"/>
      <w:r>
        <w:rPr>
          <w:sz w:val="20"/>
        </w:rPr>
        <w:t>ui</w:t>
      </w:r>
      <w:proofErr w:type="spellEnd"/>
      <w:r>
        <w:rPr>
          <w:sz w:val="20"/>
        </w:rPr>
        <w:t xml:space="preserve"> components rather than duplicating them.</w:t>
      </w:r>
    </w:p>
    <w:p w14:paraId="56E87DAE" w14:textId="77777777" w:rsidR="00377CD0" w:rsidRDefault="00377CD0" w:rsidP="00377CD0">
      <w:pPr>
        <w:pStyle w:val="ListBullet"/>
        <w:tabs>
          <w:tab w:val="num" w:pos="360"/>
        </w:tabs>
        <w:spacing w:after="60" w:line="259" w:lineRule="auto"/>
        <w:ind w:left="360" w:hanging="360"/>
        <w:rPr>
          <w:rFonts w:hint="eastAsia"/>
        </w:rPr>
      </w:pPr>
      <w:r>
        <w:rPr>
          <w:sz w:val="20"/>
        </w:rPr>
        <w:t>Build loading/disabled/focus/hover/error states into the component API.</w:t>
      </w:r>
    </w:p>
    <w:p w14:paraId="302A52C1" w14:textId="77777777" w:rsidR="00377CD0" w:rsidRDefault="00377CD0" w:rsidP="00377CD0">
      <w:pPr>
        <w:pStyle w:val="ListBullet"/>
        <w:tabs>
          <w:tab w:val="num" w:pos="360"/>
        </w:tabs>
        <w:spacing w:after="60" w:line="259" w:lineRule="auto"/>
        <w:ind w:left="360" w:hanging="360"/>
        <w:rPr>
          <w:rFonts w:hint="eastAsia"/>
        </w:rPr>
      </w:pPr>
      <w:r>
        <w:rPr>
          <w:sz w:val="20"/>
        </w:rPr>
        <w:t>Add runtime-color support for workflow/status/priority/department components.</w:t>
      </w:r>
    </w:p>
    <w:p w14:paraId="62B58815" w14:textId="77777777" w:rsidR="00377CD0" w:rsidRDefault="00377CD0" w:rsidP="00377CD0">
      <w:pPr>
        <w:pStyle w:val="ListBullet"/>
        <w:tabs>
          <w:tab w:val="num" w:pos="360"/>
        </w:tabs>
        <w:spacing w:after="60" w:line="259" w:lineRule="auto"/>
        <w:ind w:left="360" w:hanging="360"/>
        <w:rPr>
          <w:rFonts w:hint="eastAsia"/>
        </w:rPr>
      </w:pPr>
      <w:r>
        <w:rPr>
          <w:sz w:val="20"/>
        </w:rPr>
        <w:t>Create component demos or a developer-only style reference page for visual inspection.</w:t>
      </w:r>
    </w:p>
    <w:p w14:paraId="693282E4" w14:textId="77777777" w:rsidR="00377CD0" w:rsidRDefault="00377CD0" w:rsidP="00377CD0">
      <w:pPr>
        <w:pStyle w:val="ListBullet"/>
        <w:tabs>
          <w:tab w:val="num" w:pos="360"/>
        </w:tabs>
        <w:spacing w:after="60" w:line="259" w:lineRule="auto"/>
        <w:ind w:left="360" w:hanging="360"/>
        <w:rPr>
          <w:rFonts w:hint="eastAsia"/>
        </w:rPr>
      </w:pPr>
      <w:r>
        <w:rPr>
          <w:sz w:val="20"/>
        </w:rPr>
        <w:t xml:space="preserve">Add tests/static scans that prevent new page-level </w:t>
      </w:r>
      <w:proofErr w:type="spellStart"/>
      <w:r>
        <w:rPr>
          <w:sz w:val="20"/>
        </w:rPr>
        <w:t>reimplementations</w:t>
      </w:r>
      <w:proofErr w:type="spellEnd"/>
      <w:r>
        <w:rPr>
          <w:sz w:val="20"/>
        </w:rPr>
        <w:t>.</w:t>
      </w:r>
    </w:p>
    <w:p w14:paraId="51D448EE" w14:textId="77777777" w:rsidR="00377CD0" w:rsidRDefault="00377CD0" w:rsidP="00377CD0">
      <w:pPr>
        <w:pStyle w:val="Heading3"/>
        <w:spacing w:before="140"/>
      </w:pPr>
      <w:r>
        <w:rPr>
          <w:b/>
          <w:color w:val="334155"/>
          <w:sz w:val="23"/>
        </w:rPr>
        <w:t>Deliverables</w:t>
      </w:r>
    </w:p>
    <w:p w14:paraId="57FEC613" w14:textId="77777777" w:rsidR="00377CD0" w:rsidRDefault="00377CD0" w:rsidP="00377CD0">
      <w:pPr>
        <w:pStyle w:val="ListBullet"/>
        <w:tabs>
          <w:tab w:val="num" w:pos="360"/>
        </w:tabs>
        <w:spacing w:after="60" w:line="259" w:lineRule="auto"/>
        <w:ind w:left="360" w:hanging="360"/>
        <w:rPr>
          <w:rFonts w:hint="eastAsia"/>
        </w:rPr>
      </w:pPr>
      <w:r>
        <w:rPr>
          <w:sz w:val="20"/>
        </w:rPr>
        <w:t>components.css and component partials</w:t>
      </w:r>
    </w:p>
    <w:p w14:paraId="6401AB28" w14:textId="77777777" w:rsidR="00377CD0" w:rsidRDefault="00377CD0" w:rsidP="00377CD0">
      <w:pPr>
        <w:pStyle w:val="ListBullet"/>
        <w:tabs>
          <w:tab w:val="num" w:pos="360"/>
        </w:tabs>
        <w:spacing w:after="60" w:line="259" w:lineRule="auto"/>
        <w:ind w:left="360" w:hanging="360"/>
        <w:rPr>
          <w:rFonts w:hint="eastAsia"/>
        </w:rPr>
      </w:pPr>
      <w:r>
        <w:rPr>
          <w:sz w:val="20"/>
        </w:rPr>
        <w:t>Official resources/views/components/</w:t>
      </w:r>
      <w:proofErr w:type="spellStart"/>
      <w:r>
        <w:rPr>
          <w:sz w:val="20"/>
        </w:rPr>
        <w:t>ui</w:t>
      </w:r>
      <w:proofErr w:type="spellEnd"/>
      <w:r>
        <w:rPr>
          <w:sz w:val="20"/>
        </w:rPr>
        <w:t xml:space="preserve"> contracts</w:t>
      </w:r>
    </w:p>
    <w:p w14:paraId="2F0FF8B8" w14:textId="77777777" w:rsidR="00377CD0" w:rsidRDefault="00377CD0" w:rsidP="00377CD0">
      <w:pPr>
        <w:pStyle w:val="ListBullet"/>
        <w:tabs>
          <w:tab w:val="num" w:pos="360"/>
        </w:tabs>
        <w:spacing w:after="60" w:line="259" w:lineRule="auto"/>
        <w:ind w:left="360" w:hanging="360"/>
        <w:rPr>
          <w:rFonts w:hint="eastAsia"/>
        </w:rPr>
      </w:pPr>
      <w:r>
        <w:rPr>
          <w:sz w:val="20"/>
        </w:rPr>
        <w:t>Component reference documentation</w:t>
      </w:r>
    </w:p>
    <w:p w14:paraId="12C586DC" w14:textId="77777777" w:rsidR="00377CD0" w:rsidRDefault="00377CD0" w:rsidP="00377CD0">
      <w:pPr>
        <w:pStyle w:val="ListBullet"/>
        <w:tabs>
          <w:tab w:val="num" w:pos="360"/>
        </w:tabs>
        <w:spacing w:after="60" w:line="259" w:lineRule="auto"/>
        <w:ind w:left="360" w:hanging="360"/>
        <w:rPr>
          <w:rFonts w:hint="eastAsia"/>
        </w:rPr>
      </w:pPr>
      <w:r>
        <w:rPr>
          <w:sz w:val="20"/>
        </w:rPr>
        <w:t>Architecture tests for prohibited styling patterns</w:t>
      </w:r>
    </w:p>
    <w:p w14:paraId="3ED35B7F" w14:textId="77777777" w:rsidR="00377CD0" w:rsidRDefault="00377CD0" w:rsidP="00377CD0">
      <w:pPr>
        <w:pStyle w:val="Heading3"/>
        <w:spacing w:before="140"/>
      </w:pPr>
      <w:r>
        <w:rPr>
          <w:b/>
          <w:color w:val="334155"/>
          <w:sz w:val="23"/>
        </w:rPr>
        <w:t>Exit / acceptance criteria</w:t>
      </w:r>
    </w:p>
    <w:p w14:paraId="4D69EC1B" w14:textId="77777777" w:rsidR="00377CD0" w:rsidRDefault="00377CD0" w:rsidP="00377CD0">
      <w:pPr>
        <w:spacing w:after="60"/>
        <w:ind w:left="259"/>
        <w:rPr>
          <w:rFonts w:hint="eastAsia"/>
        </w:rPr>
      </w:pPr>
      <w:r>
        <w:rPr>
          <w:b/>
          <w:color w:val="15803D"/>
          <w:sz w:val="20"/>
        </w:rPr>
        <w:t xml:space="preserve">✓ </w:t>
      </w:r>
      <w:r>
        <w:rPr>
          <w:sz w:val="20"/>
        </w:rPr>
        <w:t>All foundational component types have one official implementation.</w:t>
      </w:r>
    </w:p>
    <w:p w14:paraId="7393A0E5" w14:textId="77777777" w:rsidR="00377CD0" w:rsidRDefault="00377CD0" w:rsidP="00377CD0">
      <w:pPr>
        <w:spacing w:after="60"/>
        <w:ind w:left="259"/>
        <w:rPr>
          <w:rFonts w:hint="eastAsia"/>
        </w:rPr>
      </w:pPr>
      <w:r>
        <w:rPr>
          <w:b/>
          <w:color w:val="15803D"/>
          <w:sz w:val="20"/>
        </w:rPr>
        <w:t xml:space="preserve">✓ </w:t>
      </w:r>
      <w:r>
        <w:rPr>
          <w:sz w:val="20"/>
        </w:rPr>
        <w:t>Keyboard focus and disabled/loading behavior are defined.</w:t>
      </w:r>
    </w:p>
    <w:p w14:paraId="01907046" w14:textId="77777777" w:rsidR="00377CD0" w:rsidRDefault="00377CD0" w:rsidP="00377CD0">
      <w:pPr>
        <w:spacing w:after="60"/>
        <w:ind w:left="259"/>
        <w:rPr>
          <w:rFonts w:hint="eastAsia"/>
        </w:rPr>
      </w:pPr>
      <w:r>
        <w:rPr>
          <w:b/>
          <w:color w:val="15803D"/>
          <w:sz w:val="20"/>
        </w:rPr>
        <w:t xml:space="preserve">✓ </w:t>
      </w:r>
      <w:r>
        <w:rPr>
          <w:sz w:val="20"/>
        </w:rPr>
        <w:t>Runtime Master Data colors still work.</w:t>
      </w:r>
    </w:p>
    <w:p w14:paraId="1D2FE34E" w14:textId="77777777" w:rsidR="00377CD0" w:rsidRDefault="00377CD0" w:rsidP="00377CD0">
      <w:pPr>
        <w:spacing w:after="60"/>
        <w:ind w:left="259"/>
        <w:rPr>
          <w:rFonts w:hint="eastAsia"/>
        </w:rPr>
      </w:pPr>
      <w:r>
        <w:rPr>
          <w:b/>
          <w:color w:val="15803D"/>
          <w:sz w:val="20"/>
        </w:rPr>
        <w:t xml:space="preserve">✓ </w:t>
      </w:r>
      <w:r>
        <w:rPr>
          <w:sz w:val="20"/>
        </w:rPr>
        <w:t>New feature work can build a page without inventing component CSS.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8352"/>
      </w:tblGrid>
      <w:tr w:rsidR="00377CD0" w14:paraId="7A4D22CD" w14:textId="77777777" w:rsidTr="00E76330">
        <w:trPr>
          <w:cantSplit/>
          <w:tblHeader/>
          <w:jc w:val="center"/>
        </w:trPr>
        <w:tc>
          <w:tcPr>
            <w:tcW w:w="1440" w:type="dxa"/>
            <w:shd w:val="clear" w:color="auto" w:fill="E8EDF4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12FF1D1" w14:textId="77777777" w:rsidR="00377CD0" w:rsidRDefault="00377CD0" w:rsidP="00E76330">
            <w:pPr>
              <w:keepLines/>
              <w:spacing w:after="0"/>
              <w:rPr>
                <w:rFonts w:hint="eastAsia"/>
              </w:rPr>
            </w:pPr>
            <w:r>
              <w:rPr>
                <w:b/>
                <w:color w:val="334155"/>
                <w:sz w:val="17"/>
              </w:rPr>
              <w:t>Risk</w:t>
            </w:r>
          </w:p>
        </w:tc>
        <w:tc>
          <w:tcPr>
            <w:tcW w:w="8352" w:type="dxa"/>
            <w:shd w:val="clear" w:color="auto" w:fill="E8EDF4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75CB309" w14:textId="77777777" w:rsidR="00377CD0" w:rsidRDefault="00377CD0" w:rsidP="00E76330">
            <w:pPr>
              <w:keepLines/>
              <w:spacing w:after="0"/>
              <w:rPr>
                <w:rFonts w:hint="eastAsia"/>
              </w:rPr>
            </w:pPr>
            <w:r>
              <w:rPr>
                <w:b/>
                <w:color w:val="334155"/>
                <w:sz w:val="17"/>
              </w:rPr>
              <w:t>Rollback principle</w:t>
            </w:r>
          </w:p>
        </w:tc>
      </w:tr>
      <w:tr w:rsidR="00377CD0" w14:paraId="4276AF08" w14:textId="77777777" w:rsidTr="00E76330">
        <w:trPr>
          <w:cantSplit/>
          <w:jc w:val="center"/>
        </w:trPr>
        <w:tc>
          <w:tcPr>
            <w:tcW w:w="144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C3D1E10" w14:textId="77777777" w:rsidR="00377CD0" w:rsidRDefault="00377CD0" w:rsidP="00E76330">
            <w:pPr>
              <w:keepLines/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Low-Medium</w:t>
            </w:r>
          </w:p>
        </w:tc>
        <w:tc>
          <w:tcPr>
            <w:tcW w:w="835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FB734F0" w14:textId="77777777" w:rsidR="00377CD0" w:rsidRDefault="00377CD0" w:rsidP="00E76330">
            <w:pPr>
              <w:keepLines/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Components can coexist with legacy markup until each page is migrated.</w:t>
            </w:r>
          </w:p>
        </w:tc>
      </w:tr>
    </w:tbl>
    <w:p w14:paraId="5E25A98F" w14:textId="77777777" w:rsidR="00377CD0" w:rsidRDefault="00377CD0" w:rsidP="00377CD0">
      <w:pPr>
        <w:spacing w:after="40"/>
        <w:rPr>
          <w:rFonts w:hint="eastAsia"/>
        </w:rPr>
      </w:pPr>
    </w:p>
    <w:p w14:paraId="65E6C31D" w14:textId="77777777" w:rsidR="00377CD0" w:rsidRDefault="00377CD0" w:rsidP="00377CD0">
      <w:pPr>
        <w:pStyle w:val="Heading2"/>
        <w:spacing w:after="100"/>
      </w:pPr>
      <w:r>
        <w:rPr>
          <w:rFonts w:ascii="Aptos" w:hAnsi="Aptos"/>
          <w:b/>
          <w:color w:val="2463EB"/>
          <w:sz w:val="28"/>
        </w:rPr>
        <w:t>Phase 3 - Incremental legacy CSS and page migration</w:t>
      </w:r>
    </w:p>
    <w:p w14:paraId="60D82C84" w14:textId="77777777" w:rsidR="00377CD0" w:rsidRDefault="00377CD0" w:rsidP="00377CD0">
      <w:pPr>
        <w:rPr>
          <w:rFonts w:hint="eastAsia"/>
        </w:rPr>
      </w:pPr>
      <w:r>
        <w:rPr>
          <w:color w:val="334155"/>
          <w:sz w:val="20"/>
        </w:rPr>
        <w:t>Remove duplicated/conflicting CSS in controlled batches while keeping the UI visually stable.</w:t>
      </w:r>
    </w:p>
    <w:p w14:paraId="60309CE4" w14:textId="77777777" w:rsidR="00377CD0" w:rsidRDefault="00377CD0" w:rsidP="00377CD0">
      <w:pPr>
        <w:pStyle w:val="Heading3"/>
        <w:spacing w:before="140"/>
      </w:pPr>
      <w:r>
        <w:rPr>
          <w:b/>
          <w:color w:val="334155"/>
          <w:sz w:val="23"/>
        </w:rPr>
        <w:t>Work items</w:t>
      </w:r>
    </w:p>
    <w:p w14:paraId="43FFC7F8" w14:textId="77777777" w:rsidR="00377CD0" w:rsidRDefault="00377CD0" w:rsidP="00377CD0">
      <w:pPr>
        <w:pStyle w:val="ListBullet"/>
        <w:tabs>
          <w:tab w:val="num" w:pos="360"/>
        </w:tabs>
        <w:spacing w:after="60" w:line="259" w:lineRule="auto"/>
        <w:ind w:left="360" w:hanging="360"/>
        <w:rPr>
          <w:rFonts w:hint="eastAsia"/>
        </w:rPr>
      </w:pPr>
      <w:r>
        <w:rPr>
          <w:sz w:val="20"/>
        </w:rPr>
        <w:t>Migrate globally repeated header/sidebar/filter/button/form patterns first.</w:t>
      </w:r>
    </w:p>
    <w:p w14:paraId="46A75993" w14:textId="77777777" w:rsidR="00377CD0" w:rsidRDefault="00377CD0" w:rsidP="00377CD0">
      <w:pPr>
        <w:pStyle w:val="ListBullet"/>
        <w:tabs>
          <w:tab w:val="num" w:pos="360"/>
        </w:tabs>
        <w:spacing w:after="60" w:line="259" w:lineRule="auto"/>
        <w:ind w:left="360" w:hanging="360"/>
        <w:rPr>
          <w:rFonts w:hint="eastAsia"/>
        </w:rPr>
      </w:pPr>
      <w:r>
        <w:rPr>
          <w:sz w:val="20"/>
        </w:rPr>
        <w:t>Migrate Orders, My Work and All Tasks as the first feature family because they share many visual patterns.</w:t>
      </w:r>
    </w:p>
    <w:p w14:paraId="1D242622" w14:textId="77777777" w:rsidR="00377CD0" w:rsidRDefault="00377CD0" w:rsidP="00377CD0">
      <w:pPr>
        <w:pStyle w:val="ListBullet"/>
        <w:tabs>
          <w:tab w:val="num" w:pos="360"/>
        </w:tabs>
        <w:spacing w:after="60" w:line="259" w:lineRule="auto"/>
        <w:ind w:left="360" w:hanging="360"/>
        <w:rPr>
          <w:rFonts w:hint="eastAsia"/>
        </w:rPr>
      </w:pPr>
      <w:r>
        <w:rPr>
          <w:sz w:val="20"/>
        </w:rPr>
        <w:t>Migrate Inquiries and Inquiry Intelligence next.</w:t>
      </w:r>
    </w:p>
    <w:p w14:paraId="0ED7B601" w14:textId="77777777" w:rsidR="00377CD0" w:rsidRDefault="00377CD0" w:rsidP="00377CD0">
      <w:pPr>
        <w:pStyle w:val="ListBullet"/>
        <w:tabs>
          <w:tab w:val="num" w:pos="360"/>
        </w:tabs>
        <w:spacing w:after="60" w:line="259" w:lineRule="auto"/>
        <w:ind w:left="360" w:hanging="360"/>
        <w:rPr>
          <w:rFonts w:hint="eastAsia"/>
        </w:rPr>
      </w:pPr>
      <w:r>
        <w:rPr>
          <w:sz w:val="20"/>
        </w:rPr>
        <w:t>Migrate Dashboard/reporting, then Clients/Catalog, then Master Data/Workflow/Task Packs/Admin.</w:t>
      </w:r>
    </w:p>
    <w:p w14:paraId="046DFB11" w14:textId="77777777" w:rsidR="00377CD0" w:rsidRDefault="00377CD0" w:rsidP="00377CD0">
      <w:pPr>
        <w:pStyle w:val="ListBullet"/>
        <w:tabs>
          <w:tab w:val="num" w:pos="360"/>
        </w:tabs>
        <w:spacing w:after="60" w:line="259" w:lineRule="auto"/>
        <w:ind w:left="360" w:hanging="360"/>
        <w:rPr>
          <w:rFonts w:hint="eastAsia"/>
        </w:rPr>
      </w:pPr>
      <w:r>
        <w:rPr>
          <w:sz w:val="20"/>
        </w:rPr>
        <w:t>For every batch: replace component markup, compare screenshots at desktop/tablet/mobile, run feature tests, then delete replaced legacy selectors.</w:t>
      </w:r>
    </w:p>
    <w:p w14:paraId="0A455F38" w14:textId="77777777" w:rsidR="00377CD0" w:rsidRDefault="00377CD0" w:rsidP="00377CD0">
      <w:pPr>
        <w:pStyle w:val="ListBullet"/>
        <w:tabs>
          <w:tab w:val="num" w:pos="360"/>
        </w:tabs>
        <w:spacing w:after="60" w:line="259" w:lineRule="auto"/>
        <w:ind w:left="360" w:hanging="360"/>
        <w:rPr>
          <w:rFonts w:hint="eastAsia"/>
        </w:rPr>
      </w:pPr>
      <w:r>
        <w:rPr>
          <w:sz w:val="20"/>
        </w:rPr>
        <w:t>Remove the split-</w:t>
      </w:r>
      <w:proofErr w:type="spellStart"/>
      <w:r>
        <w:rPr>
          <w:sz w:val="20"/>
        </w:rPr>
        <w:t>flowtrack</w:t>
      </w:r>
      <w:proofErr w:type="spellEnd"/>
      <w:r>
        <w:rPr>
          <w:sz w:val="20"/>
        </w:rPr>
        <w:t>-</w:t>
      </w:r>
      <w:proofErr w:type="spellStart"/>
      <w:r>
        <w:rPr>
          <w:sz w:val="20"/>
        </w:rPr>
        <w:t>css</w:t>
      </w:r>
      <w:proofErr w:type="spellEnd"/>
      <w:r>
        <w:rPr>
          <w:sz w:val="20"/>
        </w:rPr>
        <w:t xml:space="preserve"> mechanism only after flowtrack.css is no longer the canonical source.</w:t>
      </w:r>
    </w:p>
    <w:p w14:paraId="2262A8FC" w14:textId="77777777" w:rsidR="00377CD0" w:rsidRDefault="00377CD0" w:rsidP="00377CD0">
      <w:pPr>
        <w:pStyle w:val="ListBullet"/>
        <w:tabs>
          <w:tab w:val="num" w:pos="360"/>
        </w:tabs>
        <w:spacing w:after="60" w:line="259" w:lineRule="auto"/>
        <w:ind w:left="360" w:hanging="360"/>
        <w:rPr>
          <w:rFonts w:hint="eastAsia"/>
        </w:rPr>
      </w:pPr>
      <w:r>
        <w:rPr>
          <w:sz w:val="20"/>
        </w:rPr>
        <w:t>Move Vite to one shared composition root plus narrowly scoped feature entries only where transfer size materially benefits.</w:t>
      </w:r>
    </w:p>
    <w:p w14:paraId="3DF98385" w14:textId="77777777" w:rsidR="00377CD0" w:rsidRDefault="00377CD0" w:rsidP="00377CD0">
      <w:pPr>
        <w:pStyle w:val="Heading3"/>
        <w:spacing w:before="140"/>
      </w:pPr>
      <w:r>
        <w:rPr>
          <w:b/>
          <w:color w:val="334155"/>
          <w:sz w:val="23"/>
        </w:rPr>
        <w:t>Deliverables</w:t>
      </w:r>
    </w:p>
    <w:p w14:paraId="28375318" w14:textId="77777777" w:rsidR="00377CD0" w:rsidRDefault="00377CD0" w:rsidP="00377CD0">
      <w:pPr>
        <w:pStyle w:val="ListBullet"/>
        <w:tabs>
          <w:tab w:val="num" w:pos="360"/>
        </w:tabs>
        <w:spacing w:after="60" w:line="259" w:lineRule="auto"/>
        <w:ind w:left="360" w:hanging="360"/>
        <w:rPr>
          <w:rFonts w:hint="eastAsia"/>
        </w:rPr>
      </w:pPr>
      <w:r>
        <w:rPr>
          <w:sz w:val="20"/>
        </w:rPr>
        <w:t>Migrated feature batches</w:t>
      </w:r>
    </w:p>
    <w:p w14:paraId="6D7B8806" w14:textId="77777777" w:rsidR="00377CD0" w:rsidRDefault="00377CD0" w:rsidP="00377CD0">
      <w:pPr>
        <w:pStyle w:val="ListBullet"/>
        <w:tabs>
          <w:tab w:val="num" w:pos="360"/>
        </w:tabs>
        <w:spacing w:after="60" w:line="259" w:lineRule="auto"/>
        <w:ind w:left="360" w:hanging="360"/>
        <w:rPr>
          <w:rFonts w:hint="eastAsia"/>
        </w:rPr>
      </w:pPr>
      <w:r>
        <w:rPr>
          <w:sz w:val="20"/>
        </w:rPr>
        <w:t>Reduced legacy stylesheet</w:t>
      </w:r>
    </w:p>
    <w:p w14:paraId="371E32E2" w14:textId="77777777" w:rsidR="00377CD0" w:rsidRDefault="00377CD0" w:rsidP="00377CD0">
      <w:pPr>
        <w:pStyle w:val="ListBullet"/>
        <w:tabs>
          <w:tab w:val="num" w:pos="360"/>
        </w:tabs>
        <w:spacing w:after="60" w:line="259" w:lineRule="auto"/>
        <w:ind w:left="360" w:hanging="360"/>
        <w:rPr>
          <w:rFonts w:hint="eastAsia"/>
        </w:rPr>
      </w:pPr>
      <w:r>
        <w:rPr>
          <w:sz w:val="20"/>
        </w:rPr>
        <w:t>Simplified Vite input/configuration</w:t>
      </w:r>
    </w:p>
    <w:p w14:paraId="1C92E6BD" w14:textId="77777777" w:rsidR="00377CD0" w:rsidRDefault="00377CD0" w:rsidP="00377CD0">
      <w:pPr>
        <w:pStyle w:val="ListBullet"/>
        <w:tabs>
          <w:tab w:val="num" w:pos="360"/>
        </w:tabs>
        <w:spacing w:after="60" w:line="259" w:lineRule="auto"/>
        <w:ind w:left="360" w:hanging="360"/>
        <w:rPr>
          <w:rFonts w:hint="eastAsia"/>
        </w:rPr>
      </w:pPr>
      <w:r>
        <w:rPr>
          <w:sz w:val="20"/>
        </w:rPr>
        <w:t>Per-batch visual regression evidence</w:t>
      </w:r>
    </w:p>
    <w:p w14:paraId="4AAAA3F2" w14:textId="77777777" w:rsidR="00377CD0" w:rsidRDefault="00377CD0" w:rsidP="00377CD0">
      <w:pPr>
        <w:pStyle w:val="Heading3"/>
        <w:spacing w:before="140"/>
      </w:pPr>
      <w:r>
        <w:rPr>
          <w:b/>
          <w:color w:val="334155"/>
          <w:sz w:val="23"/>
        </w:rPr>
        <w:t>Exit / acceptance criteria</w:t>
      </w:r>
    </w:p>
    <w:p w14:paraId="0F60591A" w14:textId="77777777" w:rsidR="00377CD0" w:rsidRDefault="00377CD0" w:rsidP="00377CD0">
      <w:pPr>
        <w:spacing w:after="60"/>
        <w:ind w:left="259"/>
        <w:rPr>
          <w:rFonts w:hint="eastAsia"/>
        </w:rPr>
      </w:pPr>
      <w:r>
        <w:rPr>
          <w:b/>
          <w:color w:val="15803D"/>
          <w:sz w:val="20"/>
        </w:rPr>
        <w:t xml:space="preserve">✓ </w:t>
      </w:r>
      <w:r>
        <w:rPr>
          <w:sz w:val="20"/>
        </w:rPr>
        <w:t>No page-level duplicate component styling remains in migrated areas.</w:t>
      </w:r>
    </w:p>
    <w:p w14:paraId="7E46FA48" w14:textId="77777777" w:rsidR="00377CD0" w:rsidRDefault="00377CD0" w:rsidP="00377CD0">
      <w:pPr>
        <w:spacing w:after="60"/>
        <w:ind w:left="259"/>
        <w:rPr>
          <w:rFonts w:hint="eastAsia"/>
        </w:rPr>
      </w:pPr>
      <w:r>
        <w:rPr>
          <w:b/>
          <w:color w:val="15803D"/>
          <w:sz w:val="20"/>
        </w:rPr>
        <w:t xml:space="preserve">✓ </w:t>
      </w:r>
      <w:proofErr w:type="gramStart"/>
      <w:r>
        <w:rPr>
          <w:sz w:val="20"/>
        </w:rPr>
        <w:t>Legacy !important</w:t>
      </w:r>
      <w:proofErr w:type="gramEnd"/>
      <w:r>
        <w:rPr>
          <w:sz w:val="20"/>
        </w:rPr>
        <w:t>/hard-coded-color budgets decrease every batch.</w:t>
      </w:r>
    </w:p>
    <w:p w14:paraId="03FC9312" w14:textId="77777777" w:rsidR="00377CD0" w:rsidRDefault="00377CD0" w:rsidP="00377CD0">
      <w:pPr>
        <w:spacing w:after="60"/>
        <w:ind w:left="259"/>
        <w:rPr>
          <w:rFonts w:hint="eastAsia"/>
        </w:rPr>
      </w:pPr>
      <w:r>
        <w:rPr>
          <w:b/>
          <w:color w:val="15803D"/>
          <w:sz w:val="20"/>
        </w:rPr>
        <w:t xml:space="preserve">✓ </w:t>
      </w:r>
      <w:r>
        <w:rPr>
          <w:sz w:val="20"/>
        </w:rPr>
        <w:t>No visual regression is accepted without explicit approval.</w:t>
      </w:r>
    </w:p>
    <w:p w14:paraId="0BA2D735" w14:textId="77777777" w:rsidR="00377CD0" w:rsidRDefault="00377CD0" w:rsidP="00377CD0">
      <w:pPr>
        <w:spacing w:after="60"/>
        <w:ind w:left="259"/>
        <w:rPr>
          <w:rFonts w:hint="eastAsia"/>
        </w:rPr>
      </w:pPr>
      <w:r>
        <w:rPr>
          <w:b/>
          <w:color w:val="15803D"/>
          <w:sz w:val="20"/>
        </w:rPr>
        <w:t xml:space="preserve">✓ </w:t>
      </w:r>
      <w:r>
        <w:rPr>
          <w:sz w:val="20"/>
        </w:rPr>
        <w:t>Generated flowtrack-</w:t>
      </w:r>
      <w:proofErr w:type="gramStart"/>
      <w:r>
        <w:rPr>
          <w:sz w:val="20"/>
        </w:rPr>
        <w:t>01..</w:t>
      </w:r>
      <w:proofErr w:type="gramEnd"/>
      <w:r>
        <w:rPr>
          <w:sz w:val="20"/>
        </w:rPr>
        <w:t>04 chunks can ultimately be deleted.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8352"/>
      </w:tblGrid>
      <w:tr w:rsidR="00377CD0" w14:paraId="2B5CF842" w14:textId="77777777" w:rsidTr="00E76330">
        <w:trPr>
          <w:cantSplit/>
          <w:tblHeader/>
          <w:jc w:val="center"/>
        </w:trPr>
        <w:tc>
          <w:tcPr>
            <w:tcW w:w="1440" w:type="dxa"/>
            <w:shd w:val="clear" w:color="auto" w:fill="E8EDF4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126D28A" w14:textId="77777777" w:rsidR="00377CD0" w:rsidRDefault="00377CD0" w:rsidP="00E76330">
            <w:pPr>
              <w:keepLines/>
              <w:spacing w:after="0"/>
              <w:rPr>
                <w:rFonts w:hint="eastAsia"/>
              </w:rPr>
            </w:pPr>
            <w:r>
              <w:rPr>
                <w:b/>
                <w:color w:val="334155"/>
                <w:sz w:val="17"/>
              </w:rPr>
              <w:t>Risk</w:t>
            </w:r>
          </w:p>
        </w:tc>
        <w:tc>
          <w:tcPr>
            <w:tcW w:w="8352" w:type="dxa"/>
            <w:shd w:val="clear" w:color="auto" w:fill="E8EDF4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967BA25" w14:textId="77777777" w:rsidR="00377CD0" w:rsidRDefault="00377CD0" w:rsidP="00E76330">
            <w:pPr>
              <w:keepLines/>
              <w:spacing w:after="0"/>
              <w:rPr>
                <w:rFonts w:hint="eastAsia"/>
              </w:rPr>
            </w:pPr>
            <w:r>
              <w:rPr>
                <w:b/>
                <w:color w:val="334155"/>
                <w:sz w:val="17"/>
              </w:rPr>
              <w:t>Rollback principle</w:t>
            </w:r>
          </w:p>
        </w:tc>
      </w:tr>
      <w:tr w:rsidR="00377CD0" w14:paraId="137BABEB" w14:textId="77777777" w:rsidTr="00E76330">
        <w:trPr>
          <w:cantSplit/>
          <w:jc w:val="center"/>
        </w:trPr>
        <w:tc>
          <w:tcPr>
            <w:tcW w:w="144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8ACC09D" w14:textId="77777777" w:rsidR="00377CD0" w:rsidRDefault="00377CD0" w:rsidP="00E76330">
            <w:pPr>
              <w:keepLines/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Medium</w:t>
            </w:r>
          </w:p>
        </w:tc>
        <w:tc>
          <w:tcPr>
            <w:tcW w:w="835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6660933" w14:textId="77777777" w:rsidR="00377CD0" w:rsidRDefault="00377CD0" w:rsidP="00E76330">
            <w:pPr>
              <w:keepLines/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Each feature batch is a separate commit/release unit; revert one batch without reverting the design foundation.</w:t>
            </w:r>
          </w:p>
        </w:tc>
      </w:tr>
    </w:tbl>
    <w:p w14:paraId="0A7F074E" w14:textId="77777777" w:rsidR="00377CD0" w:rsidRDefault="00377CD0" w:rsidP="00377CD0">
      <w:pPr>
        <w:spacing w:after="40"/>
        <w:rPr>
          <w:rFonts w:hint="eastAsia"/>
        </w:rPr>
      </w:pPr>
    </w:p>
    <w:p w14:paraId="4647DFE7" w14:textId="77777777" w:rsidR="00377CD0" w:rsidRDefault="00377CD0" w:rsidP="00377CD0">
      <w:pPr>
        <w:pStyle w:val="Heading2"/>
        <w:spacing w:after="100"/>
      </w:pPr>
      <w:r>
        <w:rPr>
          <w:rFonts w:ascii="Aptos" w:hAnsi="Aptos"/>
          <w:b/>
          <w:color w:val="2463EB"/>
          <w:sz w:val="28"/>
        </w:rPr>
        <w:t>Phase 4 - Shared forms, filters, search and selection architecture</w:t>
      </w:r>
    </w:p>
    <w:p w14:paraId="4E656CF8" w14:textId="77777777" w:rsidR="00377CD0" w:rsidRDefault="00377CD0" w:rsidP="00377CD0">
      <w:pPr>
        <w:rPr>
          <w:rFonts w:hint="eastAsia"/>
        </w:rPr>
      </w:pPr>
      <w:r>
        <w:rPr>
          <w:color w:val="334155"/>
          <w:sz w:val="20"/>
        </w:rPr>
        <w:t>Unify the interaction patterns that currently recur throughout Orders, Inquiries, reports, Master Data and user assignment.</w:t>
      </w:r>
    </w:p>
    <w:p w14:paraId="24124DF2" w14:textId="77777777" w:rsidR="00377CD0" w:rsidRDefault="00377CD0" w:rsidP="00377CD0">
      <w:pPr>
        <w:pStyle w:val="Heading3"/>
        <w:spacing w:before="140"/>
      </w:pPr>
      <w:r>
        <w:rPr>
          <w:b/>
          <w:color w:val="334155"/>
          <w:sz w:val="23"/>
        </w:rPr>
        <w:t>Work items</w:t>
      </w:r>
    </w:p>
    <w:p w14:paraId="6D450D4F" w14:textId="77777777" w:rsidR="00377CD0" w:rsidRDefault="00377CD0" w:rsidP="00377CD0">
      <w:pPr>
        <w:pStyle w:val="ListBullet"/>
        <w:tabs>
          <w:tab w:val="num" w:pos="360"/>
        </w:tabs>
        <w:spacing w:after="60" w:line="259" w:lineRule="auto"/>
        <w:ind w:left="360" w:hanging="360"/>
        <w:rPr>
          <w:rFonts w:hint="eastAsia"/>
        </w:rPr>
      </w:pPr>
      <w:r>
        <w:rPr>
          <w:sz w:val="20"/>
        </w:rPr>
        <w:t>Create one searchable single-select API and one multi-select API, with remote pagination for large datasets.</w:t>
      </w:r>
    </w:p>
    <w:p w14:paraId="0D1C8C15" w14:textId="77777777" w:rsidR="00377CD0" w:rsidRDefault="00377CD0" w:rsidP="00377CD0">
      <w:pPr>
        <w:pStyle w:val="ListBullet"/>
        <w:tabs>
          <w:tab w:val="num" w:pos="360"/>
        </w:tabs>
        <w:spacing w:after="60" w:line="259" w:lineRule="auto"/>
        <w:ind w:left="360" w:hanging="360"/>
        <w:rPr>
          <w:rFonts w:hint="eastAsia"/>
        </w:rPr>
      </w:pPr>
      <w:r>
        <w:rPr>
          <w:sz w:val="20"/>
        </w:rPr>
        <w:t>Create one date/date-range field API, one search input, one filter chip/bar system and one clear/reset pattern.</w:t>
      </w:r>
    </w:p>
    <w:p w14:paraId="1B36C930" w14:textId="77777777" w:rsidR="00377CD0" w:rsidRDefault="00377CD0" w:rsidP="00377CD0">
      <w:pPr>
        <w:pStyle w:val="ListBullet"/>
        <w:tabs>
          <w:tab w:val="num" w:pos="360"/>
        </w:tabs>
        <w:spacing w:after="60" w:line="259" w:lineRule="auto"/>
        <w:ind w:left="360" w:hanging="360"/>
        <w:rPr>
          <w:rFonts w:hint="eastAsia"/>
        </w:rPr>
      </w:pPr>
      <w:r>
        <w:rPr>
          <w:sz w:val="20"/>
        </w:rPr>
        <w:t>Centralize validation display, server error state and inline save state.</w:t>
      </w:r>
    </w:p>
    <w:p w14:paraId="1FD0FBD3" w14:textId="77777777" w:rsidR="00377CD0" w:rsidRDefault="00377CD0" w:rsidP="00377CD0">
      <w:pPr>
        <w:pStyle w:val="ListBullet"/>
        <w:tabs>
          <w:tab w:val="num" w:pos="360"/>
        </w:tabs>
        <w:spacing w:after="60" w:line="259" w:lineRule="auto"/>
        <w:ind w:left="360" w:hanging="360"/>
        <w:rPr>
          <w:rFonts w:hint="eastAsia"/>
        </w:rPr>
      </w:pPr>
      <w:r>
        <w:rPr>
          <w:sz w:val="20"/>
        </w:rPr>
        <w:t>Remove duplicated assignee/client/department/status selector implementations.</w:t>
      </w:r>
    </w:p>
    <w:p w14:paraId="2F5988C6" w14:textId="77777777" w:rsidR="00377CD0" w:rsidRDefault="00377CD0" w:rsidP="00377CD0">
      <w:pPr>
        <w:pStyle w:val="ListBullet"/>
        <w:tabs>
          <w:tab w:val="num" w:pos="360"/>
        </w:tabs>
        <w:spacing w:after="60" w:line="259" w:lineRule="auto"/>
        <w:ind w:left="360" w:hanging="360"/>
        <w:rPr>
          <w:rFonts w:hint="eastAsia"/>
        </w:rPr>
      </w:pPr>
      <w:r>
        <w:rPr>
          <w:sz w:val="20"/>
        </w:rPr>
        <w:t>Ensure selectors are bounded and do not preload full user/product/client catalogs.</w:t>
      </w:r>
    </w:p>
    <w:p w14:paraId="18E0D379" w14:textId="77777777" w:rsidR="00377CD0" w:rsidRDefault="00377CD0" w:rsidP="00377CD0">
      <w:pPr>
        <w:pStyle w:val="ListBullet"/>
        <w:tabs>
          <w:tab w:val="num" w:pos="360"/>
        </w:tabs>
        <w:spacing w:after="60" w:line="259" w:lineRule="auto"/>
        <w:ind w:left="360" w:hanging="360"/>
        <w:rPr>
          <w:rFonts w:hint="eastAsia"/>
        </w:rPr>
      </w:pPr>
      <w:r>
        <w:rPr>
          <w:sz w:val="20"/>
        </w:rPr>
        <w:t>Define keyboard behavior and ARIA semantics once.</w:t>
      </w:r>
    </w:p>
    <w:p w14:paraId="041D7DA3" w14:textId="77777777" w:rsidR="00377CD0" w:rsidRDefault="00377CD0" w:rsidP="00377CD0">
      <w:pPr>
        <w:pStyle w:val="Heading3"/>
        <w:spacing w:before="140"/>
      </w:pPr>
      <w:r>
        <w:rPr>
          <w:b/>
          <w:color w:val="334155"/>
          <w:sz w:val="23"/>
        </w:rPr>
        <w:lastRenderedPageBreak/>
        <w:t>Deliverables</w:t>
      </w:r>
    </w:p>
    <w:p w14:paraId="7A697DEC" w14:textId="77777777" w:rsidR="00377CD0" w:rsidRDefault="00377CD0" w:rsidP="00377CD0">
      <w:pPr>
        <w:pStyle w:val="ListBullet"/>
        <w:tabs>
          <w:tab w:val="num" w:pos="360"/>
        </w:tabs>
        <w:spacing w:after="60" w:line="259" w:lineRule="auto"/>
        <w:ind w:left="360" w:hanging="360"/>
        <w:rPr>
          <w:rFonts w:hint="eastAsia"/>
        </w:rPr>
      </w:pPr>
      <w:proofErr w:type="spellStart"/>
      <w:r>
        <w:rPr>
          <w:sz w:val="20"/>
        </w:rPr>
        <w:t>RemoteSelect</w:t>
      </w:r>
      <w:proofErr w:type="spellEnd"/>
      <w:r>
        <w:rPr>
          <w:sz w:val="20"/>
        </w:rPr>
        <w:t>/</w:t>
      </w:r>
      <w:proofErr w:type="spellStart"/>
      <w:r>
        <w:rPr>
          <w:sz w:val="20"/>
        </w:rPr>
        <w:t>SearchSelect</w:t>
      </w:r>
      <w:proofErr w:type="spellEnd"/>
      <w:r>
        <w:rPr>
          <w:sz w:val="20"/>
        </w:rPr>
        <w:t xml:space="preserve"> component</w:t>
      </w:r>
    </w:p>
    <w:p w14:paraId="3C10D147" w14:textId="77777777" w:rsidR="00377CD0" w:rsidRDefault="00377CD0" w:rsidP="00377CD0">
      <w:pPr>
        <w:pStyle w:val="ListBullet"/>
        <w:tabs>
          <w:tab w:val="num" w:pos="360"/>
        </w:tabs>
        <w:spacing w:after="60" w:line="259" w:lineRule="auto"/>
        <w:ind w:left="360" w:hanging="360"/>
        <w:rPr>
          <w:rFonts w:hint="eastAsia"/>
        </w:rPr>
      </w:pPr>
      <w:proofErr w:type="spellStart"/>
      <w:r>
        <w:rPr>
          <w:sz w:val="20"/>
        </w:rPr>
        <w:t>FilterBar</w:t>
      </w:r>
      <w:proofErr w:type="spellEnd"/>
      <w:r>
        <w:rPr>
          <w:sz w:val="20"/>
        </w:rPr>
        <w:t xml:space="preserve"> primitives</w:t>
      </w:r>
    </w:p>
    <w:p w14:paraId="6C396516" w14:textId="77777777" w:rsidR="00377CD0" w:rsidRDefault="00377CD0" w:rsidP="00377CD0">
      <w:pPr>
        <w:pStyle w:val="ListBullet"/>
        <w:tabs>
          <w:tab w:val="num" w:pos="360"/>
        </w:tabs>
        <w:spacing w:after="60" w:line="259" w:lineRule="auto"/>
        <w:ind w:left="360" w:hanging="360"/>
        <w:rPr>
          <w:rFonts w:hint="eastAsia"/>
        </w:rPr>
      </w:pPr>
      <w:proofErr w:type="spellStart"/>
      <w:r>
        <w:rPr>
          <w:sz w:val="20"/>
        </w:rPr>
        <w:t>DateRange</w:t>
      </w:r>
      <w:proofErr w:type="spellEnd"/>
      <w:r>
        <w:rPr>
          <w:sz w:val="20"/>
        </w:rPr>
        <w:t xml:space="preserve"> component</w:t>
      </w:r>
    </w:p>
    <w:p w14:paraId="70E7E417" w14:textId="77777777" w:rsidR="00377CD0" w:rsidRDefault="00377CD0" w:rsidP="00377CD0">
      <w:pPr>
        <w:pStyle w:val="ListBullet"/>
        <w:tabs>
          <w:tab w:val="num" w:pos="360"/>
        </w:tabs>
        <w:spacing w:after="60" w:line="259" w:lineRule="auto"/>
        <w:ind w:left="360" w:hanging="360"/>
        <w:rPr>
          <w:rFonts w:hint="eastAsia"/>
        </w:rPr>
      </w:pPr>
      <w:r>
        <w:rPr>
          <w:sz w:val="20"/>
        </w:rPr>
        <w:t>Unified validation/helper text patterns</w:t>
      </w:r>
    </w:p>
    <w:p w14:paraId="0B26442A" w14:textId="77777777" w:rsidR="00377CD0" w:rsidRDefault="00377CD0" w:rsidP="00377CD0">
      <w:pPr>
        <w:pStyle w:val="ListBullet"/>
        <w:tabs>
          <w:tab w:val="num" w:pos="360"/>
        </w:tabs>
        <w:spacing w:after="60" w:line="259" w:lineRule="auto"/>
        <w:ind w:left="360" w:hanging="360"/>
        <w:rPr>
          <w:rFonts w:hint="eastAsia"/>
        </w:rPr>
      </w:pPr>
      <w:r>
        <w:rPr>
          <w:sz w:val="20"/>
        </w:rPr>
        <w:t>Selector query contracts</w:t>
      </w:r>
    </w:p>
    <w:p w14:paraId="5611B1D5" w14:textId="77777777" w:rsidR="00377CD0" w:rsidRDefault="00377CD0" w:rsidP="00377CD0">
      <w:pPr>
        <w:pStyle w:val="Heading3"/>
        <w:spacing w:before="140"/>
      </w:pPr>
      <w:r>
        <w:rPr>
          <w:b/>
          <w:color w:val="334155"/>
          <w:sz w:val="23"/>
        </w:rPr>
        <w:t>Exit / acceptance criteria</w:t>
      </w:r>
    </w:p>
    <w:p w14:paraId="7FE02984" w14:textId="77777777" w:rsidR="00377CD0" w:rsidRDefault="00377CD0" w:rsidP="00377CD0">
      <w:pPr>
        <w:spacing w:after="60"/>
        <w:ind w:left="259"/>
        <w:rPr>
          <w:rFonts w:hint="eastAsia"/>
        </w:rPr>
      </w:pPr>
      <w:r>
        <w:rPr>
          <w:b/>
          <w:color w:val="15803D"/>
          <w:sz w:val="20"/>
        </w:rPr>
        <w:t xml:space="preserve">✓ </w:t>
      </w:r>
      <w:r>
        <w:rPr>
          <w:sz w:val="20"/>
        </w:rPr>
        <w:t>Equivalent controls behave and look the same across modules.</w:t>
      </w:r>
    </w:p>
    <w:p w14:paraId="55A5B7CB" w14:textId="77777777" w:rsidR="00377CD0" w:rsidRDefault="00377CD0" w:rsidP="00377CD0">
      <w:pPr>
        <w:spacing w:after="60"/>
        <w:ind w:left="259"/>
        <w:rPr>
          <w:rFonts w:hint="eastAsia"/>
        </w:rPr>
      </w:pPr>
      <w:r>
        <w:rPr>
          <w:b/>
          <w:color w:val="15803D"/>
          <w:sz w:val="20"/>
        </w:rPr>
        <w:t xml:space="preserve">✓ </w:t>
      </w:r>
      <w:r>
        <w:rPr>
          <w:sz w:val="20"/>
        </w:rPr>
        <w:t>Large lookup lists are remote/bounded.</w:t>
      </w:r>
    </w:p>
    <w:p w14:paraId="5188D6EA" w14:textId="77777777" w:rsidR="00377CD0" w:rsidRDefault="00377CD0" w:rsidP="00377CD0">
      <w:pPr>
        <w:spacing w:after="60"/>
        <w:ind w:left="259"/>
        <w:rPr>
          <w:rFonts w:hint="eastAsia"/>
        </w:rPr>
      </w:pPr>
      <w:r>
        <w:rPr>
          <w:b/>
          <w:color w:val="15803D"/>
          <w:sz w:val="20"/>
        </w:rPr>
        <w:t xml:space="preserve">✓ </w:t>
      </w:r>
      <w:r>
        <w:rPr>
          <w:sz w:val="20"/>
        </w:rPr>
        <w:t>A filter does not load unrelated data.</w:t>
      </w:r>
    </w:p>
    <w:p w14:paraId="09A9A5A1" w14:textId="77777777" w:rsidR="00377CD0" w:rsidRDefault="00377CD0" w:rsidP="00377CD0">
      <w:pPr>
        <w:spacing w:after="60"/>
        <w:ind w:left="259"/>
        <w:rPr>
          <w:rFonts w:hint="eastAsia"/>
        </w:rPr>
      </w:pPr>
      <w:r>
        <w:rPr>
          <w:b/>
          <w:color w:val="15803D"/>
          <w:sz w:val="20"/>
        </w:rPr>
        <w:t xml:space="preserve">✓ </w:t>
      </w:r>
      <w:r>
        <w:rPr>
          <w:sz w:val="20"/>
        </w:rPr>
        <w:t>No random fallback results appear when a search has no match.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8352"/>
      </w:tblGrid>
      <w:tr w:rsidR="00377CD0" w14:paraId="5B70971E" w14:textId="77777777" w:rsidTr="00E76330">
        <w:trPr>
          <w:cantSplit/>
          <w:tblHeader/>
          <w:jc w:val="center"/>
        </w:trPr>
        <w:tc>
          <w:tcPr>
            <w:tcW w:w="1440" w:type="dxa"/>
            <w:shd w:val="clear" w:color="auto" w:fill="E8EDF4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C43C411" w14:textId="77777777" w:rsidR="00377CD0" w:rsidRDefault="00377CD0" w:rsidP="00E76330">
            <w:pPr>
              <w:keepLines/>
              <w:spacing w:after="0"/>
              <w:rPr>
                <w:rFonts w:hint="eastAsia"/>
              </w:rPr>
            </w:pPr>
            <w:r>
              <w:rPr>
                <w:b/>
                <w:color w:val="334155"/>
                <w:sz w:val="17"/>
              </w:rPr>
              <w:t>Risk</w:t>
            </w:r>
          </w:p>
        </w:tc>
        <w:tc>
          <w:tcPr>
            <w:tcW w:w="8352" w:type="dxa"/>
            <w:shd w:val="clear" w:color="auto" w:fill="E8EDF4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EC58AF4" w14:textId="77777777" w:rsidR="00377CD0" w:rsidRDefault="00377CD0" w:rsidP="00E76330">
            <w:pPr>
              <w:keepLines/>
              <w:spacing w:after="0"/>
              <w:rPr>
                <w:rFonts w:hint="eastAsia"/>
              </w:rPr>
            </w:pPr>
            <w:r>
              <w:rPr>
                <w:b/>
                <w:color w:val="334155"/>
                <w:sz w:val="17"/>
              </w:rPr>
              <w:t>Rollback principle</w:t>
            </w:r>
          </w:p>
        </w:tc>
      </w:tr>
      <w:tr w:rsidR="00377CD0" w14:paraId="6ED58ECB" w14:textId="77777777" w:rsidTr="00E76330">
        <w:trPr>
          <w:cantSplit/>
          <w:jc w:val="center"/>
        </w:trPr>
        <w:tc>
          <w:tcPr>
            <w:tcW w:w="144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96249FF" w14:textId="77777777" w:rsidR="00377CD0" w:rsidRDefault="00377CD0" w:rsidP="00E76330">
            <w:pPr>
              <w:keepLines/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Medium</w:t>
            </w:r>
          </w:p>
        </w:tc>
        <w:tc>
          <w:tcPr>
            <w:tcW w:w="835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ABD64ED" w14:textId="77777777" w:rsidR="00377CD0" w:rsidRDefault="00377CD0" w:rsidP="00E76330">
            <w:pPr>
              <w:keepLines/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Keep feature-specific adapters translating old Livewire property names to new components until stable.</w:t>
            </w:r>
          </w:p>
        </w:tc>
      </w:tr>
    </w:tbl>
    <w:p w14:paraId="11D3F284" w14:textId="77777777" w:rsidR="00377CD0" w:rsidRDefault="00377CD0" w:rsidP="00377CD0">
      <w:pPr>
        <w:spacing w:after="40"/>
        <w:rPr>
          <w:rFonts w:hint="eastAsia"/>
        </w:rPr>
      </w:pPr>
    </w:p>
    <w:p w14:paraId="32B7CC32" w14:textId="77777777" w:rsidR="00377CD0" w:rsidRDefault="00377CD0"/>
    <w:sectPr w:rsidR="00377C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rinda">
    <w:panose1 w:val="020B0604020202020204"/>
    <w:charset w:val="00"/>
    <w:family w:val="swiss"/>
    <w:pitch w:val="variable"/>
    <w:sig w:usb0="0001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9"/>
    <w:multiLevelType w:val="singleLevel"/>
    <w:tmpl w:val="2DFA51E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947703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CD0"/>
    <w:rsid w:val="00377CD0"/>
    <w:rsid w:val="006B3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D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618845"/>
  <w15:chartTrackingRefBased/>
  <w15:docId w15:val="{22865C87-874F-C243-816C-ADEE91D56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BD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7CD0"/>
    <w:pPr>
      <w:spacing w:after="100" w:line="269" w:lineRule="auto"/>
    </w:pPr>
    <w:rPr>
      <w:rFonts w:ascii="Aptos" w:eastAsiaTheme="minorEastAsia" w:hAnsi="Aptos"/>
      <w:color w:val="172033"/>
      <w:kern w:val="0"/>
      <w:sz w:val="21"/>
      <w:szCs w:val="22"/>
      <w:lang w:val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77C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77C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77C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7C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7C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7C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7C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7C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7C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7CD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377CD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377CD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7C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7C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7C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7C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7C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7C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7C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77CD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7C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77CD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77C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7CD0"/>
    <w:rPr>
      <w:rFonts w:cs="Vrind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7C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7C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7C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7CD0"/>
    <w:rPr>
      <w:rFonts w:cs="Vrind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7CD0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377CD0"/>
    <w:pPr>
      <w:numPr>
        <w:numId w:val="1"/>
      </w:numPr>
      <w:tabs>
        <w:tab w:val="clear" w:pos="360"/>
      </w:tabs>
      <w:ind w:left="0" w:firstLine="0"/>
      <w:contextualSpacing/>
    </w:pPr>
  </w:style>
  <w:style w:type="table" w:styleId="TableGrid">
    <w:name w:val="Table Grid"/>
    <w:basedOn w:val="TableNormal"/>
    <w:uiPriority w:val="59"/>
    <w:rsid w:val="00377CD0"/>
    <w:pPr>
      <w:spacing w:after="0" w:line="240" w:lineRule="auto"/>
    </w:pPr>
    <w:rPr>
      <w:rFonts w:eastAsiaTheme="minorEastAsia"/>
      <w:kern w:val="0"/>
      <w:sz w:val="22"/>
      <w:szCs w:val="22"/>
      <w:lang w:val="en-US" w:bidi="ar-S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1005</Words>
  <Characters>5732</Characters>
  <Application>Microsoft Office Word</Application>
  <DocSecurity>0</DocSecurity>
  <Lines>47</Lines>
  <Paragraphs>13</Paragraphs>
  <ScaleCrop>false</ScaleCrop>
  <Company/>
  <LinksUpToDate>false</LinksUpToDate>
  <CharactersWithSpaces>6724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Nazrul Islam</dc:creator>
  <cp:keywords/>
  <dc:description/>
  <cp:lastModifiedBy>Nazrul Islam</cp:lastModifiedBy>
  <cp:revision>1</cp:revision>
  <dcterms:created xsi:type="dcterms:W3CDTF">2026-08-20T16:25:00Z</dcterms:created>
  <dcterms:modified xsi:type="dcterms:W3CDTF">2026-08-20T16:26:00Z</dcterms:modified>
</cp:coreProperties>
</file>