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hd w:fill="ffffff" w:val="clear"/>
        <w:spacing w:line="360" w:lineRule="auto"/>
        <w:rPr>
          <w:b w:val="1"/>
          <w:color w:val="0f1114"/>
          <w:sz w:val="24"/>
          <w:szCs w:val="24"/>
        </w:rPr>
      </w:pPr>
      <w:r w:rsidDel="00000000" w:rsidR="00000000" w:rsidRPr="00000000">
        <w:rPr>
          <w:b w:val="1"/>
          <w:color w:val="0f1114"/>
          <w:sz w:val="24"/>
          <w:szCs w:val="24"/>
          <w:rtl w:val="0"/>
        </w:rPr>
        <w:t xml:space="preserve">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000000" w:rsidDel="00000000" w:rsidP="00000000" w:rsidRDefault="00000000" w:rsidRPr="00000000" w14:paraId="00000003">
      <w:pPr>
        <w:shd w:fill="ffffff" w:val="clear"/>
        <w:spacing w:line="360" w:lineRule="auto"/>
        <w:rPr>
          <w:b w:val="1"/>
          <w:color w:val="0f1114"/>
          <w:sz w:val="24"/>
          <w:szCs w:val="24"/>
        </w:rPr>
      </w:pPr>
      <w:r w:rsidDel="00000000" w:rsidR="00000000" w:rsidRPr="00000000">
        <w:rPr>
          <w:b w:val="1"/>
          <w:color w:val="0f1114"/>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4">
      <w:pPr>
        <w:shd w:fill="ffffff" w:val="clear"/>
        <w:spacing w:line="360" w:lineRule="auto"/>
        <w:rPr>
          <w:b w:val="1"/>
          <w:color w:val="0f1114"/>
          <w:sz w:val="24"/>
          <w:szCs w:val="24"/>
        </w:rPr>
      </w:pPr>
      <w:r w:rsidDel="00000000" w:rsidR="00000000" w:rsidRPr="00000000">
        <w:rPr>
          <w:b w:val="1"/>
          <w:color w:val="0f1114"/>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000000" w:rsidDel="00000000" w:rsidP="00000000" w:rsidRDefault="00000000" w:rsidRPr="00000000" w14:paraId="00000005">
      <w:pPr>
        <w:shd w:fill="ffffff" w:val="clear"/>
        <w:spacing w:line="360" w:lineRule="auto"/>
        <w:rPr>
          <w:b w:val="1"/>
          <w:color w:val="0f1114"/>
          <w:sz w:val="24"/>
          <w:szCs w:val="24"/>
        </w:rPr>
      </w:pPr>
      <w:r w:rsidDel="00000000" w:rsidR="00000000" w:rsidRPr="00000000">
        <w:rPr>
          <w:b w:val="1"/>
          <w:color w:val="0f1114"/>
          <w:sz w:val="24"/>
          <w:szCs w:val="24"/>
          <w:rtl w:val="0"/>
        </w:rPr>
        <w:t xml:space="preserve">To address this security event, the network security team implemented: </w:t>
      </w:r>
    </w:p>
    <w:p w:rsidR="00000000" w:rsidDel="00000000" w:rsidP="00000000" w:rsidRDefault="00000000" w:rsidRPr="00000000" w14:paraId="00000006">
      <w:pPr>
        <w:numPr>
          <w:ilvl w:val="0"/>
          <w:numId w:val="1"/>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A new firewall rule to limit the rate of incoming ICMP packets</w:t>
      </w:r>
    </w:p>
    <w:p w:rsidR="00000000" w:rsidDel="00000000" w:rsidP="00000000" w:rsidRDefault="00000000" w:rsidRPr="00000000" w14:paraId="00000007">
      <w:pPr>
        <w:numPr>
          <w:ilvl w:val="0"/>
          <w:numId w:val="1"/>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Source IP address verification on the firewall to check for spoofed IP addresses on incoming ICMP packets</w:t>
      </w:r>
    </w:p>
    <w:p w:rsidR="00000000" w:rsidDel="00000000" w:rsidP="00000000" w:rsidRDefault="00000000" w:rsidRPr="00000000" w14:paraId="00000008">
      <w:pPr>
        <w:numPr>
          <w:ilvl w:val="0"/>
          <w:numId w:val="1"/>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Network monitoring software to detect abnormal traffic patterns</w:t>
      </w:r>
    </w:p>
    <w:p w:rsidR="00000000" w:rsidDel="00000000" w:rsidP="00000000" w:rsidRDefault="00000000" w:rsidRPr="00000000" w14:paraId="00000009">
      <w:pPr>
        <w:numPr>
          <w:ilvl w:val="0"/>
          <w:numId w:val="1"/>
        </w:numPr>
        <w:shd w:fill="ffffff" w:val="clear"/>
        <w:spacing w:after="160" w:line="360" w:lineRule="auto"/>
        <w:ind w:left="720" w:hanging="360"/>
        <w:rPr>
          <w:b w:val="1"/>
        </w:rPr>
      </w:pPr>
      <w:r w:rsidDel="00000000" w:rsidR="00000000" w:rsidRPr="00000000">
        <w:rPr>
          <w:b w:val="1"/>
          <w:color w:val="0f1114"/>
          <w:sz w:val="24"/>
          <w:szCs w:val="24"/>
          <w:rtl w:val="0"/>
        </w:rPr>
        <w:t xml:space="preserve">An IDS/IPS system to filter out some ICMP traffic based on suspicious characteristics</w:t>
      </w:r>
    </w:p>
    <w:p w:rsidR="00000000" w:rsidDel="00000000" w:rsidP="00000000" w:rsidRDefault="00000000" w:rsidRPr="00000000" w14:paraId="0000000A">
      <w:pPr>
        <w:shd w:fill="ffffff" w:val="clear"/>
        <w:spacing w:line="360" w:lineRule="auto"/>
        <w:rPr>
          <w:b w:val="1"/>
          <w:color w:val="0f1114"/>
          <w:sz w:val="24"/>
          <w:szCs w:val="24"/>
        </w:rPr>
      </w:pPr>
      <w:r w:rsidDel="00000000" w:rsidR="00000000" w:rsidRPr="00000000">
        <w:rPr>
          <w:b w:val="1"/>
          <w:color w:val="0f1114"/>
          <w:sz w:val="24"/>
          <w:szCs w:val="24"/>
          <w:rtl w:val="0"/>
        </w:rPr>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rsidR="00000000" w:rsidDel="00000000" w:rsidP="00000000" w:rsidRDefault="00000000" w:rsidRPr="00000000" w14:paraId="0000000B">
      <w:pPr>
        <w:numPr>
          <w:ilvl w:val="0"/>
          <w:numId w:val="2"/>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Identify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2"/>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Protect internal assets through the implementation of policies, procedures, training and tools that help mitigate cybersecurity threats. </w:t>
      </w:r>
    </w:p>
    <w:p w:rsidR="00000000" w:rsidDel="00000000" w:rsidP="00000000" w:rsidRDefault="00000000" w:rsidRPr="00000000" w14:paraId="0000000D">
      <w:pPr>
        <w:numPr>
          <w:ilvl w:val="0"/>
          <w:numId w:val="2"/>
        </w:numPr>
        <w:shd w:fill="ffffff" w:val="clear"/>
        <w:spacing w:after="0" w:afterAutospacing="0" w:line="360" w:lineRule="auto"/>
        <w:ind w:left="720" w:hanging="360"/>
        <w:rPr>
          <w:b w:val="1"/>
        </w:rPr>
      </w:pPr>
      <w:r w:rsidDel="00000000" w:rsidR="00000000" w:rsidRPr="00000000">
        <w:rPr>
          <w:b w:val="1"/>
          <w:color w:val="0f1114"/>
          <w:sz w:val="24"/>
          <w:szCs w:val="24"/>
          <w:rtl w:val="0"/>
        </w:rPr>
        <w:t xml:space="preserve">Detect potential security incidents and improve monitoring capabilities to increase the speed and efficiency of detections. </w:t>
      </w:r>
    </w:p>
    <w:p w:rsidR="00000000" w:rsidDel="00000000" w:rsidP="00000000" w:rsidRDefault="00000000" w:rsidRPr="00000000" w14:paraId="0000000E">
      <w:pPr>
        <w:numPr>
          <w:ilvl w:val="0"/>
          <w:numId w:val="2"/>
        </w:numPr>
        <w:shd w:fill="ffffff" w:val="clear"/>
        <w:spacing w:after="160" w:line="360" w:lineRule="auto"/>
        <w:ind w:left="720" w:hanging="360"/>
        <w:rPr>
          <w:b w:val="1"/>
        </w:rPr>
      </w:pPr>
      <w:r w:rsidDel="00000000" w:rsidR="00000000" w:rsidRPr="00000000">
        <w:rPr>
          <w:b w:val="1"/>
          <w:color w:val="0f1114"/>
          <w:sz w:val="24"/>
          <w:szCs w:val="24"/>
          <w:rtl w:val="0"/>
        </w:rPr>
        <w:t xml:space="preserve">Respond to contain, neutralize, and analyze security incidents; implement improvements to the security process. </w:t>
      </w:r>
    </w:p>
    <w:p w:rsidR="00000000" w:rsidDel="00000000" w:rsidP="00000000" w:rsidRDefault="00000000" w:rsidRPr="00000000" w14:paraId="0000000F">
      <w:pPr>
        <w:shd w:fill="ffffff" w:val="clear"/>
        <w:spacing w:line="360" w:lineRule="auto"/>
        <w:rPr>
          <w:rFonts w:ascii="Google Sans" w:cs="Google Sans" w:eastAsia="Google Sans" w:hAnsi="Google Sans"/>
          <w:b w:val="1"/>
          <w:color w:val="3c4043"/>
          <w:sz w:val="40"/>
          <w:szCs w:val="40"/>
        </w:rPr>
      </w:pPr>
      <w:r w:rsidDel="00000000" w:rsidR="00000000" w:rsidRPr="00000000">
        <w:rPr>
          <w:b w:val="1"/>
          <w:color w:val="0f1114"/>
          <w:sz w:val="24"/>
          <w:szCs w:val="24"/>
          <w:rtl w:val="0"/>
        </w:rPr>
        <w:t xml:space="preserve">Recover affected systems to normal operation and restore systems data and/or assets that have been affected by an incident.</w:t>
      </w:r>
      <w:r w:rsidDel="00000000" w:rsidR="00000000" w:rsidRPr="00000000">
        <w:rPr>
          <w:rtl w:val="0"/>
        </w:rPr>
      </w:r>
    </w:p>
    <w:p w:rsidR="00000000" w:rsidDel="00000000" w:rsidP="00000000" w:rsidRDefault="00000000" w:rsidRPr="00000000" w14:paraId="00000010">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11">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1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the company experienced a security event when the networks stopped working. The team discovered this was a DDoS attack through a flood of ICMP packets. The team responded by blocking incoming ICMP packets, which stopped all non critical network services offline and restoring critical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malicious attacker targeted the company with an ICMP flood attack. The entire internal network was affected. All critical network resources needed to be secured and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network security team implemented a new firewall rule to limit the rate of incoming ICMP packets and an IDS/IPS system to filter out some ICMP traffic based on suspicious characteristics.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further disruption to the network. They will attempt to restore any</w:t>
            </w:r>
          </w:p>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critical systems and services that were disrupted by the event. Then, the team</w:t>
            </w:r>
          </w:p>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will analyze network logs to check for suspicious and abnormal activity. The</w:t>
            </w:r>
          </w:p>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team will also report all incidents to upper management and appropriate legal</w:t>
            </w:r>
          </w:p>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authorities, if applicable.</w:t>
            </w:r>
          </w:p>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w:t>
            </w:r>
          </w:p>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need to be restored to a normal functioning state. In the future, external ICMP</w:t>
            </w:r>
          </w:p>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flood attacks can be blocked at the firewall. Then, all non-critical network</w:t>
            </w:r>
          </w:p>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services should be stopped to reduce internal network traffic. Next, critical</w:t>
            </w:r>
          </w:p>
          <w:p w:rsidR="00000000" w:rsidDel="00000000" w:rsidP="00000000" w:rsidRDefault="00000000" w:rsidRPr="00000000" w14:paraId="0000003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services should be restored first. Finally, once the flood of ICMP</w:t>
            </w:r>
          </w:p>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packets have timed out, all non-critical network systems and services can be</w:t>
            </w:r>
          </w:p>
          <w:p w:rsidR="00000000" w:rsidDel="00000000" w:rsidP="00000000" w:rsidRDefault="00000000" w:rsidRPr="00000000" w14:paraId="0000003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brought back online.</w:t>
            </w:r>
          </w:p>
          <w:p w:rsidR="00000000" w:rsidDel="00000000" w:rsidP="00000000" w:rsidRDefault="00000000" w:rsidRPr="00000000" w14:paraId="00000035">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3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3C">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f11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f11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