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0511FE" w14:textId="77777777" w:rsidR="00D70997" w:rsidRDefault="00037BFA">
      <w:pPr>
        <w:spacing w:after="0"/>
        <w:ind w:left="1401"/>
      </w:pPr>
      <w:r>
        <w:rPr>
          <w:sz w:val="56"/>
        </w:rPr>
        <w:t xml:space="preserve">Concept for Bachelor Thesis  </w:t>
      </w:r>
    </w:p>
    <w:p w14:paraId="0E90274D" w14:textId="77777777" w:rsidR="00D70997" w:rsidRDefault="00037BFA">
      <w:pPr>
        <w:spacing w:after="0"/>
        <w:ind w:left="1401"/>
      </w:pPr>
      <w:r>
        <w:rPr>
          <w:rFonts w:ascii="Arial" w:eastAsia="Arial" w:hAnsi="Arial" w:cs="Arial"/>
          <w:sz w:val="20"/>
        </w:rPr>
        <w:t xml:space="preserve"> </w:t>
      </w:r>
    </w:p>
    <w:tbl>
      <w:tblPr>
        <w:tblStyle w:val="TableGrid"/>
        <w:tblW w:w="9088" w:type="dxa"/>
        <w:tblInd w:w="1406" w:type="dxa"/>
        <w:tblCellMar>
          <w:top w:w="74" w:type="dxa"/>
          <w:left w:w="5" w:type="dxa"/>
          <w:right w:w="115" w:type="dxa"/>
        </w:tblCellMar>
        <w:tblLook w:val="04A0" w:firstRow="1" w:lastRow="0" w:firstColumn="1" w:lastColumn="0" w:noHBand="0" w:noVBand="1"/>
      </w:tblPr>
      <w:tblGrid>
        <w:gridCol w:w="2402"/>
        <w:gridCol w:w="6686"/>
      </w:tblGrid>
      <w:tr w:rsidR="00D70997" w14:paraId="3F199014" w14:textId="77777777">
        <w:trPr>
          <w:trHeight w:val="760"/>
        </w:trPr>
        <w:tc>
          <w:tcPr>
            <w:tcW w:w="2402" w:type="dxa"/>
            <w:tcBorders>
              <w:top w:val="single" w:sz="4" w:space="0" w:color="000000"/>
              <w:left w:val="single" w:sz="4" w:space="0" w:color="000000"/>
              <w:bottom w:val="single" w:sz="4" w:space="0" w:color="000000"/>
              <w:right w:val="single" w:sz="4" w:space="0" w:color="000000"/>
            </w:tcBorders>
          </w:tcPr>
          <w:p w14:paraId="4B406946" w14:textId="77777777" w:rsidR="00D70997" w:rsidRDefault="00037BFA">
            <w:pPr>
              <w:ind w:left="130"/>
            </w:pPr>
            <w:r>
              <w:rPr>
                <w:rFonts w:ascii="Arial" w:eastAsia="Arial" w:hAnsi="Arial" w:cs="Arial"/>
                <w:sz w:val="20"/>
              </w:rPr>
              <w:t xml:space="preserve">Title of the bachelor thesis: </w:t>
            </w:r>
          </w:p>
        </w:tc>
        <w:tc>
          <w:tcPr>
            <w:tcW w:w="6686" w:type="dxa"/>
            <w:tcBorders>
              <w:top w:val="single" w:sz="4" w:space="0" w:color="000000"/>
              <w:left w:val="single" w:sz="4" w:space="0" w:color="000000"/>
              <w:bottom w:val="single" w:sz="4" w:space="0" w:color="000000"/>
              <w:right w:val="single" w:sz="4" w:space="0" w:color="000000"/>
            </w:tcBorders>
          </w:tcPr>
          <w:p w14:paraId="01137408" w14:textId="77777777" w:rsidR="00D70997" w:rsidRDefault="00037BFA">
            <w:pPr>
              <w:spacing w:after="103"/>
              <w:ind w:left="140"/>
            </w:pPr>
            <w:r>
              <w:rPr>
                <w:rFonts w:ascii="Arial" w:eastAsia="Arial" w:hAnsi="Arial" w:cs="Arial"/>
                <w:sz w:val="20"/>
              </w:rPr>
              <w:t xml:space="preserve">Persistence is the Key: Understanding User Abandonment in </w:t>
            </w:r>
          </w:p>
          <w:p w14:paraId="625702F6" w14:textId="77777777" w:rsidR="00D70997" w:rsidRDefault="00037BFA">
            <w:pPr>
              <w:ind w:left="140"/>
            </w:pPr>
            <w:r>
              <w:rPr>
                <w:rFonts w:ascii="Arial" w:eastAsia="Arial" w:hAnsi="Arial" w:cs="Arial"/>
                <w:sz w:val="20"/>
              </w:rPr>
              <w:t>Quantified-Self Applications</w:t>
            </w:r>
            <w:r>
              <w:rPr>
                <w:rFonts w:ascii="Arial" w:eastAsia="Arial" w:hAnsi="Arial" w:cs="Arial"/>
                <w:color w:val="FF0000"/>
                <w:sz w:val="20"/>
              </w:rPr>
              <w:t xml:space="preserve"> </w:t>
            </w:r>
          </w:p>
        </w:tc>
      </w:tr>
      <w:tr w:rsidR="00D70997" w14:paraId="73B33672" w14:textId="77777777">
        <w:trPr>
          <w:trHeight w:val="420"/>
        </w:trPr>
        <w:tc>
          <w:tcPr>
            <w:tcW w:w="2402" w:type="dxa"/>
            <w:tcBorders>
              <w:top w:val="single" w:sz="4" w:space="0" w:color="000000"/>
              <w:left w:val="single" w:sz="4" w:space="0" w:color="000000"/>
              <w:bottom w:val="single" w:sz="4" w:space="0" w:color="000000"/>
              <w:right w:val="single" w:sz="4" w:space="0" w:color="000000"/>
            </w:tcBorders>
          </w:tcPr>
          <w:p w14:paraId="52B9261B" w14:textId="77777777" w:rsidR="00D70997" w:rsidRDefault="00037BFA">
            <w:pPr>
              <w:ind w:left="130"/>
            </w:pPr>
            <w:r>
              <w:rPr>
                <w:rFonts w:ascii="Arial" w:eastAsia="Arial" w:hAnsi="Arial" w:cs="Arial"/>
                <w:sz w:val="20"/>
              </w:rPr>
              <w:t xml:space="preserve">Student: </w:t>
            </w:r>
          </w:p>
        </w:tc>
        <w:tc>
          <w:tcPr>
            <w:tcW w:w="6686" w:type="dxa"/>
            <w:tcBorders>
              <w:top w:val="single" w:sz="4" w:space="0" w:color="000000"/>
              <w:left w:val="single" w:sz="4" w:space="0" w:color="000000"/>
              <w:bottom w:val="single" w:sz="4" w:space="0" w:color="000000"/>
              <w:right w:val="single" w:sz="4" w:space="0" w:color="000000"/>
            </w:tcBorders>
          </w:tcPr>
          <w:p w14:paraId="23F7C7A8" w14:textId="77777777" w:rsidR="00D70997" w:rsidRDefault="00037BFA">
            <w:pPr>
              <w:ind w:left="140"/>
            </w:pPr>
            <w:r>
              <w:rPr>
                <w:rFonts w:ascii="Arial" w:eastAsia="Arial" w:hAnsi="Arial" w:cs="Arial"/>
                <w:sz w:val="20"/>
              </w:rPr>
              <w:t xml:space="preserve">Hesham Alhuraibi </w:t>
            </w:r>
          </w:p>
        </w:tc>
      </w:tr>
      <w:tr w:rsidR="00D70997" w14:paraId="685662BE" w14:textId="77777777">
        <w:trPr>
          <w:trHeight w:val="411"/>
        </w:trPr>
        <w:tc>
          <w:tcPr>
            <w:tcW w:w="2402" w:type="dxa"/>
            <w:tcBorders>
              <w:top w:val="single" w:sz="4" w:space="0" w:color="000000"/>
              <w:left w:val="single" w:sz="4" w:space="0" w:color="000000"/>
              <w:bottom w:val="single" w:sz="4" w:space="0" w:color="000000"/>
              <w:right w:val="single" w:sz="4" w:space="0" w:color="000000"/>
            </w:tcBorders>
          </w:tcPr>
          <w:p w14:paraId="3D3C9904" w14:textId="77777777" w:rsidR="00D70997" w:rsidRDefault="00037BFA">
            <w:pPr>
              <w:ind w:left="130"/>
            </w:pPr>
            <w:r>
              <w:rPr>
                <w:rFonts w:ascii="Arial" w:eastAsia="Arial" w:hAnsi="Arial" w:cs="Arial"/>
                <w:sz w:val="20"/>
              </w:rPr>
              <w:t xml:space="preserve">Student number: </w:t>
            </w:r>
          </w:p>
        </w:tc>
        <w:tc>
          <w:tcPr>
            <w:tcW w:w="6686" w:type="dxa"/>
            <w:tcBorders>
              <w:top w:val="single" w:sz="4" w:space="0" w:color="000000"/>
              <w:left w:val="single" w:sz="4" w:space="0" w:color="000000"/>
              <w:bottom w:val="single" w:sz="4" w:space="0" w:color="000000"/>
              <w:right w:val="single" w:sz="4" w:space="0" w:color="000000"/>
            </w:tcBorders>
          </w:tcPr>
          <w:p w14:paraId="58C713FB" w14:textId="77777777" w:rsidR="00D70997" w:rsidRDefault="00037BFA">
            <w:pPr>
              <w:ind w:left="140"/>
            </w:pPr>
            <w:r>
              <w:rPr>
                <w:rFonts w:ascii="Arial" w:eastAsia="Arial" w:hAnsi="Arial" w:cs="Arial"/>
                <w:sz w:val="20"/>
              </w:rPr>
              <w:t xml:space="preserve">Cc221032 </w:t>
            </w:r>
          </w:p>
        </w:tc>
      </w:tr>
      <w:tr w:rsidR="00D70997" w14:paraId="700B7E7D" w14:textId="77777777">
        <w:trPr>
          <w:trHeight w:val="420"/>
        </w:trPr>
        <w:tc>
          <w:tcPr>
            <w:tcW w:w="2402" w:type="dxa"/>
            <w:tcBorders>
              <w:top w:val="single" w:sz="4" w:space="0" w:color="000000"/>
              <w:left w:val="single" w:sz="4" w:space="0" w:color="000000"/>
              <w:bottom w:val="single" w:sz="4" w:space="0" w:color="000000"/>
              <w:right w:val="single" w:sz="4" w:space="0" w:color="000000"/>
            </w:tcBorders>
          </w:tcPr>
          <w:p w14:paraId="5516F5B4" w14:textId="77777777" w:rsidR="00D70997" w:rsidRDefault="00037BFA">
            <w:pPr>
              <w:ind w:left="130"/>
            </w:pPr>
            <w:r>
              <w:rPr>
                <w:rFonts w:ascii="Arial" w:eastAsia="Arial" w:hAnsi="Arial" w:cs="Arial"/>
                <w:sz w:val="20"/>
              </w:rPr>
              <w:t xml:space="preserve">Supervisor: </w:t>
            </w:r>
          </w:p>
        </w:tc>
        <w:tc>
          <w:tcPr>
            <w:tcW w:w="6686" w:type="dxa"/>
            <w:tcBorders>
              <w:top w:val="single" w:sz="4" w:space="0" w:color="000000"/>
              <w:left w:val="single" w:sz="4" w:space="0" w:color="000000"/>
              <w:bottom w:val="single" w:sz="4" w:space="0" w:color="000000"/>
              <w:right w:val="single" w:sz="4" w:space="0" w:color="000000"/>
            </w:tcBorders>
          </w:tcPr>
          <w:p w14:paraId="6CDCDCB2" w14:textId="77777777" w:rsidR="00D70997" w:rsidRDefault="00037BFA">
            <w:pPr>
              <w:ind w:left="140"/>
            </w:pPr>
            <w:r>
              <w:rPr>
                <w:rFonts w:ascii="Arial" w:eastAsia="Arial" w:hAnsi="Arial" w:cs="Arial"/>
                <w:sz w:val="20"/>
              </w:rPr>
              <w:t xml:space="preserve">Vasko Martin </w:t>
            </w:r>
          </w:p>
        </w:tc>
      </w:tr>
      <w:tr w:rsidR="00D70997" w14:paraId="6229AA52" w14:textId="77777777">
        <w:trPr>
          <w:trHeight w:val="411"/>
        </w:trPr>
        <w:tc>
          <w:tcPr>
            <w:tcW w:w="2402" w:type="dxa"/>
            <w:tcBorders>
              <w:top w:val="single" w:sz="4" w:space="0" w:color="000000"/>
              <w:left w:val="single" w:sz="4" w:space="0" w:color="000000"/>
              <w:bottom w:val="single" w:sz="4" w:space="0" w:color="000000"/>
              <w:right w:val="single" w:sz="4" w:space="0" w:color="000000"/>
            </w:tcBorders>
          </w:tcPr>
          <w:p w14:paraId="04007BEC" w14:textId="77777777" w:rsidR="00D70997" w:rsidRDefault="00037BFA">
            <w:pPr>
              <w:ind w:left="130"/>
            </w:pPr>
            <w:r>
              <w:rPr>
                <w:rFonts w:ascii="Arial" w:eastAsia="Arial" w:hAnsi="Arial" w:cs="Arial"/>
                <w:sz w:val="20"/>
              </w:rPr>
              <w:t xml:space="preserve">Topic area: </w:t>
            </w:r>
          </w:p>
        </w:tc>
        <w:tc>
          <w:tcPr>
            <w:tcW w:w="6686" w:type="dxa"/>
            <w:tcBorders>
              <w:top w:val="single" w:sz="4" w:space="0" w:color="000000"/>
              <w:left w:val="single" w:sz="4" w:space="0" w:color="000000"/>
              <w:bottom w:val="single" w:sz="4" w:space="0" w:color="000000"/>
              <w:right w:val="single" w:sz="4" w:space="0" w:color="000000"/>
            </w:tcBorders>
          </w:tcPr>
          <w:p w14:paraId="219EBF9D" w14:textId="77777777" w:rsidR="00D70997" w:rsidRDefault="00037BFA">
            <w:r>
              <w:rPr>
                <w:rFonts w:ascii="Arial" w:eastAsia="Arial" w:hAnsi="Arial" w:cs="Arial"/>
                <w:sz w:val="20"/>
              </w:rPr>
              <w:t>My subject area is related to 5) usability/</w:t>
            </w:r>
            <w:proofErr w:type="spellStart"/>
            <w:r>
              <w:rPr>
                <w:rFonts w:ascii="Arial" w:eastAsia="Arial" w:hAnsi="Arial" w:cs="Arial"/>
                <w:sz w:val="20"/>
              </w:rPr>
              <w:t>userExperience</w:t>
            </w:r>
            <w:proofErr w:type="spellEnd"/>
            <w:r>
              <w:rPr>
                <w:rFonts w:ascii="Arial" w:eastAsia="Arial" w:hAnsi="Arial" w:cs="Arial"/>
                <w:color w:val="FF0000"/>
                <w:sz w:val="20"/>
              </w:rPr>
              <w:t xml:space="preserve"> </w:t>
            </w:r>
          </w:p>
        </w:tc>
      </w:tr>
    </w:tbl>
    <w:p w14:paraId="73780625" w14:textId="77777777" w:rsidR="00D70997" w:rsidRDefault="00037BFA">
      <w:pPr>
        <w:spacing w:after="452"/>
        <w:ind w:left="1401"/>
      </w:pPr>
      <w:r>
        <w:rPr>
          <w:rFonts w:ascii="Arial" w:eastAsia="Arial" w:hAnsi="Arial" w:cs="Arial"/>
          <w:color w:val="C00000"/>
          <w:sz w:val="20"/>
        </w:rPr>
        <w:t xml:space="preserve"> </w:t>
      </w:r>
    </w:p>
    <w:p w14:paraId="5E90AB08" w14:textId="77777777" w:rsidR="00D70997" w:rsidRDefault="00037BFA">
      <w:pPr>
        <w:pStyle w:val="Heading1"/>
        <w:ind w:left="1396"/>
      </w:pPr>
      <w:r>
        <w:t xml:space="preserve">Topic Description  </w:t>
      </w:r>
    </w:p>
    <w:p w14:paraId="6EFE39D4" w14:textId="77777777" w:rsidR="00D70997" w:rsidRDefault="00037BFA">
      <w:pPr>
        <w:spacing w:after="3" w:line="240" w:lineRule="auto"/>
        <w:ind w:left="1396" w:hanging="10"/>
      </w:pPr>
      <w:r>
        <w:rPr>
          <w:rFonts w:ascii="Arial" w:eastAsia="Arial" w:hAnsi="Arial" w:cs="Arial"/>
          <w:sz w:val="20"/>
        </w:rPr>
        <w:t xml:space="preserve">What is the subject of your thesis? Please give a brief description of what your work is about (content, professional context, thematic scope and limitation). </w:t>
      </w:r>
    </w:p>
    <w:p w14:paraId="29FD77BF" w14:textId="77777777" w:rsidR="00D70997" w:rsidRDefault="00037BFA">
      <w:pPr>
        <w:spacing w:after="3" w:line="240" w:lineRule="auto"/>
        <w:ind w:left="1396" w:hanging="10"/>
      </w:pPr>
      <w:r>
        <w:rPr>
          <w:rFonts w:ascii="Arial" w:eastAsia="Arial" w:hAnsi="Arial" w:cs="Arial"/>
          <w:sz w:val="20"/>
        </w:rPr>
        <w:t xml:space="preserve">Problem description: Which theoretical/practical problem forms the starting point of the thesis? Motivation: Why is it important to address this topic/aspect? Which goals do you pursue? Please describe both your personal and scientific motivation. </w:t>
      </w:r>
      <w:r>
        <w:br w:type="page"/>
      </w:r>
    </w:p>
    <w:p w14:paraId="7BE7AC6E" w14:textId="77777777" w:rsidR="00D70997" w:rsidRDefault="00D70997">
      <w:pPr>
        <w:spacing w:after="0"/>
        <w:ind w:left="-20" w:right="10455"/>
      </w:pPr>
    </w:p>
    <w:tbl>
      <w:tblPr>
        <w:tblStyle w:val="TableGrid"/>
        <w:tblW w:w="9078" w:type="dxa"/>
        <w:tblInd w:w="1406" w:type="dxa"/>
        <w:tblCellMar>
          <w:top w:w="42" w:type="dxa"/>
          <w:left w:w="5" w:type="dxa"/>
          <w:right w:w="115" w:type="dxa"/>
        </w:tblCellMar>
        <w:tblLook w:val="04A0" w:firstRow="1" w:lastRow="0" w:firstColumn="1" w:lastColumn="0" w:noHBand="0" w:noVBand="1"/>
      </w:tblPr>
      <w:tblGrid>
        <w:gridCol w:w="9078"/>
      </w:tblGrid>
      <w:tr w:rsidR="00D70997" w14:paraId="3F8C519F" w14:textId="77777777" w:rsidTr="008517EE">
        <w:trPr>
          <w:trHeight w:val="8413"/>
        </w:trPr>
        <w:tc>
          <w:tcPr>
            <w:tcW w:w="9078" w:type="dxa"/>
            <w:tcBorders>
              <w:top w:val="single" w:sz="4" w:space="0" w:color="000000"/>
              <w:left w:val="single" w:sz="4" w:space="0" w:color="000000"/>
              <w:bottom w:val="single" w:sz="4" w:space="0" w:color="000000"/>
              <w:right w:val="single" w:sz="4" w:space="0" w:color="000000"/>
            </w:tcBorders>
          </w:tcPr>
          <w:p w14:paraId="01CEF432" w14:textId="77777777" w:rsidR="00D70997" w:rsidRDefault="00037BFA">
            <w:pPr>
              <w:spacing w:after="67"/>
            </w:pPr>
            <w:r>
              <w:rPr>
                <w:rFonts w:ascii="Arial" w:eastAsia="Arial" w:hAnsi="Arial" w:cs="Arial"/>
                <w:sz w:val="18"/>
              </w:rPr>
              <w:t xml:space="preserve"> </w:t>
            </w:r>
          </w:p>
          <w:p w14:paraId="7B7ADBEE" w14:textId="77777777" w:rsidR="00D70997" w:rsidRDefault="00037BFA">
            <w:pPr>
              <w:spacing w:after="43"/>
              <w:ind w:left="270"/>
            </w:pPr>
            <w:r>
              <w:rPr>
                <w:rFonts w:ascii="Arial" w:eastAsia="Arial" w:hAnsi="Arial" w:cs="Arial"/>
                <w:sz w:val="20"/>
              </w:rPr>
              <w:t xml:space="preserve">State of the Art: Understanding User Abandonment in Quantified-Self Applications </w:t>
            </w:r>
          </w:p>
          <w:p w14:paraId="33543B64" w14:textId="77777777" w:rsidR="00D70997" w:rsidRDefault="00037BFA">
            <w:pPr>
              <w:spacing w:after="42"/>
              <w:ind w:left="270"/>
            </w:pPr>
            <w:r>
              <w:rPr>
                <w:rFonts w:ascii="Arial" w:eastAsia="Arial" w:hAnsi="Arial" w:cs="Arial"/>
                <w:sz w:val="20"/>
              </w:rPr>
              <w:t xml:space="preserve"> </w:t>
            </w:r>
          </w:p>
          <w:p w14:paraId="41773489" w14:textId="77777777" w:rsidR="00D70997" w:rsidRDefault="00037BFA">
            <w:pPr>
              <w:spacing w:after="61" w:line="240" w:lineRule="auto"/>
              <w:ind w:left="270" w:right="133"/>
            </w:pPr>
            <w:r>
              <w:rPr>
                <w:rFonts w:ascii="Arial" w:eastAsia="Arial" w:hAnsi="Arial" w:cs="Arial"/>
                <w:sz w:val="20"/>
              </w:rPr>
              <w:t xml:space="preserve">The quantified-self movement has been a beacon of innovation in personal health and wellbeing through technology. Its promise lies in empowering individuals with data-driven insights into their daily lives. However, the phenomenon of user abandonment presents a significant barrier, threatening the long-term viability and impact of these applications </w:t>
            </w:r>
          </w:p>
          <w:p w14:paraId="15273102" w14:textId="77777777" w:rsidR="00D70997" w:rsidRDefault="00037BFA">
            <w:pPr>
              <w:spacing w:after="42"/>
              <w:ind w:left="270"/>
              <w:rPr>
                <w:rFonts w:ascii="Arial" w:eastAsia="Arial" w:hAnsi="Arial" w:cs="Arial"/>
                <w:sz w:val="20"/>
              </w:rPr>
            </w:pPr>
            <w:r>
              <w:rPr>
                <w:rFonts w:ascii="Arial" w:eastAsia="Arial" w:hAnsi="Arial" w:cs="Arial"/>
                <w:sz w:val="20"/>
              </w:rPr>
              <w:t xml:space="preserve"> </w:t>
            </w:r>
          </w:p>
          <w:p w14:paraId="671A59A6" w14:textId="77777777" w:rsidR="0017558D" w:rsidRPr="00900FAD" w:rsidRDefault="0017558D" w:rsidP="0017558D">
            <w:pPr>
              <w:spacing w:after="61" w:line="240" w:lineRule="auto"/>
              <w:ind w:left="270" w:right="157"/>
              <w:rPr>
                <w:rFonts w:asciiTheme="minorBidi" w:hAnsiTheme="minorBidi" w:cstheme="minorBidi"/>
                <w:sz w:val="20"/>
                <w:szCs w:val="20"/>
              </w:rPr>
            </w:pPr>
            <w:r w:rsidRPr="00900FAD">
              <w:rPr>
                <w:rFonts w:asciiTheme="minorBidi" w:hAnsiTheme="minorBidi" w:cstheme="minorBidi"/>
                <w:sz w:val="20"/>
                <w:szCs w:val="20"/>
              </w:rPr>
              <w:t xml:space="preserve">In his paper Till Chris tries to emphasize the importance of understanding that the concept of QS has been turned into a form of labor for economic value for corporations. Till addresses the point that corporations </w:t>
            </w:r>
            <w:proofErr w:type="spellStart"/>
            <w:r w:rsidRPr="00900FAD">
              <w:rPr>
                <w:rFonts w:asciiTheme="minorBidi" w:hAnsiTheme="minorBidi" w:cstheme="minorBidi"/>
                <w:sz w:val="20"/>
                <w:szCs w:val="20"/>
              </w:rPr>
              <w:t>harnese</w:t>
            </w:r>
            <w:proofErr w:type="spellEnd"/>
            <w:r w:rsidRPr="00900FAD">
              <w:rPr>
                <w:rFonts w:asciiTheme="minorBidi" w:hAnsiTheme="minorBidi" w:cstheme="minorBidi"/>
                <w:sz w:val="20"/>
                <w:szCs w:val="20"/>
              </w:rPr>
              <w:t xml:space="preserve"> the data from QS and sell it to third parties for revenue. Till (2014) states that in a study by Web analytics and privacy group </w:t>
            </w:r>
            <w:proofErr w:type="spellStart"/>
            <w:r w:rsidRPr="00900FAD">
              <w:rPr>
                <w:rFonts w:asciiTheme="minorBidi" w:hAnsiTheme="minorBidi" w:cstheme="minorBidi"/>
                <w:sz w:val="20"/>
                <w:szCs w:val="20"/>
              </w:rPr>
              <w:t>Evidon</w:t>
            </w:r>
            <w:proofErr w:type="spellEnd"/>
            <w:r w:rsidRPr="00900FAD">
              <w:rPr>
                <w:rFonts w:asciiTheme="minorBidi" w:hAnsiTheme="minorBidi" w:cstheme="minorBidi"/>
                <w:sz w:val="20"/>
                <w:szCs w:val="20"/>
              </w:rPr>
              <w:t xml:space="preserve"> </w:t>
            </w:r>
            <w:r>
              <w:rPr>
                <w:rFonts w:asciiTheme="minorBidi" w:hAnsiTheme="minorBidi" w:cstheme="minorBidi"/>
                <w:sz w:val="20"/>
                <w:szCs w:val="20"/>
              </w:rPr>
              <w:t xml:space="preserve">that was </w:t>
            </w:r>
            <w:r w:rsidRPr="00900FAD">
              <w:rPr>
                <w:rFonts w:asciiTheme="minorBidi" w:hAnsiTheme="minorBidi" w:cstheme="minorBidi"/>
                <w:sz w:val="20"/>
                <w:szCs w:val="20"/>
              </w:rPr>
              <w:t xml:space="preserve">commissioned by the Financial Times </w:t>
            </w:r>
            <w:r>
              <w:rPr>
                <w:rFonts w:asciiTheme="minorBidi" w:hAnsiTheme="minorBidi" w:cstheme="minorBidi"/>
                <w:sz w:val="20"/>
                <w:szCs w:val="20"/>
              </w:rPr>
              <w:t>“</w:t>
            </w:r>
            <w:r w:rsidRPr="00900FAD">
              <w:rPr>
                <w:rFonts w:asciiTheme="minorBidi" w:hAnsiTheme="minorBidi" w:cstheme="minorBidi"/>
                <w:sz w:val="20"/>
                <w:szCs w:val="20"/>
              </w:rPr>
              <w:t xml:space="preserve">found that the twenty most popular health and fitness apps share information with almost seventy companies”. In addition to revenue streams from user data, corporations also benefit from “the commodification of exercise activity” (Till, 2014). There are large streams of marketed products that can enhance the performance or comfort rates of exercises such as shoes and protein drinks. Till also addressed how the boundaries between labor and non-labor during leisure time have been blurred. He mentions a case were a corporate wellness program helped reduce healthcare costs for their employees by distributing free Fitbit devices. Till (2014) said “In these cases, any line between what is beneficial for the profitability of the company and the health and wellbeing of the employee is thoroughly blurred”. He </w:t>
            </w:r>
            <w:proofErr w:type="spellStart"/>
            <w:r w:rsidRPr="00900FAD">
              <w:rPr>
                <w:rFonts w:asciiTheme="minorBidi" w:hAnsiTheme="minorBidi" w:cstheme="minorBidi"/>
                <w:sz w:val="20"/>
                <w:szCs w:val="20"/>
              </w:rPr>
              <w:t>exibits</w:t>
            </w:r>
            <w:proofErr w:type="spellEnd"/>
            <w:r w:rsidRPr="00900FAD">
              <w:rPr>
                <w:rFonts w:asciiTheme="minorBidi" w:hAnsiTheme="minorBidi" w:cstheme="minorBidi"/>
                <w:sz w:val="20"/>
                <w:szCs w:val="20"/>
              </w:rPr>
              <w:t xml:space="preserve"> his concern fearing that with more integration of user data into the financial concerns of the company, they boundary will become blurrier.</w:t>
            </w:r>
          </w:p>
          <w:p w14:paraId="7CD221BC" w14:textId="77777777" w:rsidR="0017558D" w:rsidRDefault="0017558D">
            <w:pPr>
              <w:spacing w:after="42"/>
              <w:ind w:left="270"/>
            </w:pPr>
          </w:p>
          <w:p w14:paraId="1B8FC6E9" w14:textId="77777777" w:rsidR="00D70997" w:rsidRDefault="00037BFA">
            <w:pPr>
              <w:spacing w:after="61" w:line="240" w:lineRule="auto"/>
              <w:ind w:left="270" w:right="153"/>
            </w:pPr>
            <w:r>
              <w:rPr>
                <w:rFonts w:ascii="Arial" w:eastAsia="Arial" w:hAnsi="Arial" w:cs="Arial"/>
                <w:sz w:val="20"/>
              </w:rPr>
              <w:t xml:space="preserve">The work of Eikey et al. (2021) offers an insightful examination of the psychological aspects of self-tracking, highlighting an unintended shift from constructive reflection to detrimental rumination. They suggest that the very tools intended to enhance self-awareness can, at times, inadvertently lead users to fixate on negative self-perceptions, which may contribute to the abandonment of these applications. This revelation points to the need for a design approach that not only encourages self-awareness but also cultivates a positive psychological space. </w:t>
            </w:r>
          </w:p>
          <w:p w14:paraId="75CEA06C" w14:textId="77777777" w:rsidR="00D70997" w:rsidRDefault="00037BFA">
            <w:pPr>
              <w:spacing w:after="42"/>
              <w:ind w:left="270"/>
            </w:pPr>
            <w:r>
              <w:rPr>
                <w:rFonts w:ascii="Arial" w:eastAsia="Arial" w:hAnsi="Arial" w:cs="Arial"/>
                <w:sz w:val="20"/>
              </w:rPr>
              <w:t xml:space="preserve"> </w:t>
            </w:r>
          </w:p>
          <w:p w14:paraId="12ED4FE4" w14:textId="77777777" w:rsidR="00D70997" w:rsidRDefault="00037BFA">
            <w:pPr>
              <w:spacing w:after="61" w:line="240" w:lineRule="auto"/>
              <w:ind w:left="270" w:right="128"/>
            </w:pPr>
            <w:proofErr w:type="spellStart"/>
            <w:r>
              <w:rPr>
                <w:rFonts w:ascii="Arial" w:eastAsia="Arial" w:hAnsi="Arial" w:cs="Arial"/>
                <w:sz w:val="20"/>
              </w:rPr>
              <w:t>Hancı</w:t>
            </w:r>
            <w:proofErr w:type="spellEnd"/>
            <w:r>
              <w:rPr>
                <w:rFonts w:ascii="Arial" w:eastAsia="Arial" w:hAnsi="Arial" w:cs="Arial"/>
                <w:sz w:val="20"/>
              </w:rPr>
              <w:t xml:space="preserve"> et al. (2020) delve into the behavioral aspects of technology use, particularly the commitment to self-tracking. They have developed the C2ST scale, which measures the depth of a user’s commitment to self-tracking practices. Their findings suggest that “a user’s intrinsic motivation and the perceived value of the tracking process are critical determinants of their continued engagement with QS technologies.” This research underscores the importance of aligning QS applications with users’ personal goals and motivations. </w:t>
            </w:r>
          </w:p>
          <w:p w14:paraId="351E8CA9" w14:textId="77777777" w:rsidR="00D70997" w:rsidRDefault="00037BFA">
            <w:pPr>
              <w:spacing w:after="42"/>
              <w:ind w:left="270"/>
            </w:pPr>
            <w:r>
              <w:rPr>
                <w:rFonts w:ascii="Arial" w:eastAsia="Arial" w:hAnsi="Arial" w:cs="Arial"/>
                <w:sz w:val="20"/>
              </w:rPr>
              <w:t xml:space="preserve"> </w:t>
            </w:r>
          </w:p>
          <w:p w14:paraId="7006F706" w14:textId="77777777" w:rsidR="00D70997" w:rsidRDefault="00037BFA">
            <w:pPr>
              <w:spacing w:after="61" w:line="240" w:lineRule="auto"/>
              <w:ind w:left="270" w:right="97"/>
            </w:pPr>
            <w:proofErr w:type="spellStart"/>
            <w:r>
              <w:rPr>
                <w:rFonts w:ascii="Arial" w:eastAsia="Arial" w:hAnsi="Arial" w:cs="Arial"/>
                <w:sz w:val="20"/>
              </w:rPr>
              <w:t>Erdeniz</w:t>
            </w:r>
            <w:proofErr w:type="spellEnd"/>
            <w:r>
              <w:rPr>
                <w:rFonts w:ascii="Arial" w:eastAsia="Arial" w:hAnsi="Arial" w:cs="Arial"/>
                <w:sz w:val="20"/>
              </w:rPr>
              <w:t xml:space="preserve"> et al. (2020) cast a light on the technological tactics that can bolster user involvement with QS applications. They discuss the significant impact of recommender systems, which can customize the user experience by offering individualized insights and suggestions, thus rendering the self-tracking process more captivating and manageable. Such an approach can greatly enhance the perceived value and relevance of QS applications, fostering continued use. </w:t>
            </w:r>
          </w:p>
          <w:p w14:paraId="563F93E5" w14:textId="77777777" w:rsidR="00D70997" w:rsidRDefault="00037BFA">
            <w:pPr>
              <w:spacing w:after="42"/>
              <w:ind w:left="270"/>
            </w:pPr>
            <w:r>
              <w:rPr>
                <w:rFonts w:ascii="Arial" w:eastAsia="Arial" w:hAnsi="Arial" w:cs="Arial"/>
                <w:sz w:val="20"/>
              </w:rPr>
              <w:t xml:space="preserve"> </w:t>
            </w:r>
          </w:p>
          <w:p w14:paraId="601995A0" w14:textId="77777777" w:rsidR="00D70997" w:rsidRDefault="00037BFA">
            <w:pPr>
              <w:spacing w:after="61" w:line="240" w:lineRule="auto"/>
              <w:ind w:left="270" w:right="157"/>
              <w:rPr>
                <w:rFonts w:ascii="Arial" w:eastAsia="Arial" w:hAnsi="Arial" w:cs="Arial"/>
                <w:sz w:val="20"/>
              </w:rPr>
            </w:pPr>
            <w:r>
              <w:rPr>
                <w:rFonts w:ascii="Arial" w:eastAsia="Arial" w:hAnsi="Arial" w:cs="Arial"/>
                <w:sz w:val="20"/>
              </w:rPr>
              <w:t xml:space="preserve">Guo (2016) introduces a proactive approach that leverages knowledge derived from individuals' activity data to guide them towards positive behavior change, with a specific focus on promoting good sleep maintenance. By utilizing smartphones as activity trackers and analyzing correlations between various lifestyle factors and sleep quality, Guo demonstrates the potential of context-aware services in nudging users towards healthier habits. This approach highlights the importance of personalized advice delivered in the right context to facilitate behavior change and enhance user engagement with quantified-self technologies. </w:t>
            </w:r>
          </w:p>
          <w:p w14:paraId="456B8C25" w14:textId="77777777" w:rsidR="00900FAD" w:rsidRDefault="00900FAD">
            <w:pPr>
              <w:spacing w:after="61" w:line="240" w:lineRule="auto"/>
              <w:ind w:left="270" w:right="157"/>
              <w:rPr>
                <w:rFonts w:ascii="Arial" w:eastAsia="Arial" w:hAnsi="Arial" w:cs="Arial"/>
                <w:sz w:val="20"/>
              </w:rPr>
            </w:pPr>
          </w:p>
          <w:p w14:paraId="73E3F7E7" w14:textId="5DEB1660" w:rsidR="00D70997" w:rsidRPr="00463644" w:rsidRDefault="00037BFA">
            <w:pPr>
              <w:spacing w:after="57" w:line="241" w:lineRule="auto"/>
              <w:ind w:left="270"/>
              <w:rPr>
                <w:sz w:val="20"/>
                <w:szCs w:val="20"/>
              </w:rPr>
            </w:pPr>
            <w:r w:rsidRPr="00463644">
              <w:rPr>
                <w:rFonts w:ascii="Arial" w:eastAsia="Arial" w:hAnsi="Arial" w:cs="Arial"/>
                <w:sz w:val="20"/>
                <w:szCs w:val="20"/>
              </w:rPr>
              <w:t>Collectively, these studies paint a comprehensive picture of user engagement with QS technologies. They call for a holistic approach that integrates psychological insights, user-centric design,</w:t>
            </w:r>
            <w:r w:rsidR="000800C0" w:rsidRPr="00463644">
              <w:rPr>
                <w:rFonts w:ascii="Arial" w:eastAsia="Arial" w:hAnsi="Arial" w:cs="Arial"/>
                <w:sz w:val="20"/>
                <w:szCs w:val="20"/>
              </w:rPr>
              <w:t xml:space="preserve"> privacy,</w:t>
            </w:r>
            <w:r w:rsidRPr="00463644">
              <w:rPr>
                <w:rFonts w:ascii="Arial" w:eastAsia="Arial" w:hAnsi="Arial" w:cs="Arial"/>
                <w:sz w:val="20"/>
                <w:szCs w:val="20"/>
              </w:rPr>
              <w:t xml:space="preserve"> and technological innovation to address the multifaceted issue of user abandonment. </w:t>
            </w:r>
          </w:p>
          <w:p w14:paraId="0BAA5F7E" w14:textId="77777777" w:rsidR="00D70997" w:rsidRDefault="00037BFA">
            <w:pPr>
              <w:spacing w:after="38"/>
              <w:ind w:left="270"/>
            </w:pPr>
            <w:r>
              <w:rPr>
                <w:rFonts w:ascii="Arial" w:eastAsia="Arial" w:hAnsi="Arial" w:cs="Arial"/>
              </w:rPr>
              <w:lastRenderedPageBreak/>
              <w:t xml:space="preserve"> </w:t>
            </w:r>
          </w:p>
          <w:p w14:paraId="221E20F1" w14:textId="77777777" w:rsidR="00D70997" w:rsidRDefault="00037BFA">
            <w:pPr>
              <w:spacing w:after="29"/>
              <w:ind w:left="270"/>
            </w:pPr>
            <w:r>
              <w:rPr>
                <w:rFonts w:ascii="Arial" w:eastAsia="Arial" w:hAnsi="Arial" w:cs="Arial"/>
              </w:rPr>
              <w:t xml:space="preserve">Topic Description: </w:t>
            </w:r>
          </w:p>
          <w:p w14:paraId="78E291EB" w14:textId="415D3C6A" w:rsidR="00D70997" w:rsidRDefault="00037BFA">
            <w:pPr>
              <w:spacing w:after="61" w:line="240" w:lineRule="auto"/>
              <w:ind w:left="270" w:right="162"/>
              <w:rPr>
                <w:rFonts w:ascii="Arial" w:eastAsia="Arial" w:hAnsi="Arial" w:cs="Arial"/>
                <w:sz w:val="20"/>
              </w:rPr>
            </w:pPr>
            <w:r>
              <w:rPr>
                <w:rFonts w:ascii="Arial" w:eastAsia="Arial" w:hAnsi="Arial" w:cs="Arial"/>
                <w:sz w:val="20"/>
              </w:rPr>
              <w:t>The subject of my thesis is user engagement and retention in quantified-self (QS) applications. It explores factors influencing continued use or abandonment of QS technologies, which promote health and well-being through self-tracking. The thesis examines the interplay between technology design, user experience,</w:t>
            </w:r>
            <w:r w:rsidR="007D487F">
              <w:rPr>
                <w:rFonts w:ascii="Arial" w:eastAsia="Arial" w:hAnsi="Arial" w:cs="Arial"/>
                <w:sz w:val="20"/>
              </w:rPr>
              <w:t xml:space="preserve"> personalization,</w:t>
            </w:r>
            <w:r>
              <w:rPr>
                <w:rFonts w:ascii="Arial" w:eastAsia="Arial" w:hAnsi="Arial" w:cs="Arial"/>
                <w:sz w:val="20"/>
              </w:rPr>
              <w:t xml:space="preserve"> and psychological factors affecting sustained user interaction. It focuses on usability and user experience to improve QS application design for better adherence, with a limitation on technological and psychological aspects, excluding deep medical or physiological data analysis. </w:t>
            </w:r>
          </w:p>
          <w:p w14:paraId="1B516C32" w14:textId="77777777" w:rsidR="008517EE" w:rsidRDefault="008517EE">
            <w:pPr>
              <w:spacing w:after="61" w:line="240" w:lineRule="auto"/>
              <w:ind w:left="270" w:right="162"/>
              <w:rPr>
                <w:sz w:val="20"/>
              </w:rPr>
            </w:pPr>
          </w:p>
          <w:p w14:paraId="14BE5A81" w14:textId="43B61EBC" w:rsidR="008517EE" w:rsidRPr="00463644" w:rsidRDefault="008517EE">
            <w:pPr>
              <w:spacing w:after="61" w:line="240" w:lineRule="auto"/>
              <w:ind w:left="270" w:right="162"/>
              <w:rPr>
                <w:rFonts w:asciiTheme="minorBidi" w:hAnsiTheme="minorBidi" w:cstheme="minorBidi"/>
                <w:sz w:val="20"/>
                <w:szCs w:val="20"/>
              </w:rPr>
            </w:pPr>
            <w:r w:rsidRPr="00463644">
              <w:rPr>
                <w:rFonts w:asciiTheme="minorBidi" w:hAnsiTheme="minorBidi" w:cstheme="minorBidi"/>
                <w:sz w:val="20"/>
                <w:szCs w:val="20"/>
              </w:rPr>
              <w:t>Problem Description:</w:t>
            </w:r>
          </w:p>
          <w:p w14:paraId="5941CF6B" w14:textId="77777777" w:rsidR="008517EE" w:rsidRPr="00463644" w:rsidRDefault="008517EE" w:rsidP="008517EE">
            <w:pPr>
              <w:spacing w:after="61" w:line="240" w:lineRule="auto"/>
              <w:ind w:left="270" w:right="162"/>
              <w:rPr>
                <w:rFonts w:asciiTheme="minorBidi" w:hAnsiTheme="minorBidi" w:cstheme="minorBidi"/>
                <w:sz w:val="20"/>
                <w:szCs w:val="20"/>
              </w:rPr>
            </w:pPr>
            <w:r w:rsidRPr="00463644">
              <w:rPr>
                <w:rFonts w:asciiTheme="minorBidi" w:hAnsiTheme="minorBidi" w:cstheme="minorBidi"/>
                <w:sz w:val="20"/>
                <w:szCs w:val="20"/>
              </w:rPr>
              <w:t xml:space="preserve">The theoretical and practical problem at the heart of this thesis is the high rate of user abandonment in QS applications. Despite the initial interest and potential benefits of QS technologies, many users discontinue their use prematurely. This phenomenon poses a significant challenge to the field of usability and user experience, as it undermines the long-term effectiveness of QS applications in promoting health and personal well-being. </w:t>
            </w:r>
          </w:p>
          <w:p w14:paraId="4CBF345B" w14:textId="77777777" w:rsidR="008517EE" w:rsidRPr="00463644" w:rsidRDefault="008517EE" w:rsidP="008517EE">
            <w:pPr>
              <w:spacing w:after="61" w:line="240" w:lineRule="auto"/>
              <w:ind w:left="270" w:right="162"/>
              <w:rPr>
                <w:rFonts w:asciiTheme="minorBidi" w:hAnsiTheme="minorBidi" w:cstheme="minorBidi"/>
                <w:sz w:val="20"/>
                <w:szCs w:val="20"/>
              </w:rPr>
            </w:pPr>
            <w:r w:rsidRPr="00463644">
              <w:rPr>
                <w:rFonts w:asciiTheme="minorBidi" w:hAnsiTheme="minorBidi" w:cstheme="minorBidi"/>
                <w:sz w:val="20"/>
                <w:szCs w:val="20"/>
              </w:rPr>
              <w:t xml:space="preserve"> </w:t>
            </w:r>
          </w:p>
          <w:p w14:paraId="5E4863E5" w14:textId="77777777" w:rsidR="008517EE" w:rsidRPr="00463644" w:rsidRDefault="008517EE" w:rsidP="008517EE">
            <w:pPr>
              <w:spacing w:after="61" w:line="240" w:lineRule="auto"/>
              <w:ind w:left="270" w:right="162"/>
              <w:rPr>
                <w:rFonts w:asciiTheme="minorBidi" w:hAnsiTheme="minorBidi" w:cstheme="minorBidi"/>
                <w:sz w:val="20"/>
                <w:szCs w:val="20"/>
              </w:rPr>
            </w:pPr>
            <w:r w:rsidRPr="00463644">
              <w:rPr>
                <w:rFonts w:asciiTheme="minorBidi" w:hAnsiTheme="minorBidi" w:cstheme="minorBidi"/>
                <w:sz w:val="20"/>
                <w:szCs w:val="20"/>
              </w:rPr>
              <w:t xml:space="preserve">Motivation: </w:t>
            </w:r>
          </w:p>
          <w:p w14:paraId="7F0A0C71" w14:textId="3A40A149" w:rsidR="00E30154" w:rsidRDefault="008517EE" w:rsidP="008517EE">
            <w:pPr>
              <w:spacing w:after="61" w:line="240" w:lineRule="auto"/>
              <w:ind w:left="270" w:right="162"/>
            </w:pPr>
            <w:r w:rsidRPr="00463644">
              <w:rPr>
                <w:rFonts w:asciiTheme="minorBidi" w:hAnsiTheme="minorBidi" w:cstheme="minorBidi"/>
                <w:sz w:val="20"/>
                <w:szCs w:val="20"/>
              </w:rPr>
              <w:t>Addressing the issue of user abandonment in QS applications is crucial for several reasons. From a scientific perspective, understanding the reasons behind user disengagement can inform the design of more effective and user-friendly QS technologies. It can also contribute to the broader field of human-computer interaction by providing insights into how to sustain user engagement over time. Personally, I am motivated by the potential of QS technologies to improve people’s lives. By identifying and addressing the gaps in current QS applications, I aim to contribute to the development of more engaging and beneficial self-tracking technologies. My goal is to bridge the research gap between what has been done—understanding the psychological impact of self-tracking and the importance of user experience—and what needs to be done—creating QS applications that users will not only adopt but continue to use as part of their daily routine.</w:t>
            </w:r>
          </w:p>
        </w:tc>
      </w:tr>
    </w:tbl>
    <w:p w14:paraId="6AA3933A" w14:textId="77777777" w:rsidR="00D70997" w:rsidRDefault="00037BFA">
      <w:pPr>
        <w:pStyle w:val="Heading1"/>
        <w:ind w:left="1396"/>
      </w:pPr>
      <w:r>
        <w:lastRenderedPageBreak/>
        <w:t xml:space="preserve">Research Question/Objectives </w:t>
      </w:r>
    </w:p>
    <w:p w14:paraId="2053FEB9" w14:textId="77777777" w:rsidR="00D70997" w:rsidRDefault="00037BFA">
      <w:pPr>
        <w:spacing w:after="3" w:line="240" w:lineRule="auto"/>
        <w:ind w:left="1396" w:hanging="10"/>
      </w:pPr>
      <w:r>
        <w:rPr>
          <w:rFonts w:ascii="Arial" w:eastAsia="Arial" w:hAnsi="Arial" w:cs="Arial"/>
          <w:sz w:val="20"/>
        </w:rPr>
        <w:t xml:space="preserve">Research question: Which concrete research question(s) are you planning to answer? Which goals do you want to achieve with your thesis? How did you come up with the question? </w:t>
      </w:r>
    </w:p>
    <w:p w14:paraId="515FD333" w14:textId="77777777" w:rsidR="00D70997" w:rsidRDefault="00037BFA">
      <w:pPr>
        <w:spacing w:after="0"/>
        <w:ind w:left="1401"/>
      </w:pPr>
      <w:r>
        <w:rPr>
          <w:rFonts w:ascii="Arial" w:eastAsia="Arial" w:hAnsi="Arial" w:cs="Arial"/>
          <w:sz w:val="20"/>
        </w:rPr>
        <w:t xml:space="preserve"> </w:t>
      </w:r>
    </w:p>
    <w:tbl>
      <w:tblPr>
        <w:tblStyle w:val="TableGrid"/>
        <w:tblW w:w="9065" w:type="dxa"/>
        <w:tblInd w:w="1407" w:type="dxa"/>
        <w:tblLook w:val="04A0" w:firstRow="1" w:lastRow="0" w:firstColumn="1" w:lastColumn="0" w:noHBand="0" w:noVBand="1"/>
      </w:tblPr>
      <w:tblGrid>
        <w:gridCol w:w="274"/>
        <w:gridCol w:w="8107"/>
        <w:gridCol w:w="684"/>
      </w:tblGrid>
      <w:tr w:rsidR="00D70997" w14:paraId="0FD38FD4" w14:textId="77777777">
        <w:trPr>
          <w:trHeight w:val="215"/>
        </w:trPr>
        <w:tc>
          <w:tcPr>
            <w:tcW w:w="9065" w:type="dxa"/>
            <w:gridSpan w:val="3"/>
            <w:tcBorders>
              <w:top w:val="single" w:sz="4" w:space="0" w:color="000000"/>
              <w:left w:val="single" w:sz="4" w:space="0" w:color="000000"/>
              <w:bottom w:val="nil"/>
              <w:right w:val="single" w:sz="4" w:space="0" w:color="000000"/>
            </w:tcBorders>
          </w:tcPr>
          <w:p w14:paraId="64363D1E" w14:textId="77777777" w:rsidR="00D70997" w:rsidRDefault="00037BFA">
            <w:pPr>
              <w:ind w:left="274"/>
            </w:pPr>
            <w:r>
              <w:rPr>
                <w:rFonts w:ascii="Arial" w:eastAsia="Arial" w:hAnsi="Arial" w:cs="Arial"/>
                <w:sz w:val="18"/>
              </w:rPr>
              <w:t xml:space="preserve"> </w:t>
            </w:r>
          </w:p>
        </w:tc>
      </w:tr>
      <w:tr w:rsidR="00D70997" w14:paraId="51726E5E" w14:textId="77777777" w:rsidTr="005A2F29">
        <w:trPr>
          <w:trHeight w:val="240"/>
        </w:trPr>
        <w:tc>
          <w:tcPr>
            <w:tcW w:w="274" w:type="dxa"/>
            <w:tcBorders>
              <w:top w:val="nil"/>
              <w:left w:val="single" w:sz="4" w:space="0" w:color="000000"/>
              <w:bottom w:val="nil"/>
            </w:tcBorders>
          </w:tcPr>
          <w:p w14:paraId="42416905" w14:textId="77777777" w:rsidR="00D70997" w:rsidRPr="00784512" w:rsidRDefault="00D70997">
            <w:pPr>
              <w:rPr>
                <w:rFonts w:asciiTheme="minorBidi" w:hAnsiTheme="minorBidi" w:cstheme="minorBidi"/>
                <w:sz w:val="20"/>
                <w:szCs w:val="20"/>
              </w:rPr>
            </w:pPr>
          </w:p>
        </w:tc>
        <w:tc>
          <w:tcPr>
            <w:tcW w:w="8107" w:type="dxa"/>
            <w:shd w:val="clear" w:color="auto" w:fill="auto"/>
          </w:tcPr>
          <w:p w14:paraId="148642B2" w14:textId="77777777" w:rsidR="009104BB" w:rsidRPr="00784512" w:rsidRDefault="009104BB" w:rsidP="009104BB">
            <w:pPr>
              <w:jc w:val="both"/>
              <w:rPr>
                <w:rFonts w:asciiTheme="minorBidi" w:hAnsiTheme="minorBidi" w:cstheme="minorBidi"/>
                <w:sz w:val="20"/>
                <w:szCs w:val="20"/>
              </w:rPr>
            </w:pPr>
            <w:r w:rsidRPr="00784512">
              <w:rPr>
                <w:rFonts w:asciiTheme="minorBidi" w:hAnsiTheme="minorBidi" w:cstheme="minorBidi"/>
                <w:sz w:val="20"/>
                <w:szCs w:val="20"/>
              </w:rPr>
              <w:t>Research Question: How can the design of quantified-self (QS) applications be optimized to</w:t>
            </w:r>
          </w:p>
          <w:p w14:paraId="03FA6B86" w14:textId="77777777" w:rsidR="00D70997" w:rsidRDefault="009104BB" w:rsidP="00784512">
            <w:pPr>
              <w:jc w:val="both"/>
              <w:rPr>
                <w:rFonts w:asciiTheme="minorBidi" w:hAnsiTheme="minorBidi" w:cstheme="minorBidi"/>
                <w:sz w:val="20"/>
                <w:szCs w:val="20"/>
              </w:rPr>
            </w:pPr>
            <w:r w:rsidRPr="00784512">
              <w:rPr>
                <w:rFonts w:asciiTheme="minorBidi" w:hAnsiTheme="minorBidi" w:cstheme="minorBidi"/>
                <w:sz w:val="20"/>
                <w:szCs w:val="20"/>
              </w:rPr>
              <w:t xml:space="preserve">enhance user engagement and reduce the rate of user abandonment? </w:t>
            </w:r>
          </w:p>
          <w:p w14:paraId="3137A80C" w14:textId="77777777" w:rsidR="005A2F29" w:rsidRDefault="005A2F29" w:rsidP="00784512">
            <w:pPr>
              <w:jc w:val="both"/>
              <w:rPr>
                <w:rFonts w:asciiTheme="minorBidi" w:hAnsiTheme="minorBidi" w:cstheme="minorBidi"/>
                <w:sz w:val="20"/>
                <w:szCs w:val="20"/>
              </w:rPr>
            </w:pPr>
          </w:p>
          <w:p w14:paraId="33A43E70" w14:textId="2648C749" w:rsidR="005A2F29" w:rsidRDefault="005A2F29" w:rsidP="00784512">
            <w:pPr>
              <w:jc w:val="both"/>
              <w:rPr>
                <w:rFonts w:asciiTheme="minorBidi" w:hAnsiTheme="minorBidi" w:cstheme="minorBidi"/>
                <w:sz w:val="20"/>
                <w:szCs w:val="20"/>
              </w:rPr>
            </w:pPr>
            <w:r w:rsidRPr="005A2F29">
              <w:rPr>
                <w:rFonts w:asciiTheme="minorBidi" w:hAnsiTheme="minorBidi" w:cstheme="minorBidi"/>
                <w:sz w:val="20"/>
                <w:szCs w:val="20"/>
              </w:rPr>
              <w:t xml:space="preserve">Research Question: How does the </w:t>
            </w:r>
            <w:commentRangeStart w:id="0"/>
            <w:commentRangeStart w:id="1"/>
            <w:r w:rsidRPr="005A2F29">
              <w:rPr>
                <w:rFonts w:asciiTheme="minorBidi" w:hAnsiTheme="minorBidi" w:cstheme="minorBidi"/>
                <w:sz w:val="20"/>
                <w:szCs w:val="20"/>
              </w:rPr>
              <w:t xml:space="preserve">personalization </w:t>
            </w:r>
            <w:commentRangeEnd w:id="0"/>
            <w:r w:rsidR="007762AA">
              <w:rPr>
                <w:rStyle w:val="CommentReference"/>
              </w:rPr>
              <w:commentReference w:id="0"/>
            </w:r>
            <w:commentRangeEnd w:id="1"/>
            <w:r w:rsidR="000F4939">
              <w:rPr>
                <w:rStyle w:val="CommentReference"/>
              </w:rPr>
              <w:commentReference w:id="1"/>
            </w:r>
            <w:r w:rsidRPr="005A2F29">
              <w:rPr>
                <w:rFonts w:asciiTheme="minorBidi" w:hAnsiTheme="minorBidi" w:cstheme="minorBidi"/>
                <w:sz w:val="20"/>
                <w:szCs w:val="20"/>
              </w:rPr>
              <w:t xml:space="preserve">of QS applications </w:t>
            </w:r>
            <w:r>
              <w:rPr>
                <w:rFonts w:asciiTheme="minorBidi" w:hAnsiTheme="minorBidi" w:cstheme="minorBidi"/>
                <w:sz w:val="20"/>
                <w:szCs w:val="20"/>
              </w:rPr>
              <w:t xml:space="preserve">affect </w:t>
            </w:r>
            <w:r w:rsidR="00906B9D">
              <w:rPr>
                <w:rFonts w:asciiTheme="minorBidi" w:hAnsiTheme="minorBidi" w:cstheme="minorBidi"/>
                <w:sz w:val="20"/>
                <w:szCs w:val="20"/>
              </w:rPr>
              <w:t xml:space="preserve">user’s </w:t>
            </w:r>
            <w:r w:rsidR="000C6F2D">
              <w:rPr>
                <w:rFonts w:asciiTheme="minorBidi" w:hAnsiTheme="minorBidi" w:cstheme="minorBidi"/>
                <w:sz w:val="20"/>
                <w:szCs w:val="20"/>
              </w:rPr>
              <w:t>performance</w:t>
            </w:r>
            <w:r w:rsidR="002E3179">
              <w:rPr>
                <w:rFonts w:asciiTheme="minorBidi" w:hAnsiTheme="minorBidi" w:cstheme="minorBidi"/>
                <w:sz w:val="20"/>
                <w:szCs w:val="20"/>
              </w:rPr>
              <w:t>?</w:t>
            </w:r>
          </w:p>
          <w:p w14:paraId="38581C8D" w14:textId="77777777" w:rsidR="001707C0" w:rsidRDefault="001707C0" w:rsidP="00784512">
            <w:pPr>
              <w:jc w:val="both"/>
              <w:rPr>
                <w:rFonts w:asciiTheme="minorBidi" w:hAnsiTheme="minorBidi" w:cstheme="minorBidi"/>
                <w:sz w:val="20"/>
                <w:szCs w:val="20"/>
              </w:rPr>
            </w:pPr>
          </w:p>
          <w:p w14:paraId="6266B6B6" w14:textId="6E1B3EE5" w:rsidR="001707C0" w:rsidRPr="00784512" w:rsidRDefault="001707C0" w:rsidP="00784512">
            <w:pPr>
              <w:jc w:val="both"/>
              <w:rPr>
                <w:rFonts w:asciiTheme="minorBidi" w:hAnsiTheme="minorBidi" w:cstheme="minorBidi"/>
                <w:sz w:val="20"/>
                <w:szCs w:val="20"/>
              </w:rPr>
            </w:pPr>
            <w:r w:rsidRPr="005A2F29">
              <w:rPr>
                <w:rFonts w:asciiTheme="minorBidi" w:hAnsiTheme="minorBidi" w:cstheme="minorBidi"/>
                <w:sz w:val="20"/>
                <w:szCs w:val="20"/>
              </w:rPr>
              <w:t xml:space="preserve">Research Question: How does the personalization of QS applications </w:t>
            </w:r>
            <w:r>
              <w:rPr>
                <w:rFonts w:asciiTheme="minorBidi" w:hAnsiTheme="minorBidi" w:cstheme="minorBidi"/>
                <w:sz w:val="20"/>
                <w:szCs w:val="20"/>
              </w:rPr>
              <w:t xml:space="preserve">affect </w:t>
            </w:r>
            <w:r>
              <w:rPr>
                <w:rFonts w:asciiTheme="minorBidi" w:hAnsiTheme="minorBidi" w:cstheme="minorBidi"/>
                <w:sz w:val="20"/>
                <w:szCs w:val="20"/>
              </w:rPr>
              <w:t>the abandonment rate</w:t>
            </w:r>
            <w:r w:rsidR="002E3179">
              <w:rPr>
                <w:rFonts w:asciiTheme="minorBidi" w:hAnsiTheme="minorBidi" w:cstheme="minorBidi"/>
                <w:sz w:val="20"/>
                <w:szCs w:val="20"/>
              </w:rPr>
              <w:t xml:space="preserve"> across different user groups?</w:t>
            </w:r>
          </w:p>
        </w:tc>
        <w:tc>
          <w:tcPr>
            <w:tcW w:w="684" w:type="dxa"/>
            <w:tcBorders>
              <w:top w:val="nil"/>
              <w:left w:val="nil"/>
              <w:bottom w:val="nil"/>
              <w:right w:val="single" w:sz="4" w:space="0" w:color="000000"/>
            </w:tcBorders>
          </w:tcPr>
          <w:p w14:paraId="197C526A" w14:textId="77777777" w:rsidR="00D70997" w:rsidRDefault="00037BFA">
            <w:pPr>
              <w:ind w:left="-7"/>
            </w:pPr>
            <w:r>
              <w:rPr>
                <w:color w:val="111111"/>
                <w:sz w:val="20"/>
              </w:rPr>
              <w:t xml:space="preserve"> </w:t>
            </w:r>
          </w:p>
        </w:tc>
      </w:tr>
    </w:tbl>
    <w:p w14:paraId="363040E5" w14:textId="77777777" w:rsidR="005A2F29" w:rsidRDefault="005A2F29">
      <w:pPr>
        <w:pStyle w:val="Heading1"/>
        <w:ind w:left="1396"/>
      </w:pPr>
    </w:p>
    <w:p w14:paraId="3353137F" w14:textId="77777777" w:rsidR="008517EE" w:rsidRDefault="008517EE">
      <w:pPr>
        <w:pStyle w:val="Heading1"/>
        <w:ind w:left="1396"/>
      </w:pPr>
    </w:p>
    <w:p w14:paraId="7D65A7E6" w14:textId="77777777" w:rsidR="008517EE" w:rsidRDefault="008517EE">
      <w:pPr>
        <w:pStyle w:val="Heading1"/>
        <w:ind w:left="1396"/>
      </w:pPr>
    </w:p>
    <w:p w14:paraId="1DE8C3C9" w14:textId="77777777" w:rsidR="008517EE" w:rsidRDefault="008517EE">
      <w:pPr>
        <w:pStyle w:val="Heading1"/>
        <w:ind w:left="1396"/>
      </w:pPr>
    </w:p>
    <w:p w14:paraId="55CE0DBA" w14:textId="3FE70CF4" w:rsidR="00D70997" w:rsidRDefault="00037BFA">
      <w:pPr>
        <w:pStyle w:val="Heading1"/>
        <w:ind w:left="1396"/>
      </w:pPr>
      <w:r>
        <w:t xml:space="preserve">Research Strategy </w:t>
      </w:r>
    </w:p>
    <w:p w14:paraId="5CF1866A" w14:textId="77777777" w:rsidR="00D70997" w:rsidRDefault="00037BFA">
      <w:pPr>
        <w:spacing w:after="3" w:line="240" w:lineRule="auto"/>
        <w:ind w:left="1396" w:hanging="10"/>
      </w:pPr>
      <w:r>
        <w:rPr>
          <w:rFonts w:ascii="Arial" w:eastAsia="Arial" w:hAnsi="Arial" w:cs="Arial"/>
          <w:sz w:val="20"/>
        </w:rPr>
        <w:t xml:space="preserve">What is your approach to processing and answering the research question? Please explain which methods or measures you plan to use </w:t>
      </w:r>
      <w:proofErr w:type="gramStart"/>
      <w:r>
        <w:rPr>
          <w:rFonts w:ascii="Arial" w:eastAsia="Arial" w:hAnsi="Arial" w:cs="Arial"/>
          <w:sz w:val="20"/>
        </w:rPr>
        <w:t>in order to</w:t>
      </w:r>
      <w:proofErr w:type="gramEnd"/>
      <w:r>
        <w:rPr>
          <w:rFonts w:ascii="Arial" w:eastAsia="Arial" w:hAnsi="Arial" w:cs="Arial"/>
          <w:sz w:val="20"/>
        </w:rPr>
        <w:t xml:space="preserve"> answer your research question. Which research is required? </w:t>
      </w:r>
    </w:p>
    <w:p w14:paraId="38BE754A" w14:textId="77777777" w:rsidR="00D70997" w:rsidRDefault="00037BFA">
      <w:pPr>
        <w:spacing w:after="0"/>
        <w:ind w:left="1401"/>
      </w:pPr>
      <w:r>
        <w:rPr>
          <w:rFonts w:ascii="Arial" w:eastAsia="Arial" w:hAnsi="Arial" w:cs="Arial"/>
          <w:sz w:val="20"/>
        </w:rPr>
        <w:t xml:space="preserve"> </w:t>
      </w:r>
    </w:p>
    <w:p w14:paraId="7DA6571E" w14:textId="77777777" w:rsidR="00D70997" w:rsidRDefault="00037BFA">
      <w:pPr>
        <w:pBdr>
          <w:top w:val="single" w:sz="4" w:space="0" w:color="000000"/>
          <w:left w:val="single" w:sz="4" w:space="0" w:color="000000"/>
          <w:bottom w:val="single" w:sz="4" w:space="0" w:color="000000"/>
          <w:right w:val="single" w:sz="4" w:space="0" w:color="000000"/>
        </w:pBdr>
        <w:spacing w:after="6"/>
        <w:ind w:left="1674" w:right="35"/>
      </w:pPr>
      <w:r>
        <w:rPr>
          <w:rFonts w:ascii="Arial" w:eastAsia="Arial" w:hAnsi="Arial" w:cs="Arial"/>
          <w:sz w:val="18"/>
        </w:rPr>
        <w:t xml:space="preserve"> </w:t>
      </w:r>
    </w:p>
    <w:p w14:paraId="716925C9" w14:textId="77777777" w:rsidR="00D70997" w:rsidRDefault="00037BFA">
      <w:pPr>
        <w:pBdr>
          <w:top w:val="single" w:sz="4" w:space="0" w:color="000000"/>
          <w:left w:val="single" w:sz="4" w:space="0" w:color="000000"/>
          <w:bottom w:val="single" w:sz="4" w:space="0" w:color="000000"/>
          <w:right w:val="single" w:sz="4" w:space="0" w:color="000000"/>
        </w:pBdr>
        <w:spacing w:after="3" w:line="240" w:lineRule="auto"/>
        <w:ind w:left="1684" w:right="35" w:hanging="10"/>
        <w:rPr>
          <w:rFonts w:ascii="Arial" w:eastAsia="Arial" w:hAnsi="Arial" w:cs="Arial"/>
          <w:sz w:val="20"/>
        </w:rPr>
      </w:pPr>
      <w:r>
        <w:rPr>
          <w:rFonts w:ascii="Arial" w:eastAsia="Arial" w:hAnsi="Arial" w:cs="Arial"/>
          <w:sz w:val="20"/>
        </w:rPr>
        <w:t>In the initial phase, I will focus solely on empirical research. This research will involve a comprehensive literature review to identify existing knowledge gaps and establish a theoretical foundation. By analyzing peer-reviewed articles, existing quantified-self (QS) applications, and user feedback forums, I aim to understand common reasons for user abandonment. This empirical groundwork will serve as the basis for subsequent stages of my research</w:t>
      </w:r>
      <w:commentRangeStart w:id="2"/>
      <w:r>
        <w:rPr>
          <w:rFonts w:ascii="Arial" w:eastAsia="Arial" w:hAnsi="Arial" w:cs="Arial"/>
          <w:sz w:val="20"/>
        </w:rPr>
        <w:t xml:space="preserve">. </w:t>
      </w:r>
      <w:commentRangeEnd w:id="2"/>
      <w:r w:rsidR="002E380A">
        <w:rPr>
          <w:rStyle w:val="CommentReference"/>
        </w:rPr>
        <w:commentReference w:id="2"/>
      </w:r>
    </w:p>
    <w:p w14:paraId="1284CF02" w14:textId="77777777" w:rsidR="00117C9F" w:rsidRDefault="00117C9F">
      <w:pPr>
        <w:pBdr>
          <w:top w:val="single" w:sz="4" w:space="0" w:color="000000"/>
          <w:left w:val="single" w:sz="4" w:space="0" w:color="000000"/>
          <w:bottom w:val="single" w:sz="4" w:space="0" w:color="000000"/>
          <w:right w:val="single" w:sz="4" w:space="0" w:color="000000"/>
        </w:pBdr>
        <w:spacing w:after="3" w:line="240" w:lineRule="auto"/>
        <w:ind w:left="1684" w:right="35" w:hanging="10"/>
        <w:rPr>
          <w:rFonts w:ascii="Arial" w:eastAsia="Arial" w:hAnsi="Arial" w:cs="Arial"/>
          <w:sz w:val="20"/>
        </w:rPr>
      </w:pPr>
    </w:p>
    <w:p w14:paraId="65403F8D" w14:textId="3D06DC64" w:rsidR="00117C9F" w:rsidRDefault="001066C8" w:rsidP="00B727DB">
      <w:pPr>
        <w:pBdr>
          <w:top w:val="single" w:sz="4" w:space="0" w:color="000000"/>
          <w:left w:val="single" w:sz="4" w:space="0" w:color="000000"/>
          <w:bottom w:val="single" w:sz="4" w:space="0" w:color="000000"/>
          <w:right w:val="single" w:sz="4" w:space="0" w:color="000000"/>
        </w:pBdr>
        <w:spacing w:after="3" w:line="240" w:lineRule="auto"/>
        <w:ind w:left="1684" w:right="35" w:hanging="10"/>
        <w:rPr>
          <w:rFonts w:ascii="Arial" w:eastAsia="Arial" w:hAnsi="Arial" w:cs="Arial"/>
          <w:sz w:val="20"/>
        </w:rPr>
      </w:pPr>
      <w:r>
        <w:rPr>
          <w:rFonts w:ascii="Arial" w:eastAsia="Arial" w:hAnsi="Arial" w:cs="Arial"/>
          <w:sz w:val="20"/>
        </w:rPr>
        <w:t>I then plan to focus more on the theory of personalization.</w:t>
      </w:r>
      <w:r w:rsidR="00B727DB">
        <w:rPr>
          <w:rFonts w:ascii="Arial" w:eastAsia="Arial" w:hAnsi="Arial" w:cs="Arial"/>
          <w:sz w:val="20"/>
        </w:rPr>
        <w:t xml:space="preserve"> I would research how it </w:t>
      </w:r>
      <w:r w:rsidR="00686897">
        <w:rPr>
          <w:rFonts w:ascii="Arial" w:eastAsia="Arial" w:hAnsi="Arial" w:cs="Arial"/>
          <w:sz w:val="20"/>
        </w:rPr>
        <w:t xml:space="preserve">relates </w:t>
      </w:r>
      <w:r w:rsidR="00CC1EDF">
        <w:rPr>
          <w:rFonts w:ascii="Arial" w:eastAsia="Arial" w:hAnsi="Arial" w:cs="Arial"/>
          <w:sz w:val="20"/>
        </w:rPr>
        <w:t>to</w:t>
      </w:r>
      <w:r w:rsidR="0026349C">
        <w:rPr>
          <w:rFonts w:ascii="Arial" w:eastAsia="Arial" w:hAnsi="Arial" w:cs="Arial"/>
          <w:sz w:val="20"/>
        </w:rPr>
        <w:t xml:space="preserve"> the Self-Determination theory </w:t>
      </w:r>
      <w:r w:rsidR="00B4055C">
        <w:rPr>
          <w:rFonts w:ascii="Arial" w:eastAsia="Arial" w:hAnsi="Arial" w:cs="Arial"/>
          <w:sz w:val="20"/>
        </w:rPr>
        <w:t xml:space="preserve">in each user </w:t>
      </w:r>
      <w:r w:rsidR="0026349C">
        <w:rPr>
          <w:rFonts w:ascii="Arial" w:eastAsia="Arial" w:hAnsi="Arial" w:cs="Arial"/>
          <w:sz w:val="20"/>
        </w:rPr>
        <w:t xml:space="preserve">and </w:t>
      </w:r>
      <w:r w:rsidR="009F3ED8">
        <w:rPr>
          <w:rFonts w:ascii="Arial" w:eastAsia="Arial" w:hAnsi="Arial" w:cs="Arial"/>
          <w:sz w:val="20"/>
        </w:rPr>
        <w:t xml:space="preserve">whether </w:t>
      </w:r>
      <w:r w:rsidR="009C60CF">
        <w:rPr>
          <w:rFonts w:ascii="Arial" w:eastAsia="Arial" w:hAnsi="Arial" w:cs="Arial"/>
          <w:sz w:val="20"/>
        </w:rPr>
        <w:t xml:space="preserve">it </w:t>
      </w:r>
      <w:r w:rsidR="00CC1EDF">
        <w:rPr>
          <w:rFonts w:ascii="Arial" w:eastAsia="Arial" w:hAnsi="Arial" w:cs="Arial"/>
          <w:sz w:val="20"/>
        </w:rPr>
        <w:t>influences</w:t>
      </w:r>
      <w:r w:rsidR="009C60CF">
        <w:rPr>
          <w:rFonts w:ascii="Arial" w:eastAsia="Arial" w:hAnsi="Arial" w:cs="Arial"/>
          <w:sz w:val="20"/>
        </w:rPr>
        <w:t xml:space="preserve"> the user</w:t>
      </w:r>
      <w:r w:rsidR="00304A05">
        <w:rPr>
          <w:rFonts w:ascii="Arial" w:eastAsia="Arial" w:hAnsi="Arial" w:cs="Arial"/>
          <w:sz w:val="20"/>
        </w:rPr>
        <w:t>’</w:t>
      </w:r>
      <w:r w:rsidR="009C60CF">
        <w:rPr>
          <w:rFonts w:ascii="Arial" w:eastAsia="Arial" w:hAnsi="Arial" w:cs="Arial"/>
          <w:sz w:val="20"/>
        </w:rPr>
        <w:t>s journey</w:t>
      </w:r>
      <w:r w:rsidR="00304A05">
        <w:rPr>
          <w:rFonts w:ascii="Arial" w:eastAsia="Arial" w:hAnsi="Arial" w:cs="Arial"/>
          <w:sz w:val="20"/>
        </w:rPr>
        <w:t xml:space="preserve"> by adding value to their commitment and</w:t>
      </w:r>
      <w:r w:rsidR="00FD3416">
        <w:rPr>
          <w:rFonts w:ascii="Arial" w:eastAsia="Arial" w:hAnsi="Arial" w:cs="Arial"/>
          <w:sz w:val="20"/>
        </w:rPr>
        <w:t xml:space="preserve">/or </w:t>
      </w:r>
      <w:r w:rsidR="00304A05">
        <w:rPr>
          <w:rFonts w:ascii="Arial" w:eastAsia="Arial" w:hAnsi="Arial" w:cs="Arial"/>
          <w:sz w:val="20"/>
        </w:rPr>
        <w:t>determination</w:t>
      </w:r>
    </w:p>
    <w:p w14:paraId="09DE3CC7" w14:textId="77777777" w:rsidR="005F0608" w:rsidRDefault="005F0608" w:rsidP="00B727DB">
      <w:pPr>
        <w:pBdr>
          <w:top w:val="single" w:sz="4" w:space="0" w:color="000000"/>
          <w:left w:val="single" w:sz="4" w:space="0" w:color="000000"/>
          <w:bottom w:val="single" w:sz="4" w:space="0" w:color="000000"/>
          <w:right w:val="single" w:sz="4" w:space="0" w:color="000000"/>
        </w:pBdr>
        <w:spacing w:after="3" w:line="240" w:lineRule="auto"/>
        <w:ind w:left="1684" w:right="35" w:hanging="10"/>
        <w:rPr>
          <w:rFonts w:ascii="Arial" w:eastAsia="Arial" w:hAnsi="Arial" w:cs="Arial"/>
          <w:sz w:val="20"/>
        </w:rPr>
      </w:pPr>
    </w:p>
    <w:p w14:paraId="6117EDBC" w14:textId="72F1578B" w:rsidR="005F0608" w:rsidRDefault="00F971F4" w:rsidP="00B727DB">
      <w:pPr>
        <w:pBdr>
          <w:top w:val="single" w:sz="4" w:space="0" w:color="000000"/>
          <w:left w:val="single" w:sz="4" w:space="0" w:color="000000"/>
          <w:bottom w:val="single" w:sz="4" w:space="0" w:color="000000"/>
          <w:right w:val="single" w:sz="4" w:space="0" w:color="000000"/>
        </w:pBdr>
        <w:spacing w:after="3" w:line="240" w:lineRule="auto"/>
        <w:ind w:left="1684" w:right="35" w:hanging="10"/>
      </w:pPr>
      <w:r>
        <w:rPr>
          <w:rFonts w:ascii="Arial" w:eastAsia="Arial" w:hAnsi="Arial" w:cs="Arial"/>
          <w:sz w:val="20"/>
        </w:rPr>
        <w:t xml:space="preserve">Finally, I would survey participants to </w:t>
      </w:r>
      <w:r w:rsidR="008517EE">
        <w:rPr>
          <w:rFonts w:ascii="Arial" w:eastAsia="Arial" w:hAnsi="Arial" w:cs="Arial"/>
          <w:sz w:val="20"/>
        </w:rPr>
        <w:t>discover</w:t>
      </w:r>
      <w:r w:rsidR="00883348">
        <w:rPr>
          <w:rFonts w:ascii="Arial" w:eastAsia="Arial" w:hAnsi="Arial" w:cs="Arial"/>
          <w:sz w:val="20"/>
        </w:rPr>
        <w:t xml:space="preserve"> their </w:t>
      </w:r>
      <w:r w:rsidR="00517E00">
        <w:rPr>
          <w:rFonts w:ascii="Arial" w:eastAsia="Arial" w:hAnsi="Arial" w:cs="Arial"/>
          <w:sz w:val="20"/>
        </w:rPr>
        <w:t xml:space="preserve">user type </w:t>
      </w:r>
      <w:r w:rsidR="008517EE">
        <w:rPr>
          <w:rFonts w:ascii="Arial" w:eastAsia="Arial" w:hAnsi="Arial" w:cs="Arial"/>
          <w:sz w:val="20"/>
        </w:rPr>
        <w:t xml:space="preserve">with an association to their performance </w:t>
      </w:r>
      <w:r w:rsidR="005C3874">
        <w:rPr>
          <w:rFonts w:ascii="Arial" w:eastAsia="Arial" w:hAnsi="Arial" w:cs="Arial"/>
          <w:sz w:val="20"/>
        </w:rPr>
        <w:t xml:space="preserve">in the experiment to deduce </w:t>
      </w:r>
      <w:r w:rsidR="00A06246">
        <w:rPr>
          <w:rFonts w:ascii="Arial" w:eastAsia="Arial" w:hAnsi="Arial" w:cs="Arial"/>
          <w:sz w:val="20"/>
        </w:rPr>
        <w:t>an answer for my research questions.</w:t>
      </w:r>
    </w:p>
    <w:p w14:paraId="69DB9504" w14:textId="77777777" w:rsidR="00D70997" w:rsidRDefault="00037BFA">
      <w:pPr>
        <w:pBdr>
          <w:top w:val="single" w:sz="4" w:space="0" w:color="000000"/>
          <w:left w:val="single" w:sz="4" w:space="0" w:color="000000"/>
          <w:bottom w:val="single" w:sz="4" w:space="0" w:color="000000"/>
          <w:right w:val="single" w:sz="4" w:space="0" w:color="000000"/>
        </w:pBdr>
        <w:spacing w:after="0"/>
        <w:ind w:left="1674" w:right="35"/>
      </w:pPr>
      <w:r>
        <w:rPr>
          <w:rFonts w:ascii="Arial" w:eastAsia="Arial" w:hAnsi="Arial" w:cs="Arial"/>
          <w:sz w:val="20"/>
        </w:rPr>
        <w:t xml:space="preserve"> </w:t>
      </w:r>
    </w:p>
    <w:p w14:paraId="27F0A42E" w14:textId="77777777" w:rsidR="00D70997" w:rsidRPr="002E3179" w:rsidRDefault="00037BFA">
      <w:pPr>
        <w:pBdr>
          <w:top w:val="single" w:sz="4" w:space="0" w:color="000000"/>
          <w:left w:val="single" w:sz="4" w:space="0" w:color="000000"/>
          <w:bottom w:val="single" w:sz="4" w:space="0" w:color="000000"/>
          <w:right w:val="single" w:sz="4" w:space="0" w:color="000000"/>
        </w:pBdr>
        <w:spacing w:after="3" w:line="240" w:lineRule="auto"/>
        <w:ind w:left="1684" w:right="35" w:hanging="10"/>
        <w:rPr>
          <w:strike/>
        </w:rPr>
      </w:pPr>
      <w:r w:rsidRPr="002E3179">
        <w:rPr>
          <w:rFonts w:ascii="Arial" w:eastAsia="Arial" w:hAnsi="Arial" w:cs="Arial"/>
          <w:strike/>
          <w:sz w:val="20"/>
        </w:rPr>
        <w:t>The next phase will focus on the creation of a mobile application prototype that addresses the identified issues. This prototype will be iteratively refined based on user feedback from usability studies. The goal is to develop an application that effectively reduces user abandonment by tackling the specific pain points discovered through research.</w:t>
      </w:r>
      <w:r w:rsidRPr="002E3179">
        <w:rPr>
          <w:rFonts w:ascii="Arial" w:eastAsia="Arial" w:hAnsi="Arial" w:cs="Arial"/>
          <w:strike/>
          <w:color w:val="FF0000"/>
          <w:sz w:val="20"/>
        </w:rPr>
        <w:t xml:space="preserve"> </w:t>
      </w:r>
    </w:p>
    <w:p w14:paraId="3680EAD2" w14:textId="77777777" w:rsidR="002E3179" w:rsidRDefault="002E3179" w:rsidP="002E3179">
      <w:pPr>
        <w:pStyle w:val="Heading1"/>
        <w:ind w:left="0" w:firstLine="0"/>
      </w:pPr>
    </w:p>
    <w:p w14:paraId="1CFDBFE7" w14:textId="77777777" w:rsidR="002E3179" w:rsidRDefault="002E3179">
      <w:pPr>
        <w:pStyle w:val="Heading1"/>
        <w:ind w:left="1396"/>
      </w:pPr>
    </w:p>
    <w:p w14:paraId="55D73780" w14:textId="0ABD58A1" w:rsidR="00D70997" w:rsidRDefault="00037BFA">
      <w:pPr>
        <w:pStyle w:val="Heading1"/>
        <w:ind w:left="1396"/>
      </w:pPr>
      <w:r>
        <w:t xml:space="preserve">Planning </w:t>
      </w:r>
    </w:p>
    <w:p w14:paraId="3C790B95" w14:textId="77777777" w:rsidR="00D70997" w:rsidRDefault="00037BFA">
      <w:pPr>
        <w:spacing w:after="3" w:line="240" w:lineRule="auto"/>
        <w:ind w:left="1396" w:hanging="10"/>
      </w:pPr>
      <w:r>
        <w:rPr>
          <w:rFonts w:ascii="Arial" w:eastAsia="Arial" w:hAnsi="Arial" w:cs="Arial"/>
          <w:sz w:val="20"/>
        </w:rPr>
        <w:t xml:space="preserve">Which milestones in terms of content would you like to achieve, and how? Which questions should be answered, and by what time? </w:t>
      </w:r>
    </w:p>
    <w:p w14:paraId="0ABE240E" w14:textId="77777777" w:rsidR="00D70997" w:rsidRDefault="00037BFA">
      <w:pPr>
        <w:spacing w:after="0"/>
        <w:ind w:left="1401"/>
      </w:pPr>
      <w:r>
        <w:rPr>
          <w:rFonts w:ascii="Arial" w:eastAsia="Arial" w:hAnsi="Arial" w:cs="Arial"/>
          <w:sz w:val="18"/>
        </w:rPr>
        <w:t xml:space="preserve"> </w:t>
      </w:r>
    </w:p>
    <w:p w14:paraId="3B79E728" w14:textId="77777777" w:rsidR="00D70997" w:rsidRDefault="00037BFA">
      <w:pPr>
        <w:pBdr>
          <w:top w:val="single" w:sz="4" w:space="0" w:color="000000"/>
          <w:left w:val="single" w:sz="4" w:space="0" w:color="000000"/>
          <w:bottom w:val="single" w:sz="4" w:space="0" w:color="000000"/>
          <w:right w:val="single" w:sz="4" w:space="0" w:color="000000"/>
        </w:pBdr>
        <w:spacing w:after="0"/>
        <w:ind w:left="1681"/>
      </w:pPr>
      <w:r>
        <w:rPr>
          <w:rFonts w:ascii="Arial" w:eastAsia="Arial" w:hAnsi="Arial" w:cs="Arial"/>
          <w:color w:val="FF0000"/>
          <w:sz w:val="18"/>
        </w:rPr>
        <w:t xml:space="preserve"> </w:t>
      </w:r>
    </w:p>
    <w:p w14:paraId="4EA5BA9A" w14:textId="77777777" w:rsidR="00D70997" w:rsidRPr="00677930" w:rsidRDefault="00037BFA">
      <w:pPr>
        <w:pBdr>
          <w:top w:val="single" w:sz="4" w:space="0" w:color="000000"/>
          <w:left w:val="single" w:sz="4" w:space="0" w:color="000000"/>
          <w:bottom w:val="single" w:sz="4" w:space="0" w:color="000000"/>
          <w:right w:val="single" w:sz="4" w:space="0" w:color="000000"/>
        </w:pBdr>
        <w:spacing w:after="4" w:line="240" w:lineRule="auto"/>
        <w:ind w:left="1681"/>
        <w:jc w:val="both"/>
        <w:rPr>
          <w:sz w:val="24"/>
          <w:szCs w:val="28"/>
        </w:rPr>
      </w:pPr>
      <w:r w:rsidRPr="00677930">
        <w:rPr>
          <w:rFonts w:ascii="Arial" w:eastAsia="Arial" w:hAnsi="Arial" w:cs="Arial"/>
          <w:sz w:val="20"/>
          <w:szCs w:val="28"/>
        </w:rPr>
        <w:t xml:space="preserve">I am currently unsure about approximated dates. Nevertheless, I would begin by conducting proper research regarding my topic. Ensuring to document my findings and have regular meetings with my supervisor. Afterwards, I would consult my supervisor and plan the adoption of a prototype to improve the stress points that were pinpointed in the research. </w:t>
      </w:r>
    </w:p>
    <w:p w14:paraId="46F49451" w14:textId="77777777" w:rsidR="00D70997" w:rsidRDefault="00037BFA">
      <w:pPr>
        <w:pBdr>
          <w:top w:val="single" w:sz="4" w:space="0" w:color="000000"/>
          <w:left w:val="single" w:sz="4" w:space="0" w:color="000000"/>
          <w:bottom w:val="single" w:sz="4" w:space="0" w:color="000000"/>
          <w:right w:val="single" w:sz="4" w:space="0" w:color="000000"/>
        </w:pBdr>
        <w:spacing w:after="7"/>
        <w:ind w:left="1681"/>
      </w:pPr>
      <w:r>
        <w:rPr>
          <w:rFonts w:ascii="Arial" w:eastAsia="Arial" w:hAnsi="Arial" w:cs="Arial"/>
          <w:sz w:val="18"/>
        </w:rPr>
        <w:t xml:space="preserve"> </w:t>
      </w:r>
    </w:p>
    <w:p w14:paraId="03219A17" w14:textId="77777777" w:rsidR="00D70997" w:rsidRDefault="00037BFA">
      <w:pPr>
        <w:pStyle w:val="Heading1"/>
        <w:ind w:left="1396"/>
      </w:pPr>
      <w:r>
        <w:t xml:space="preserve">Relevance for the Study </w:t>
      </w:r>
      <w:proofErr w:type="spellStart"/>
      <w:r>
        <w:t>Programme</w:t>
      </w:r>
      <w:proofErr w:type="spellEnd"/>
      <w:r>
        <w:t xml:space="preserve"> </w:t>
      </w:r>
    </w:p>
    <w:p w14:paraId="3B2103E7" w14:textId="77777777" w:rsidR="00D70997" w:rsidRDefault="00037BFA">
      <w:pPr>
        <w:spacing w:after="3" w:line="240" w:lineRule="auto"/>
        <w:ind w:left="1396" w:hanging="10"/>
      </w:pPr>
      <w:r>
        <w:rPr>
          <w:rFonts w:ascii="Arial" w:eastAsia="Arial" w:hAnsi="Arial" w:cs="Arial"/>
          <w:sz w:val="20"/>
        </w:rPr>
        <w:t xml:space="preserve">Please argue the relevance of your chosen topic for your degree </w:t>
      </w:r>
      <w:proofErr w:type="spellStart"/>
      <w:r>
        <w:rPr>
          <w:rFonts w:ascii="Arial" w:eastAsia="Arial" w:hAnsi="Arial" w:cs="Arial"/>
          <w:sz w:val="20"/>
        </w:rPr>
        <w:t>programme</w:t>
      </w:r>
      <w:proofErr w:type="spellEnd"/>
      <w:r>
        <w:rPr>
          <w:rFonts w:ascii="Arial" w:eastAsia="Arial" w:hAnsi="Arial" w:cs="Arial"/>
          <w:sz w:val="20"/>
        </w:rPr>
        <w:t xml:space="preserve">. Name at least two courses from your curriculum that have thematic ties to your work. </w:t>
      </w:r>
    </w:p>
    <w:p w14:paraId="7C9F7A73" w14:textId="77777777" w:rsidR="00D70997" w:rsidRDefault="00037BFA">
      <w:pPr>
        <w:spacing w:after="0"/>
        <w:ind w:left="1401"/>
      </w:pPr>
      <w:r>
        <w:rPr>
          <w:rFonts w:ascii="Arial" w:eastAsia="Arial" w:hAnsi="Arial" w:cs="Arial"/>
          <w:sz w:val="20"/>
        </w:rPr>
        <w:t xml:space="preserve"> </w:t>
      </w:r>
    </w:p>
    <w:p w14:paraId="0D299434" w14:textId="77777777" w:rsidR="00D70997" w:rsidRDefault="00037BFA">
      <w:pPr>
        <w:pBdr>
          <w:top w:val="single" w:sz="4" w:space="0" w:color="000000"/>
          <w:left w:val="single" w:sz="4" w:space="0" w:color="000000"/>
          <w:bottom w:val="single" w:sz="4" w:space="0" w:color="000000"/>
          <w:right w:val="single" w:sz="4" w:space="0" w:color="000000"/>
        </w:pBdr>
        <w:spacing w:after="6"/>
        <w:ind w:left="1674" w:right="111"/>
      </w:pPr>
      <w:r>
        <w:rPr>
          <w:rFonts w:ascii="Arial" w:eastAsia="Arial" w:hAnsi="Arial" w:cs="Arial"/>
          <w:sz w:val="18"/>
        </w:rPr>
        <w:t xml:space="preserve"> </w:t>
      </w:r>
    </w:p>
    <w:p w14:paraId="0F273D46" w14:textId="77777777" w:rsidR="00D70997" w:rsidRDefault="00037BFA">
      <w:pPr>
        <w:pBdr>
          <w:top w:val="single" w:sz="4" w:space="0" w:color="000000"/>
          <w:left w:val="single" w:sz="4" w:space="0" w:color="000000"/>
          <w:bottom w:val="single" w:sz="4" w:space="0" w:color="000000"/>
          <w:right w:val="single" w:sz="4" w:space="0" w:color="000000"/>
        </w:pBdr>
        <w:spacing w:after="1" w:line="240" w:lineRule="auto"/>
        <w:ind w:left="1684" w:right="111" w:hanging="10"/>
        <w:jc w:val="both"/>
      </w:pPr>
      <w:r>
        <w:rPr>
          <w:rFonts w:ascii="Arial" w:eastAsia="Arial" w:hAnsi="Arial" w:cs="Arial"/>
          <w:sz w:val="20"/>
        </w:rPr>
        <w:t xml:space="preserve">The relevance of this topic extends beyond these individual courses, as it encapsulates the program’s emphasis on creating technology that is not only functional but also engaging and </w:t>
      </w:r>
      <w:proofErr w:type="spellStart"/>
      <w:r>
        <w:rPr>
          <w:rFonts w:ascii="Arial" w:eastAsia="Arial" w:hAnsi="Arial" w:cs="Arial"/>
          <w:sz w:val="20"/>
        </w:rPr>
        <w:t>userfriendly</w:t>
      </w:r>
      <w:proofErr w:type="spellEnd"/>
      <w:r>
        <w:rPr>
          <w:rFonts w:ascii="Arial" w:eastAsia="Arial" w:hAnsi="Arial" w:cs="Arial"/>
          <w:sz w:val="20"/>
        </w:rPr>
        <w:t xml:space="preserve">. By focusing on the reasons behind user abandonment, this thesis aims to contribute to the development of more effective and sustainable QS applications, which is a growing field within the tech industry. </w:t>
      </w:r>
    </w:p>
    <w:p w14:paraId="6F666A9D" w14:textId="77777777" w:rsidR="00D70997" w:rsidRDefault="00037BFA">
      <w:pPr>
        <w:pBdr>
          <w:top w:val="single" w:sz="4" w:space="0" w:color="000000"/>
          <w:left w:val="single" w:sz="4" w:space="0" w:color="000000"/>
          <w:bottom w:val="single" w:sz="4" w:space="0" w:color="000000"/>
          <w:right w:val="single" w:sz="4" w:space="0" w:color="000000"/>
        </w:pBdr>
        <w:spacing w:after="0"/>
        <w:ind w:left="1674" w:right="111"/>
      </w:pPr>
      <w:r>
        <w:rPr>
          <w:rFonts w:ascii="Arial" w:eastAsia="Arial" w:hAnsi="Arial" w:cs="Arial"/>
          <w:sz w:val="20"/>
        </w:rPr>
        <w:t xml:space="preserve"> </w:t>
      </w:r>
    </w:p>
    <w:p w14:paraId="4714EE1D" w14:textId="77777777" w:rsidR="00D70997" w:rsidRDefault="00037BFA">
      <w:pPr>
        <w:pBdr>
          <w:top w:val="single" w:sz="4" w:space="0" w:color="000000"/>
          <w:left w:val="single" w:sz="4" w:space="0" w:color="000000"/>
          <w:bottom w:val="single" w:sz="4" w:space="0" w:color="000000"/>
          <w:right w:val="single" w:sz="4" w:space="0" w:color="000000"/>
        </w:pBdr>
        <w:spacing w:after="361" w:line="240" w:lineRule="auto"/>
        <w:ind w:left="1684" w:right="111" w:hanging="10"/>
        <w:jc w:val="both"/>
      </w:pPr>
      <w:r>
        <w:rPr>
          <w:rFonts w:ascii="Arial" w:eastAsia="Arial" w:hAnsi="Arial" w:cs="Arial"/>
          <w:sz w:val="20"/>
        </w:rPr>
        <w:t xml:space="preserve">This thesis directly correlates with the course on UX/UI, which provided me with the foundational principles of designing user-centric interfaces and understanding user behavior. Additionally, the insights gained from the Mobile Application Development course are instrumental in guiding the </w:t>
      </w:r>
      <w:r>
        <w:rPr>
          <w:rFonts w:ascii="Arial" w:eastAsia="Arial" w:hAnsi="Arial" w:cs="Arial"/>
          <w:sz w:val="20"/>
        </w:rPr>
        <w:lastRenderedPageBreak/>
        <w:t xml:space="preserve">practical aspect of my thesis, where I will apply programming and design skills to create a prototype application. </w:t>
      </w:r>
    </w:p>
    <w:p w14:paraId="08FFA9BA" w14:textId="77777777" w:rsidR="00D70997" w:rsidRDefault="00037BFA">
      <w:pPr>
        <w:spacing w:after="8"/>
        <w:ind w:left="1401"/>
      </w:pPr>
      <w:r>
        <w:rPr>
          <w:sz w:val="32"/>
        </w:rPr>
        <w:t xml:space="preserve"> </w:t>
      </w:r>
    </w:p>
    <w:p w14:paraId="531EFA38" w14:textId="77777777" w:rsidR="00D70997" w:rsidRDefault="00037BFA">
      <w:pPr>
        <w:spacing w:after="0"/>
        <w:ind w:left="1401"/>
      </w:pPr>
      <w:r>
        <w:rPr>
          <w:rFonts w:ascii="Arial" w:eastAsia="Arial" w:hAnsi="Arial" w:cs="Arial"/>
          <w:sz w:val="20"/>
        </w:rPr>
        <w:t xml:space="preserve"> </w:t>
      </w:r>
      <w:r>
        <w:rPr>
          <w:rFonts w:ascii="Arial" w:eastAsia="Arial" w:hAnsi="Arial" w:cs="Arial"/>
          <w:sz w:val="20"/>
        </w:rPr>
        <w:tab/>
      </w:r>
      <w:r>
        <w:rPr>
          <w:sz w:val="32"/>
        </w:rPr>
        <w:t xml:space="preserve"> </w:t>
      </w:r>
    </w:p>
    <w:p w14:paraId="66721247" w14:textId="77777777" w:rsidR="00D70997" w:rsidRDefault="00037BFA">
      <w:pPr>
        <w:pStyle w:val="Heading1"/>
        <w:ind w:left="1396"/>
      </w:pPr>
      <w:r>
        <w:t xml:space="preserve">Literature </w:t>
      </w:r>
    </w:p>
    <w:p w14:paraId="41342920" w14:textId="77777777" w:rsidR="00D70997" w:rsidRDefault="00037BFA">
      <w:pPr>
        <w:spacing w:after="3" w:line="240" w:lineRule="auto"/>
        <w:ind w:left="1396" w:hanging="10"/>
      </w:pPr>
      <w:r>
        <w:rPr>
          <w:rFonts w:ascii="Arial" w:eastAsia="Arial" w:hAnsi="Arial" w:cs="Arial"/>
          <w:sz w:val="20"/>
        </w:rPr>
        <w:t xml:space="preserve">In </w:t>
      </w:r>
      <w:proofErr w:type="gramStart"/>
      <w:r>
        <w:rPr>
          <w:rFonts w:ascii="Arial" w:eastAsia="Arial" w:hAnsi="Arial" w:cs="Arial"/>
          <w:sz w:val="20"/>
        </w:rPr>
        <w:t>all of</w:t>
      </w:r>
      <w:proofErr w:type="gramEnd"/>
      <w:r>
        <w:rPr>
          <w:rFonts w:ascii="Arial" w:eastAsia="Arial" w:hAnsi="Arial" w:cs="Arial"/>
          <w:sz w:val="20"/>
        </w:rPr>
        <w:t xml:space="preserve"> the abovementioned points, you can (and should!) base your work on literature that substantiates your assumptions, explains your topic, and supports your theories. Same as in the bachelor thesis itself, please use the APA quoting style (in the currently applicable version) and list the cited sources as well as important further basic literature here, unless you have already referred to it. </w:t>
      </w:r>
    </w:p>
    <w:p w14:paraId="091A89B8" w14:textId="77777777" w:rsidR="00D70997" w:rsidRDefault="00037BFA">
      <w:pPr>
        <w:spacing w:after="0"/>
        <w:ind w:left="1401"/>
      </w:pPr>
      <w:r>
        <w:rPr>
          <w:rFonts w:ascii="Arial" w:eastAsia="Arial" w:hAnsi="Arial" w:cs="Arial"/>
          <w:sz w:val="20"/>
        </w:rPr>
        <w:t xml:space="preserve"> </w:t>
      </w:r>
    </w:p>
    <w:tbl>
      <w:tblPr>
        <w:tblStyle w:val="TableGrid"/>
        <w:tblW w:w="9078" w:type="dxa"/>
        <w:tblInd w:w="1406" w:type="dxa"/>
        <w:tblCellMar>
          <w:top w:w="47" w:type="dxa"/>
          <w:left w:w="5" w:type="dxa"/>
          <w:right w:w="500" w:type="dxa"/>
        </w:tblCellMar>
        <w:tblLook w:val="04A0" w:firstRow="1" w:lastRow="0" w:firstColumn="1" w:lastColumn="0" w:noHBand="0" w:noVBand="1"/>
      </w:tblPr>
      <w:tblGrid>
        <w:gridCol w:w="9078"/>
      </w:tblGrid>
      <w:tr w:rsidR="00D70997" w14:paraId="0690E872" w14:textId="77777777">
        <w:trPr>
          <w:trHeight w:val="4152"/>
        </w:trPr>
        <w:tc>
          <w:tcPr>
            <w:tcW w:w="9078" w:type="dxa"/>
            <w:tcBorders>
              <w:top w:val="single" w:sz="4" w:space="0" w:color="000000"/>
              <w:left w:val="single" w:sz="4" w:space="0" w:color="000000"/>
              <w:bottom w:val="single" w:sz="4" w:space="0" w:color="000000"/>
              <w:right w:val="single" w:sz="4" w:space="0" w:color="000000"/>
            </w:tcBorders>
          </w:tcPr>
          <w:p w14:paraId="5A220A32" w14:textId="77777777" w:rsidR="00D70997" w:rsidRDefault="00037BFA">
            <w:pPr>
              <w:ind w:left="270"/>
            </w:pPr>
            <w:r>
              <w:rPr>
                <w:rFonts w:ascii="Arial" w:eastAsia="Arial" w:hAnsi="Arial" w:cs="Arial"/>
                <w:sz w:val="20"/>
              </w:rPr>
              <w:t xml:space="preserve"> </w:t>
            </w:r>
          </w:p>
          <w:p w14:paraId="429C9194" w14:textId="16CABE55" w:rsidR="0032117D" w:rsidRDefault="0032117D">
            <w:pPr>
              <w:spacing w:line="251" w:lineRule="auto"/>
              <w:ind w:left="270" w:right="339"/>
              <w:jc w:val="both"/>
              <w:rPr>
                <w:rFonts w:ascii="Arial" w:eastAsia="Arial" w:hAnsi="Arial" w:cs="Arial"/>
                <w:sz w:val="20"/>
              </w:rPr>
            </w:pPr>
            <w:r>
              <w:rPr>
                <w:rFonts w:ascii="Arial" w:eastAsia="Arial" w:hAnsi="Arial" w:cs="Arial"/>
                <w:sz w:val="20"/>
              </w:rPr>
              <w:t>Till Chris 2014</w:t>
            </w:r>
          </w:p>
          <w:p w14:paraId="0EEED86D" w14:textId="77777777" w:rsidR="0032117D" w:rsidRDefault="0032117D">
            <w:pPr>
              <w:spacing w:line="251" w:lineRule="auto"/>
              <w:ind w:left="270" w:right="339"/>
              <w:jc w:val="both"/>
              <w:rPr>
                <w:rFonts w:ascii="Arial" w:eastAsia="Arial" w:hAnsi="Arial" w:cs="Arial"/>
                <w:sz w:val="20"/>
              </w:rPr>
            </w:pPr>
          </w:p>
          <w:p w14:paraId="66EDFC66" w14:textId="096A005C" w:rsidR="00D70997" w:rsidRDefault="00037BFA">
            <w:pPr>
              <w:spacing w:line="251" w:lineRule="auto"/>
              <w:ind w:left="270" w:right="339"/>
              <w:jc w:val="both"/>
            </w:pPr>
            <w:r>
              <w:rPr>
                <w:rFonts w:ascii="Arial" w:eastAsia="Arial" w:hAnsi="Arial" w:cs="Arial"/>
                <w:sz w:val="20"/>
              </w:rPr>
              <w:t xml:space="preserve">Eikey, E. V., Caldeira, C. M., Figueiredo, M. C., Chen, Y., Borelli, J. L., Mazmanian, M., &amp; Zheng, K. (2021). Beyond self-reflection: introducing the concept of rumination in personal informatics. </w:t>
            </w:r>
            <w:r>
              <w:rPr>
                <w:rFonts w:ascii="Arial" w:eastAsia="Arial" w:hAnsi="Arial" w:cs="Arial"/>
                <w:i/>
                <w:sz w:val="20"/>
              </w:rPr>
              <w:t>Personal and Ubiquitous Computing</w:t>
            </w:r>
            <w:r>
              <w:rPr>
                <w:rFonts w:ascii="Arial" w:eastAsia="Arial" w:hAnsi="Arial" w:cs="Arial"/>
                <w:sz w:val="20"/>
              </w:rPr>
              <w:t xml:space="preserve">, </w:t>
            </w:r>
            <w:r>
              <w:rPr>
                <w:rFonts w:ascii="Arial" w:eastAsia="Arial" w:hAnsi="Arial" w:cs="Arial"/>
                <w:i/>
                <w:sz w:val="20"/>
              </w:rPr>
              <w:t>25(6),</w:t>
            </w:r>
            <w:r>
              <w:rPr>
                <w:rFonts w:ascii="Arial" w:eastAsia="Arial" w:hAnsi="Arial" w:cs="Arial"/>
                <w:sz w:val="20"/>
              </w:rPr>
              <w:t xml:space="preserve"> 601–616. </w:t>
            </w:r>
            <w:r>
              <w:rPr>
                <w:rFonts w:ascii="Arial" w:eastAsia="Arial" w:hAnsi="Arial" w:cs="Arial"/>
                <w:color w:val="0563C1"/>
                <w:sz w:val="20"/>
                <w:u w:val="single" w:color="0563C1"/>
              </w:rPr>
              <w:t>https://doi.org/10.1007/s00779-021-01573-w1</w:t>
            </w:r>
            <w:r>
              <w:rPr>
                <w:rFonts w:ascii="Arial" w:eastAsia="Arial" w:hAnsi="Arial" w:cs="Arial"/>
                <w:sz w:val="20"/>
              </w:rPr>
              <w:t xml:space="preserve">. </w:t>
            </w:r>
          </w:p>
          <w:p w14:paraId="52F8C5E5" w14:textId="77777777" w:rsidR="00D70997" w:rsidRDefault="00037BFA">
            <w:pPr>
              <w:ind w:left="270"/>
            </w:pPr>
            <w:r>
              <w:rPr>
                <w:rFonts w:ascii="Arial" w:eastAsia="Arial" w:hAnsi="Arial" w:cs="Arial"/>
                <w:sz w:val="20"/>
              </w:rPr>
              <w:t xml:space="preserve"> </w:t>
            </w:r>
          </w:p>
          <w:p w14:paraId="2CCCD129" w14:textId="77777777" w:rsidR="00D70997" w:rsidRDefault="00037BFA">
            <w:pPr>
              <w:spacing w:line="258" w:lineRule="auto"/>
              <w:ind w:left="270" w:right="588"/>
              <w:jc w:val="both"/>
            </w:pPr>
            <w:proofErr w:type="spellStart"/>
            <w:r>
              <w:rPr>
                <w:rFonts w:ascii="Arial" w:eastAsia="Arial" w:hAnsi="Arial" w:cs="Arial"/>
                <w:sz w:val="20"/>
              </w:rPr>
              <w:t>Hancı</w:t>
            </w:r>
            <w:proofErr w:type="spellEnd"/>
            <w:r>
              <w:rPr>
                <w:rFonts w:ascii="Arial" w:eastAsia="Arial" w:hAnsi="Arial" w:cs="Arial"/>
                <w:sz w:val="20"/>
              </w:rPr>
              <w:t xml:space="preserve">, E., Lacroix, J., </w:t>
            </w:r>
            <w:proofErr w:type="spellStart"/>
            <w:r>
              <w:rPr>
                <w:rFonts w:ascii="Arial" w:eastAsia="Arial" w:hAnsi="Arial" w:cs="Arial"/>
                <w:sz w:val="20"/>
              </w:rPr>
              <w:t>Ruijten</w:t>
            </w:r>
            <w:proofErr w:type="spellEnd"/>
            <w:r>
              <w:rPr>
                <w:rFonts w:ascii="Arial" w:eastAsia="Arial" w:hAnsi="Arial" w:cs="Arial"/>
                <w:sz w:val="20"/>
              </w:rPr>
              <w:t xml:space="preserve">, P. A. M., </w:t>
            </w:r>
            <w:proofErr w:type="spellStart"/>
            <w:r>
              <w:rPr>
                <w:rFonts w:ascii="Arial" w:eastAsia="Arial" w:hAnsi="Arial" w:cs="Arial"/>
                <w:sz w:val="20"/>
              </w:rPr>
              <w:t>Haans</w:t>
            </w:r>
            <w:proofErr w:type="spellEnd"/>
            <w:r>
              <w:rPr>
                <w:rFonts w:ascii="Arial" w:eastAsia="Arial" w:hAnsi="Arial" w:cs="Arial"/>
                <w:sz w:val="20"/>
              </w:rPr>
              <w:t xml:space="preserve">, A., &amp; </w:t>
            </w:r>
            <w:proofErr w:type="spellStart"/>
            <w:r>
              <w:rPr>
                <w:rFonts w:ascii="Arial" w:eastAsia="Arial" w:hAnsi="Arial" w:cs="Arial"/>
                <w:sz w:val="20"/>
              </w:rPr>
              <w:t>IJsselsteijn</w:t>
            </w:r>
            <w:proofErr w:type="spellEnd"/>
            <w:r>
              <w:rPr>
                <w:rFonts w:ascii="Arial" w:eastAsia="Arial" w:hAnsi="Arial" w:cs="Arial"/>
                <w:sz w:val="20"/>
              </w:rPr>
              <w:t>, W. (2020). Measuring commitment to self-tracking: development of the C2ST scale</w:t>
            </w:r>
            <w:r>
              <w:rPr>
                <w:rFonts w:ascii="Arial" w:eastAsia="Arial" w:hAnsi="Arial" w:cs="Arial"/>
                <w:i/>
                <w:sz w:val="20"/>
              </w:rPr>
              <w:t>. Personal and Ubiquitous Computin</w:t>
            </w:r>
            <w:r>
              <w:rPr>
                <w:rFonts w:ascii="Arial" w:eastAsia="Arial" w:hAnsi="Arial" w:cs="Arial"/>
                <w:sz w:val="20"/>
              </w:rPr>
              <w:t xml:space="preserve">g, </w:t>
            </w:r>
            <w:r>
              <w:rPr>
                <w:rFonts w:ascii="Arial" w:eastAsia="Arial" w:hAnsi="Arial" w:cs="Arial"/>
                <w:i/>
                <w:sz w:val="20"/>
              </w:rPr>
              <w:t>24(5),</w:t>
            </w:r>
            <w:r>
              <w:rPr>
                <w:rFonts w:ascii="Arial" w:eastAsia="Arial" w:hAnsi="Arial" w:cs="Arial"/>
                <w:sz w:val="20"/>
              </w:rPr>
              <w:t xml:space="preserve"> 735–746. </w:t>
            </w:r>
            <w:r>
              <w:rPr>
                <w:rFonts w:ascii="Arial" w:eastAsia="Arial" w:hAnsi="Arial" w:cs="Arial"/>
                <w:color w:val="0563C1"/>
                <w:sz w:val="20"/>
                <w:u w:val="single" w:color="0563C1"/>
              </w:rPr>
              <w:t>https://doi.org/10.1007/s00779-020-01453-92</w:t>
            </w:r>
            <w:r>
              <w:rPr>
                <w:rFonts w:ascii="Arial" w:eastAsia="Arial" w:hAnsi="Arial" w:cs="Arial"/>
                <w:sz w:val="20"/>
              </w:rPr>
              <w:t xml:space="preserve">. </w:t>
            </w:r>
          </w:p>
          <w:p w14:paraId="4880EC1C" w14:textId="77777777" w:rsidR="00D70997" w:rsidRDefault="00037BFA">
            <w:pPr>
              <w:ind w:left="270"/>
            </w:pPr>
            <w:r>
              <w:rPr>
                <w:rFonts w:ascii="Arial" w:eastAsia="Arial" w:hAnsi="Arial" w:cs="Arial"/>
                <w:sz w:val="20"/>
              </w:rPr>
              <w:t xml:space="preserve"> </w:t>
            </w:r>
          </w:p>
          <w:p w14:paraId="14EEBC53" w14:textId="77777777" w:rsidR="00D70997" w:rsidRDefault="00037BFA">
            <w:pPr>
              <w:ind w:left="270"/>
            </w:pPr>
            <w:proofErr w:type="spellStart"/>
            <w:r>
              <w:rPr>
                <w:rFonts w:ascii="Arial" w:eastAsia="Arial" w:hAnsi="Arial" w:cs="Arial"/>
                <w:sz w:val="20"/>
              </w:rPr>
              <w:t>Erdeniz</w:t>
            </w:r>
            <w:proofErr w:type="spellEnd"/>
            <w:r>
              <w:rPr>
                <w:rFonts w:ascii="Arial" w:eastAsia="Arial" w:hAnsi="Arial" w:cs="Arial"/>
                <w:sz w:val="20"/>
              </w:rPr>
              <w:t xml:space="preserve">, S. P., </w:t>
            </w:r>
            <w:proofErr w:type="spellStart"/>
            <w:r>
              <w:rPr>
                <w:rFonts w:ascii="Arial" w:eastAsia="Arial" w:hAnsi="Arial" w:cs="Arial"/>
                <w:sz w:val="20"/>
              </w:rPr>
              <w:t>Menychtas</w:t>
            </w:r>
            <w:proofErr w:type="spellEnd"/>
            <w:r>
              <w:rPr>
                <w:rFonts w:ascii="Arial" w:eastAsia="Arial" w:hAnsi="Arial" w:cs="Arial"/>
                <w:sz w:val="20"/>
              </w:rPr>
              <w:t xml:space="preserve">, A., </w:t>
            </w:r>
            <w:proofErr w:type="spellStart"/>
            <w:r>
              <w:rPr>
                <w:rFonts w:ascii="Arial" w:eastAsia="Arial" w:hAnsi="Arial" w:cs="Arial"/>
                <w:sz w:val="20"/>
              </w:rPr>
              <w:t>Maglogiannis</w:t>
            </w:r>
            <w:proofErr w:type="spellEnd"/>
            <w:r>
              <w:rPr>
                <w:rFonts w:ascii="Arial" w:eastAsia="Arial" w:hAnsi="Arial" w:cs="Arial"/>
                <w:sz w:val="20"/>
              </w:rPr>
              <w:t xml:space="preserve">, I., </w:t>
            </w:r>
            <w:proofErr w:type="spellStart"/>
            <w:r>
              <w:rPr>
                <w:rFonts w:ascii="Arial" w:eastAsia="Arial" w:hAnsi="Arial" w:cs="Arial"/>
                <w:sz w:val="20"/>
              </w:rPr>
              <w:t>Felfernig</w:t>
            </w:r>
            <w:proofErr w:type="spellEnd"/>
            <w:r>
              <w:rPr>
                <w:rFonts w:ascii="Arial" w:eastAsia="Arial" w:hAnsi="Arial" w:cs="Arial"/>
                <w:sz w:val="20"/>
              </w:rPr>
              <w:t xml:space="preserve">, A., &amp; Tran, T. N. T. (2020). </w:t>
            </w:r>
          </w:p>
          <w:p w14:paraId="25BB80F0" w14:textId="77777777" w:rsidR="00D70997" w:rsidRDefault="00037BFA">
            <w:pPr>
              <w:spacing w:line="274" w:lineRule="auto"/>
              <w:ind w:left="270"/>
              <w:jc w:val="both"/>
            </w:pPr>
            <w:r>
              <w:rPr>
                <w:rFonts w:ascii="Arial" w:eastAsia="Arial" w:hAnsi="Arial" w:cs="Arial"/>
                <w:sz w:val="20"/>
              </w:rPr>
              <w:t xml:space="preserve">Recommender systems for IoT enabled quantified-self applications. </w:t>
            </w:r>
            <w:r>
              <w:rPr>
                <w:rFonts w:ascii="Arial" w:eastAsia="Arial" w:hAnsi="Arial" w:cs="Arial"/>
                <w:i/>
                <w:sz w:val="20"/>
              </w:rPr>
              <w:t>Evolving Systems</w:t>
            </w:r>
            <w:r>
              <w:rPr>
                <w:rFonts w:ascii="Arial" w:eastAsia="Arial" w:hAnsi="Arial" w:cs="Arial"/>
                <w:sz w:val="20"/>
              </w:rPr>
              <w:t xml:space="preserve">, </w:t>
            </w:r>
            <w:r>
              <w:rPr>
                <w:rFonts w:ascii="Arial" w:eastAsia="Arial" w:hAnsi="Arial" w:cs="Arial"/>
                <w:i/>
                <w:sz w:val="20"/>
              </w:rPr>
              <w:t>11(2),</w:t>
            </w:r>
            <w:r>
              <w:rPr>
                <w:rFonts w:ascii="Arial" w:eastAsia="Arial" w:hAnsi="Arial" w:cs="Arial"/>
                <w:sz w:val="20"/>
              </w:rPr>
              <w:t xml:space="preserve"> 291–304. </w:t>
            </w:r>
            <w:r>
              <w:rPr>
                <w:rFonts w:ascii="Arial" w:eastAsia="Arial" w:hAnsi="Arial" w:cs="Arial"/>
                <w:color w:val="0563C1"/>
                <w:sz w:val="20"/>
                <w:u w:val="single" w:color="0563C1"/>
              </w:rPr>
              <w:t>https://doi.org/10.1007/s12530-019-09302-8</w:t>
            </w:r>
            <w:r>
              <w:rPr>
                <w:rFonts w:ascii="Arial" w:eastAsia="Arial" w:hAnsi="Arial" w:cs="Arial"/>
                <w:sz w:val="20"/>
              </w:rPr>
              <w:t xml:space="preserve"> </w:t>
            </w:r>
          </w:p>
          <w:p w14:paraId="254E474A" w14:textId="77777777" w:rsidR="00D70997" w:rsidRDefault="00037BFA">
            <w:r>
              <w:rPr>
                <w:rFonts w:ascii="Arial" w:eastAsia="Arial" w:hAnsi="Arial" w:cs="Arial"/>
                <w:sz w:val="20"/>
              </w:rPr>
              <w:t xml:space="preserve"> </w:t>
            </w:r>
          </w:p>
          <w:p w14:paraId="47119C07" w14:textId="77777777" w:rsidR="00D70997" w:rsidRDefault="00037BFA">
            <w:pPr>
              <w:spacing w:line="240" w:lineRule="auto"/>
              <w:ind w:left="270"/>
              <w:jc w:val="both"/>
            </w:pPr>
            <w:r>
              <w:rPr>
                <w:rFonts w:ascii="Arial" w:eastAsia="Arial" w:hAnsi="Arial" w:cs="Arial"/>
                <w:color w:val="222222"/>
                <w:sz w:val="20"/>
              </w:rPr>
              <w:t xml:space="preserve">Guo, L. (2016). Quantified-self 2.0: using context-aware services for promoting gradual </w:t>
            </w:r>
            <w:proofErr w:type="spellStart"/>
            <w:r>
              <w:rPr>
                <w:rFonts w:ascii="Arial" w:eastAsia="Arial" w:hAnsi="Arial" w:cs="Arial"/>
                <w:color w:val="222222"/>
                <w:sz w:val="20"/>
              </w:rPr>
              <w:t>behaviour</w:t>
            </w:r>
            <w:proofErr w:type="spellEnd"/>
            <w:r>
              <w:rPr>
                <w:rFonts w:ascii="Arial" w:eastAsia="Arial" w:hAnsi="Arial" w:cs="Arial"/>
                <w:color w:val="222222"/>
                <w:sz w:val="20"/>
              </w:rPr>
              <w:t xml:space="preserve"> change. </w:t>
            </w:r>
            <w:proofErr w:type="spellStart"/>
            <w:r>
              <w:rPr>
                <w:rFonts w:ascii="Arial" w:eastAsia="Arial" w:hAnsi="Arial" w:cs="Arial"/>
                <w:i/>
                <w:color w:val="222222"/>
                <w:sz w:val="20"/>
              </w:rPr>
              <w:t>arXiv</w:t>
            </w:r>
            <w:proofErr w:type="spellEnd"/>
            <w:r>
              <w:rPr>
                <w:rFonts w:ascii="Arial" w:eastAsia="Arial" w:hAnsi="Arial" w:cs="Arial"/>
                <w:i/>
                <w:color w:val="222222"/>
                <w:sz w:val="20"/>
              </w:rPr>
              <w:t xml:space="preserve"> preprint arXiv:1610.00460</w:t>
            </w:r>
            <w:r>
              <w:rPr>
                <w:rFonts w:ascii="Arial" w:eastAsia="Arial" w:hAnsi="Arial" w:cs="Arial"/>
                <w:color w:val="222222"/>
                <w:sz w:val="20"/>
              </w:rPr>
              <w:t xml:space="preserve">. </w:t>
            </w:r>
          </w:p>
          <w:p w14:paraId="099B9096" w14:textId="77777777" w:rsidR="00D70997" w:rsidRDefault="00037BFA">
            <w:pPr>
              <w:ind w:left="270"/>
            </w:pPr>
            <w:r>
              <w:rPr>
                <w:rFonts w:ascii="Arial" w:eastAsia="Arial" w:hAnsi="Arial" w:cs="Arial"/>
                <w:color w:val="FF0000"/>
                <w:sz w:val="20"/>
              </w:rPr>
              <w:t xml:space="preserve"> </w:t>
            </w:r>
          </w:p>
          <w:p w14:paraId="30068E61" w14:textId="77777777" w:rsidR="00D70997" w:rsidRDefault="00037BFA">
            <w:pPr>
              <w:ind w:left="270"/>
            </w:pPr>
            <w:r>
              <w:rPr>
                <w:rFonts w:ascii="Arial" w:eastAsia="Arial" w:hAnsi="Arial" w:cs="Arial"/>
                <w:sz w:val="20"/>
              </w:rPr>
              <w:t xml:space="preserve"> </w:t>
            </w:r>
          </w:p>
        </w:tc>
      </w:tr>
    </w:tbl>
    <w:p w14:paraId="003222A7" w14:textId="77777777" w:rsidR="00D70997" w:rsidRDefault="00037BFA">
      <w:pPr>
        <w:pStyle w:val="Heading1"/>
        <w:ind w:left="1396"/>
      </w:pPr>
      <w:r>
        <w:t xml:space="preserve">Further Comments </w:t>
      </w:r>
    </w:p>
    <w:p w14:paraId="1E680DDA" w14:textId="77777777" w:rsidR="00D70997" w:rsidRDefault="00037BFA">
      <w:pPr>
        <w:spacing w:after="0"/>
        <w:ind w:left="1401"/>
      </w:pPr>
      <w:r>
        <w:rPr>
          <w:rFonts w:ascii="Arial" w:eastAsia="Arial" w:hAnsi="Arial" w:cs="Arial"/>
          <w:sz w:val="20"/>
        </w:rPr>
        <w:t xml:space="preserve"> </w:t>
      </w:r>
    </w:p>
    <w:p w14:paraId="18E82BFB" w14:textId="77777777" w:rsidR="00D70997" w:rsidRDefault="00037BFA">
      <w:pPr>
        <w:pBdr>
          <w:top w:val="single" w:sz="4" w:space="0" w:color="000000"/>
          <w:left w:val="single" w:sz="4" w:space="0" w:color="000000"/>
          <w:bottom w:val="single" w:sz="4" w:space="0" w:color="000000"/>
          <w:right w:val="single" w:sz="4" w:space="0" w:color="000000"/>
        </w:pBdr>
        <w:spacing w:after="0"/>
        <w:ind w:left="1681"/>
      </w:pPr>
      <w:r>
        <w:rPr>
          <w:rFonts w:ascii="Arial" w:eastAsia="Arial" w:hAnsi="Arial" w:cs="Arial"/>
          <w:color w:val="FF0000"/>
          <w:sz w:val="20"/>
        </w:rPr>
        <w:t xml:space="preserve"> </w:t>
      </w:r>
    </w:p>
    <w:p w14:paraId="1DEBFE7F" w14:textId="77777777" w:rsidR="00D70997" w:rsidRDefault="00037BFA">
      <w:pPr>
        <w:pBdr>
          <w:top w:val="single" w:sz="4" w:space="0" w:color="000000"/>
          <w:left w:val="single" w:sz="4" w:space="0" w:color="000000"/>
          <w:bottom w:val="single" w:sz="4" w:space="0" w:color="000000"/>
          <w:right w:val="single" w:sz="4" w:space="0" w:color="000000"/>
        </w:pBdr>
        <w:spacing w:after="1" w:line="240" w:lineRule="auto"/>
        <w:ind w:left="1681"/>
      </w:pPr>
      <w:r>
        <w:rPr>
          <w:rFonts w:ascii="Arial" w:eastAsia="Arial" w:hAnsi="Arial" w:cs="Arial"/>
          <w:color w:val="FF0000"/>
          <w:sz w:val="20"/>
        </w:rPr>
        <w:t xml:space="preserve">This is the right place for further comments if you have any. Also add questions here that we might address to assist you with the concept. </w:t>
      </w:r>
    </w:p>
    <w:p w14:paraId="018F1E77" w14:textId="77777777" w:rsidR="00D70997" w:rsidRDefault="00037BFA">
      <w:pPr>
        <w:pBdr>
          <w:top w:val="single" w:sz="4" w:space="0" w:color="000000"/>
          <w:left w:val="single" w:sz="4" w:space="0" w:color="000000"/>
          <w:bottom w:val="single" w:sz="4" w:space="0" w:color="000000"/>
          <w:right w:val="single" w:sz="4" w:space="0" w:color="000000"/>
        </w:pBdr>
        <w:spacing w:after="0"/>
        <w:ind w:left="1681"/>
      </w:pPr>
      <w:r>
        <w:rPr>
          <w:rFonts w:ascii="Arial" w:eastAsia="Arial" w:hAnsi="Arial" w:cs="Arial"/>
          <w:color w:val="FF0000"/>
          <w:sz w:val="20"/>
        </w:rPr>
        <w:t xml:space="preserve"> </w:t>
      </w:r>
    </w:p>
    <w:p w14:paraId="6A9063EA" w14:textId="77777777" w:rsidR="00D70997" w:rsidRDefault="00037BFA">
      <w:pPr>
        <w:pBdr>
          <w:top w:val="single" w:sz="4" w:space="0" w:color="000000"/>
          <w:left w:val="single" w:sz="4" w:space="0" w:color="000000"/>
          <w:bottom w:val="single" w:sz="4" w:space="0" w:color="000000"/>
          <w:right w:val="single" w:sz="4" w:space="0" w:color="000000"/>
        </w:pBdr>
        <w:spacing w:after="22"/>
        <w:ind w:left="1681"/>
      </w:pPr>
      <w:r>
        <w:rPr>
          <w:rFonts w:ascii="Arial" w:eastAsia="Arial" w:hAnsi="Arial" w:cs="Arial"/>
          <w:color w:val="FF0000"/>
          <w:sz w:val="20"/>
        </w:rPr>
        <w:t xml:space="preserve"> </w:t>
      </w:r>
    </w:p>
    <w:p w14:paraId="4055FA0D" w14:textId="77777777" w:rsidR="00D70997" w:rsidRDefault="00037BFA">
      <w:pPr>
        <w:spacing w:after="0"/>
        <w:ind w:left="1401"/>
      </w:pPr>
      <w:r>
        <w:rPr>
          <w:rFonts w:ascii="Arial" w:eastAsia="Arial" w:hAnsi="Arial" w:cs="Arial"/>
          <w:sz w:val="20"/>
        </w:rPr>
        <w:t xml:space="preserve"> </w:t>
      </w:r>
    </w:p>
    <w:p w14:paraId="23767C27" w14:textId="5DFDC97F" w:rsidR="00D70997" w:rsidRDefault="00037BFA" w:rsidP="00465217">
      <w:pPr>
        <w:spacing w:after="6162"/>
        <w:ind w:left="1401"/>
      </w:pPr>
      <w:r>
        <w:rPr>
          <w:rFonts w:ascii="Arial" w:eastAsia="Arial" w:hAnsi="Arial" w:cs="Arial"/>
          <w:sz w:val="20"/>
        </w:rPr>
        <w:t xml:space="preserve"> </w:t>
      </w:r>
    </w:p>
    <w:sectPr w:rsidR="00D70997">
      <w:headerReference w:type="even" r:id="rId10"/>
      <w:headerReference w:type="default" r:id="rId11"/>
      <w:headerReference w:type="first" r:id="rId12"/>
      <w:pgSz w:w="11910" w:h="16840"/>
      <w:pgMar w:top="2227" w:right="1455" w:bottom="20" w:left="2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esham alhuraibi" w:date="2024-10-08T16:42:00Z" w:initials="ha">
    <w:p w14:paraId="10C27D67" w14:textId="77777777" w:rsidR="007762AA" w:rsidRDefault="007762AA" w:rsidP="007762AA">
      <w:pPr>
        <w:pStyle w:val="CommentText"/>
      </w:pPr>
      <w:r>
        <w:rPr>
          <w:rStyle w:val="CommentReference"/>
        </w:rPr>
        <w:annotationRef/>
      </w:r>
      <w:r>
        <w:t>Adaptive interfaces</w:t>
      </w:r>
    </w:p>
  </w:comment>
  <w:comment w:id="1" w:author="hesham alhuraibi" w:date="2024-10-08T16:44:00Z" w:initials="ha">
    <w:p w14:paraId="48A3CBDB" w14:textId="77777777" w:rsidR="000F4939" w:rsidRDefault="000F4939" w:rsidP="000F4939">
      <w:pPr>
        <w:pStyle w:val="CommentText"/>
      </w:pPr>
      <w:r>
        <w:rPr>
          <w:rStyle w:val="CommentReference"/>
        </w:rPr>
        <w:annotationRef/>
      </w:r>
      <w:r>
        <w:t>Engagement and or motivation</w:t>
      </w:r>
    </w:p>
  </w:comment>
  <w:comment w:id="2" w:author="hesham alhuraibi" w:date="2024-10-08T16:48:00Z" w:initials="ha">
    <w:p w14:paraId="16B42755" w14:textId="77777777" w:rsidR="002E380A" w:rsidRDefault="002E380A" w:rsidP="002E380A">
      <w:pPr>
        <w:pStyle w:val="CommentText"/>
      </w:pPr>
      <w:r>
        <w:rPr>
          <w:rStyle w:val="CommentReference"/>
        </w:rPr>
        <w:annotationRef/>
      </w:r>
      <w:r>
        <w:t>What is the outcome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0C27D67" w15:done="0"/>
  <w15:commentEx w15:paraId="48A3CBDB" w15:paraIdParent="10C27D67" w15:done="0"/>
  <w15:commentEx w15:paraId="16B427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66D377" w16cex:dateUtc="2024-10-08T14:42:00Z"/>
  <w16cex:commentExtensible w16cex:durableId="72A03E70" w16cex:dateUtc="2024-10-08T14:44:00Z"/>
  <w16cex:commentExtensible w16cex:durableId="521B09EA" w16cex:dateUtc="2024-10-08T14: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0C27D67" w16cid:durableId="2A66D377"/>
  <w16cid:commentId w16cid:paraId="48A3CBDB" w16cid:durableId="72A03E70"/>
  <w16cid:commentId w16cid:paraId="16B42755" w16cid:durableId="521B09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3C698F" w14:textId="77777777" w:rsidR="00037BFA" w:rsidRDefault="00037BFA">
      <w:pPr>
        <w:spacing w:after="0" w:line="240" w:lineRule="auto"/>
      </w:pPr>
      <w:r>
        <w:separator/>
      </w:r>
    </w:p>
  </w:endnote>
  <w:endnote w:type="continuationSeparator" w:id="0">
    <w:p w14:paraId="5B1B7981" w14:textId="77777777" w:rsidR="00037BFA" w:rsidRDefault="00037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FD504" w14:textId="77777777" w:rsidR="00037BFA" w:rsidRDefault="00037BFA">
      <w:pPr>
        <w:spacing w:after="0" w:line="240" w:lineRule="auto"/>
      </w:pPr>
      <w:r>
        <w:separator/>
      </w:r>
    </w:p>
  </w:footnote>
  <w:footnote w:type="continuationSeparator" w:id="0">
    <w:p w14:paraId="3FA22FD5" w14:textId="77777777" w:rsidR="00037BFA" w:rsidRDefault="00037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495C7" w14:textId="77777777" w:rsidR="00D70997" w:rsidRDefault="00037BFA">
    <w:pPr>
      <w:spacing w:after="0"/>
      <w:ind w:right="-99"/>
      <w:jc w:val="right"/>
    </w:pPr>
    <w:r>
      <w:rPr>
        <w:noProof/>
      </w:rPr>
      <w:drawing>
        <wp:anchor distT="0" distB="0" distL="114300" distR="114300" simplePos="0" relativeHeight="251658240" behindDoc="0" locked="0" layoutInCell="1" allowOverlap="0" wp14:anchorId="7A71A9B5" wp14:editId="75889091">
          <wp:simplePos x="0" y="0"/>
          <wp:positionH relativeFrom="page">
            <wp:posOffset>3555365</wp:posOffset>
          </wp:positionH>
          <wp:positionV relativeFrom="page">
            <wp:posOffset>1</wp:posOffset>
          </wp:positionV>
          <wp:extent cx="3105150" cy="140017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105150" cy="1400175"/>
                  </a:xfrm>
                  <a:prstGeom prst="rect">
                    <a:avLst/>
                  </a:prstGeom>
                </pic:spPr>
              </pic:pic>
            </a:graphicData>
          </a:graphic>
        </wp:anchor>
      </w:drawing>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55161" w14:textId="77777777" w:rsidR="00D70997" w:rsidRDefault="00037BFA">
    <w:pPr>
      <w:spacing w:after="0"/>
      <w:ind w:right="-99"/>
      <w:jc w:val="right"/>
    </w:pPr>
    <w:r>
      <w:rPr>
        <w:noProof/>
      </w:rPr>
      <w:drawing>
        <wp:anchor distT="0" distB="0" distL="114300" distR="114300" simplePos="0" relativeHeight="251659264" behindDoc="0" locked="0" layoutInCell="1" allowOverlap="0" wp14:anchorId="131F08C8" wp14:editId="28A0AF1C">
          <wp:simplePos x="0" y="0"/>
          <wp:positionH relativeFrom="page">
            <wp:posOffset>3555365</wp:posOffset>
          </wp:positionH>
          <wp:positionV relativeFrom="page">
            <wp:posOffset>1</wp:posOffset>
          </wp:positionV>
          <wp:extent cx="3105150" cy="1400175"/>
          <wp:effectExtent l="0" t="0" r="0" b="0"/>
          <wp:wrapSquare wrapText="bothSides"/>
          <wp:docPr id="1015389686" name="Picture 1015389686"/>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105150" cy="1400175"/>
                  </a:xfrm>
                  <a:prstGeom prst="rect">
                    <a:avLst/>
                  </a:prstGeom>
                </pic:spPr>
              </pic:pic>
            </a:graphicData>
          </a:graphic>
        </wp:anchor>
      </w:drawing>
    </w:r>
    <w:r>
      <w:rPr>
        <w:rFonts w:ascii="Arial" w:eastAsia="Arial" w:hAnsi="Arial" w:cs="Arial"/>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D06C3" w14:textId="77777777" w:rsidR="00D70997" w:rsidRDefault="00037BFA">
    <w:pPr>
      <w:spacing w:after="0"/>
      <w:ind w:right="-99"/>
      <w:jc w:val="right"/>
    </w:pPr>
    <w:r>
      <w:rPr>
        <w:noProof/>
      </w:rPr>
      <w:drawing>
        <wp:anchor distT="0" distB="0" distL="114300" distR="114300" simplePos="0" relativeHeight="251660288" behindDoc="0" locked="0" layoutInCell="1" allowOverlap="0" wp14:anchorId="376A7F78" wp14:editId="0BA8DE36">
          <wp:simplePos x="0" y="0"/>
          <wp:positionH relativeFrom="page">
            <wp:posOffset>3555365</wp:posOffset>
          </wp:positionH>
          <wp:positionV relativeFrom="page">
            <wp:posOffset>1</wp:posOffset>
          </wp:positionV>
          <wp:extent cx="3105150" cy="1400175"/>
          <wp:effectExtent l="0" t="0" r="0" b="0"/>
          <wp:wrapSquare wrapText="bothSides"/>
          <wp:docPr id="1574051570" name="Picture 157405157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3105150" cy="1400175"/>
                  </a:xfrm>
                  <a:prstGeom prst="rect">
                    <a:avLst/>
                  </a:prstGeom>
                </pic:spPr>
              </pic:pic>
            </a:graphicData>
          </a:graphic>
        </wp:anchor>
      </w:drawing>
    </w:r>
    <w:r>
      <w:rPr>
        <w:rFonts w:ascii="Arial" w:eastAsia="Arial" w:hAnsi="Arial" w:cs="Arial"/>
        <w:sz w:val="20"/>
      </w:rPr>
      <w:t xml:space="preserve"> </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esham alhuraibi">
    <w15:presenceInfo w15:providerId="Windows Live" w15:userId="4988bf04b9e1d9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997"/>
    <w:rsid w:val="00037BFA"/>
    <w:rsid w:val="000800C0"/>
    <w:rsid w:val="000C6F2D"/>
    <w:rsid w:val="000F4939"/>
    <w:rsid w:val="001066C8"/>
    <w:rsid w:val="00117C9F"/>
    <w:rsid w:val="001707C0"/>
    <w:rsid w:val="0017558D"/>
    <w:rsid w:val="00195598"/>
    <w:rsid w:val="00206DD7"/>
    <w:rsid w:val="0026349C"/>
    <w:rsid w:val="002E3179"/>
    <w:rsid w:val="002E380A"/>
    <w:rsid w:val="00304A05"/>
    <w:rsid w:val="00320A99"/>
    <w:rsid w:val="0032117D"/>
    <w:rsid w:val="00407552"/>
    <w:rsid w:val="00463644"/>
    <w:rsid w:val="00465217"/>
    <w:rsid w:val="004F60BF"/>
    <w:rsid w:val="00507240"/>
    <w:rsid w:val="00517E00"/>
    <w:rsid w:val="005A2F29"/>
    <w:rsid w:val="005A75A3"/>
    <w:rsid w:val="005C3874"/>
    <w:rsid w:val="005F0608"/>
    <w:rsid w:val="00677930"/>
    <w:rsid w:val="00686897"/>
    <w:rsid w:val="006D1D0C"/>
    <w:rsid w:val="007762AA"/>
    <w:rsid w:val="00784512"/>
    <w:rsid w:val="007C7F5A"/>
    <w:rsid w:val="007D487F"/>
    <w:rsid w:val="008517EE"/>
    <w:rsid w:val="00883348"/>
    <w:rsid w:val="008906D9"/>
    <w:rsid w:val="00900FAD"/>
    <w:rsid w:val="00906B9D"/>
    <w:rsid w:val="009104BB"/>
    <w:rsid w:val="0092000D"/>
    <w:rsid w:val="00936DD8"/>
    <w:rsid w:val="009669CC"/>
    <w:rsid w:val="009A0183"/>
    <w:rsid w:val="009C60CF"/>
    <w:rsid w:val="009D157F"/>
    <w:rsid w:val="009F3ED8"/>
    <w:rsid w:val="00A06246"/>
    <w:rsid w:val="00A77BB1"/>
    <w:rsid w:val="00B35DCA"/>
    <w:rsid w:val="00B4055C"/>
    <w:rsid w:val="00B727DB"/>
    <w:rsid w:val="00BF5DAD"/>
    <w:rsid w:val="00CA0E0D"/>
    <w:rsid w:val="00CC1EDF"/>
    <w:rsid w:val="00D70997"/>
    <w:rsid w:val="00DD4B4A"/>
    <w:rsid w:val="00E04475"/>
    <w:rsid w:val="00E30154"/>
    <w:rsid w:val="00F00E9D"/>
    <w:rsid w:val="00F33FD5"/>
    <w:rsid w:val="00F971F4"/>
    <w:rsid w:val="00FD3416"/>
    <w:rsid w:val="00FD4C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5C94A"/>
  <w15:docId w15:val="{72B13055-D7D8-4F26-B9D8-75E11156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11" w:hanging="10"/>
      <w:outlineLvl w:val="0"/>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7762AA"/>
    <w:rPr>
      <w:sz w:val="16"/>
      <w:szCs w:val="16"/>
    </w:rPr>
  </w:style>
  <w:style w:type="paragraph" w:styleId="CommentText">
    <w:name w:val="annotation text"/>
    <w:basedOn w:val="Normal"/>
    <w:link w:val="CommentTextChar"/>
    <w:uiPriority w:val="99"/>
    <w:unhideWhenUsed/>
    <w:rsid w:val="007762AA"/>
    <w:pPr>
      <w:spacing w:line="240" w:lineRule="auto"/>
    </w:pPr>
    <w:rPr>
      <w:sz w:val="20"/>
      <w:szCs w:val="20"/>
    </w:rPr>
  </w:style>
  <w:style w:type="character" w:customStyle="1" w:styleId="CommentTextChar">
    <w:name w:val="Comment Text Char"/>
    <w:basedOn w:val="DefaultParagraphFont"/>
    <w:link w:val="CommentText"/>
    <w:uiPriority w:val="99"/>
    <w:rsid w:val="007762AA"/>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7762AA"/>
    <w:rPr>
      <w:b/>
      <w:bCs/>
    </w:rPr>
  </w:style>
  <w:style w:type="character" w:customStyle="1" w:styleId="CommentSubjectChar">
    <w:name w:val="Comment Subject Char"/>
    <w:basedOn w:val="CommentTextChar"/>
    <w:link w:val="CommentSubject"/>
    <w:uiPriority w:val="99"/>
    <w:semiHidden/>
    <w:rsid w:val="007762AA"/>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1819</Words>
  <Characters>10370</Characters>
  <Application>Microsoft Office Word</Application>
  <DocSecurity>0</DocSecurity>
  <Lines>86</Lines>
  <Paragraphs>24</Paragraphs>
  <ScaleCrop>false</ScaleCrop>
  <Company/>
  <LinksUpToDate>false</LinksUpToDate>
  <CharactersWithSpaces>12165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 alhuraibi</dc:creator>
  <cp:keywords/>
  <cp:lastModifiedBy>hesham alhuraibi</cp:lastModifiedBy>
  <cp:revision>2</cp:revision>
  <dcterms:created xsi:type="dcterms:W3CDTF">2024-10-08T15:53:00Z</dcterms:created>
  <dcterms:modified xsi:type="dcterms:W3CDTF">2024-10-08T15:53:00Z</dcterms:modified>
</cp:coreProperties>
</file>