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Blue- rgb(41, 193, 225)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Orange- rgb(247, 147, 29)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Gray border: rgb(221, 231, 233)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Font- Karla regular rgb(85, 89, 95)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Company Logo: 120x120px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Banner-img: 1969x310px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Sidebar event img: 244x150px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Company info:border rectangle: 400x87px and address: 819x250px ikonica 50x50px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G-map img company single page: 522x222px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 img: 360x378px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Event-round pic : 180x180px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************************************************************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 banner 1970x750px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Page intro/summary img 585x300px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