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1D" w:rsidRDefault="0008381D" w:rsidP="0008381D">
      <w:pPr>
        <w:pStyle w:val="Title"/>
      </w:pPr>
      <w:r>
        <w:t>Hosting Switch</w:t>
      </w:r>
    </w:p>
    <w:p w:rsidR="0008381D" w:rsidRDefault="0008381D" w:rsidP="0008381D">
      <w:pPr>
        <w:pStyle w:val="Heading1"/>
      </w:pPr>
      <w:r>
        <w:t>DNS Transfer</w:t>
      </w:r>
    </w:p>
    <w:p w:rsidR="0008381D" w:rsidRDefault="0008381D" w:rsidP="0008381D">
      <w:r>
        <w:t xml:space="preserve">Transfer the domain name nbaeng.com from Network Solutions to </w:t>
      </w:r>
      <w:proofErr w:type="spellStart"/>
      <w:r>
        <w:t>GoDaddy</w:t>
      </w:r>
      <w:proofErr w:type="spellEnd"/>
      <w:r>
        <w:t>.</w:t>
      </w:r>
    </w:p>
    <w:p w:rsidR="0008381D" w:rsidRDefault="00C11384" w:rsidP="0008381D">
      <w:r>
        <w:t xml:space="preserve">This is not technically necessary but it will simplify the management of the domain name and your website if they are both accessible via GoDaddy.com.  </w:t>
      </w:r>
      <w:r w:rsidR="0008381D">
        <w:t>This transfer is “behind the scenes”</w:t>
      </w:r>
      <w:r>
        <w:t xml:space="preserve"> and would not be noticed.</w:t>
      </w:r>
    </w:p>
    <w:p w:rsidR="0008381D" w:rsidRDefault="0008381D" w:rsidP="0008381D">
      <w:r>
        <w:t xml:space="preserve">The cost for this transfer is </w:t>
      </w:r>
      <w:r w:rsidRPr="00C11384">
        <w:rPr>
          <w:highlight w:val="yellow"/>
        </w:rPr>
        <w:t>$7.99</w:t>
      </w:r>
      <w:r>
        <w:t xml:space="preserve"> and in doing this transfer two things will happen:</w:t>
      </w:r>
    </w:p>
    <w:p w:rsidR="0008381D" w:rsidRDefault="0008381D" w:rsidP="0008381D">
      <w:pPr>
        <w:pStyle w:val="ListParagraph"/>
        <w:numPr>
          <w:ilvl w:val="0"/>
          <w:numId w:val="1"/>
        </w:numPr>
      </w:pPr>
      <w:r>
        <w:t xml:space="preserve">The domain name nbaeng.com will be managed by </w:t>
      </w:r>
      <w:proofErr w:type="spellStart"/>
      <w:r>
        <w:t>GoDaddy</w:t>
      </w:r>
      <w:proofErr w:type="spellEnd"/>
      <w:r>
        <w:t xml:space="preserve"> and you’ll be able to access this domain name using their website.</w:t>
      </w:r>
    </w:p>
    <w:p w:rsidR="0008381D" w:rsidRDefault="0008381D" w:rsidP="0008381D">
      <w:pPr>
        <w:pStyle w:val="ListParagraph"/>
        <w:numPr>
          <w:ilvl w:val="0"/>
          <w:numId w:val="1"/>
        </w:numPr>
      </w:pPr>
      <w:r>
        <w:t xml:space="preserve">The domain name expiration </w:t>
      </w:r>
      <w:r w:rsidR="00C11384">
        <w:t xml:space="preserve">date </w:t>
      </w:r>
      <w:r>
        <w:t xml:space="preserve">will but </w:t>
      </w:r>
      <w:r w:rsidR="00C11384">
        <w:t>extended by 1 year.   Currently the domain name will expire on May 10 2013.  After the transfer the domain name will expire on May 10 2014.</w:t>
      </w:r>
    </w:p>
    <w:p w:rsidR="0008381D" w:rsidRDefault="0008381D" w:rsidP="0008381D">
      <w:pPr>
        <w:pStyle w:val="Heading2"/>
        <w:ind w:left="720"/>
      </w:pPr>
      <w:proofErr w:type="spellStart"/>
      <w:r>
        <w:t>WhoIs</w:t>
      </w:r>
      <w:proofErr w:type="spellEnd"/>
      <w:r>
        <w:t xml:space="preserve"> Info</w:t>
      </w:r>
    </w:p>
    <w:p w:rsidR="0008381D" w:rsidRDefault="0008381D" w:rsidP="00C11384">
      <w:pPr>
        <w:ind w:left="720"/>
      </w:pPr>
      <w:r>
        <w:rPr>
          <w:rFonts w:ascii="Arial" w:hAnsi="Arial" w:cs="Arial"/>
          <w:color w:val="000000"/>
          <w:sz w:val="18"/>
          <w:szCs w:val="18"/>
        </w:rPr>
        <w:t>Registrant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  <w:t xml:space="preserve">NBA Engineering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897 Hyde St. 2nd Floor</w:t>
      </w:r>
      <w:r>
        <w:rPr>
          <w:rFonts w:ascii="Arial" w:hAnsi="Arial" w:cs="Arial"/>
          <w:color w:val="000000"/>
          <w:sz w:val="18"/>
          <w:szCs w:val="18"/>
        </w:rPr>
        <w:br/>
        <w:t>San Francisco, CA 94109</w:t>
      </w:r>
      <w:r>
        <w:rPr>
          <w:rFonts w:ascii="Arial" w:hAnsi="Arial" w:cs="Arial"/>
          <w:color w:val="000000"/>
          <w:sz w:val="18"/>
          <w:szCs w:val="18"/>
        </w:rPr>
        <w:br/>
        <w:t>US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Domain Name: NBAENG.COM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Administrative Contact, Technical Contact:</w:t>
      </w:r>
      <w:r>
        <w:rPr>
          <w:rFonts w:ascii="Arial" w:hAnsi="Arial" w:cs="Arial"/>
          <w:color w:val="000000"/>
          <w:sz w:val="18"/>
          <w:szCs w:val="18"/>
        </w:rPr>
        <w:br/>
        <w:t>Owens, John jowens@NBAENG.COM</w:t>
      </w:r>
      <w:r>
        <w:rPr>
          <w:rFonts w:ascii="Arial" w:hAnsi="Arial" w:cs="Arial"/>
          <w:color w:val="000000"/>
          <w:sz w:val="18"/>
          <w:szCs w:val="18"/>
        </w:rPr>
        <w:br/>
        <w:t>897 Hyde St. 2nd Floor</w:t>
      </w:r>
      <w:r>
        <w:rPr>
          <w:rFonts w:ascii="Arial" w:hAnsi="Arial" w:cs="Arial"/>
          <w:color w:val="000000"/>
          <w:sz w:val="18"/>
          <w:szCs w:val="18"/>
        </w:rPr>
        <w:br/>
        <w:t>San Francisco, CA 94109</w:t>
      </w:r>
      <w:r>
        <w:rPr>
          <w:rFonts w:ascii="Arial" w:hAnsi="Arial" w:cs="Arial"/>
          <w:color w:val="000000"/>
          <w:sz w:val="18"/>
          <w:szCs w:val="18"/>
        </w:rPr>
        <w:br/>
        <w:t>US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gc-cs-link"/>
          <w:rFonts w:ascii="Arial" w:hAnsi="Arial" w:cs="Arial"/>
          <w:color w:val="0033BB"/>
          <w:sz w:val="18"/>
          <w:szCs w:val="18"/>
          <w:u w:val="single"/>
        </w:rPr>
        <w:t>415.202.9840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fax: 415.202.9838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Record expires on 10-May-2013.</w:t>
      </w:r>
      <w:r>
        <w:rPr>
          <w:rFonts w:ascii="Arial" w:hAnsi="Arial" w:cs="Arial"/>
          <w:color w:val="000000"/>
          <w:sz w:val="18"/>
          <w:szCs w:val="18"/>
        </w:rPr>
        <w:br/>
        <w:t>Record created on 10-May-1999.</w:t>
      </w:r>
      <w:r>
        <w:rPr>
          <w:rFonts w:ascii="Arial" w:hAnsi="Arial" w:cs="Arial"/>
          <w:color w:val="000000"/>
          <w:sz w:val="18"/>
          <w:szCs w:val="18"/>
        </w:rPr>
        <w:br/>
        <w:t>Database last updated on 9-Dec-2012 12:11:49 EST.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Domain servers in listed order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FLOWER1.MOBILENETICS.COM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GOLFVIEW.MOBILENETICS.COM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Registrar: NETWORK SOLUTIONS, LLC.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Whois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Server: whois.networksolutions.com</w:t>
      </w:r>
      <w:r>
        <w:rPr>
          <w:rFonts w:ascii="Arial" w:hAnsi="Arial" w:cs="Arial"/>
          <w:color w:val="000000"/>
          <w:sz w:val="18"/>
          <w:szCs w:val="18"/>
        </w:rPr>
        <w:br/>
        <w:t>Creation Date: 10-MAY-1999</w:t>
      </w:r>
      <w:r>
        <w:rPr>
          <w:rFonts w:ascii="Arial" w:hAnsi="Arial" w:cs="Arial"/>
          <w:color w:val="000000"/>
          <w:sz w:val="18"/>
          <w:szCs w:val="18"/>
        </w:rPr>
        <w:br/>
        <w:t>Updated Date: 02-JUN-2008</w:t>
      </w:r>
      <w:r>
        <w:rPr>
          <w:rFonts w:ascii="Arial" w:hAnsi="Arial" w:cs="Arial"/>
          <w:color w:val="000000"/>
          <w:sz w:val="18"/>
          <w:szCs w:val="18"/>
        </w:rPr>
        <w:br/>
        <w:t>Expiration Date: 10-MAY-2013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Nameserver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FLOWER1.MOBILENETICS.COM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Nameserver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GOLFVIEW.MOBILENETICS.COM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 xml:space="preserve">Registry Status: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clientTransferProhibited</w:t>
      </w:r>
      <w:proofErr w:type="spellEnd"/>
    </w:p>
    <w:p w:rsidR="0008381D" w:rsidRDefault="0008381D" w:rsidP="0008381D">
      <w:pPr>
        <w:pStyle w:val="Heading1"/>
      </w:pPr>
      <w:r>
        <w:t>Website Hosting Options</w:t>
      </w:r>
    </w:p>
    <w:p w:rsidR="00C11384" w:rsidRDefault="00C11384" w:rsidP="0008381D">
      <w:proofErr w:type="gramStart"/>
      <w:r>
        <w:t>As far as hosting…</w:t>
      </w:r>
      <w:proofErr w:type="gramEnd"/>
      <w:r>
        <w:t xml:space="preserve"> I think the Economy option is sufficient.  See the pricing below:</w:t>
      </w:r>
    </w:p>
    <w:p w:rsidR="00C11384" w:rsidRDefault="00C11384" w:rsidP="0008381D">
      <w:r>
        <w:t>Basically</w:t>
      </w:r>
      <w:r w:rsidR="000C2A07">
        <w:t xml:space="preserve"> the pricing is between $4.00 and $5.00 per month.</w:t>
      </w:r>
      <w:r w:rsidR="00665A7A">
        <w:t xml:space="preserve">  You can tons of features (see partial list below and full list here </w:t>
      </w:r>
      <w:hyperlink r:id="rId6" w:history="1">
        <w:r w:rsidR="00665A7A" w:rsidRPr="002930F3">
          <w:rPr>
            <w:rStyle w:val="Hyperlink"/>
          </w:rPr>
          <w:t>http://www.godaddy.com/hosting/web-hosting.aspx?ci=76393</w:t>
        </w:r>
      </w:hyperlink>
      <w:r w:rsidR="00665A7A">
        <w:t xml:space="preserve"> ).  You could choose the deluxe package if you’d like but I just don’t see the need for it.</w:t>
      </w:r>
    </w:p>
    <w:p w:rsidR="00C11384" w:rsidRDefault="000C2A07" w:rsidP="0008381D">
      <w:r>
        <w:rPr>
          <w:noProof/>
        </w:rPr>
        <w:drawing>
          <wp:inline distT="0" distB="0" distL="0" distR="0" wp14:anchorId="63BE353C" wp14:editId="78ECD195">
            <wp:extent cx="1067624" cy="2027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7635" cy="20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D" w:rsidRDefault="000C2A07" w:rsidP="0008381D">
      <w:r>
        <w:rPr>
          <w:noProof/>
        </w:rPr>
        <w:drawing>
          <wp:inline distT="0" distB="0" distL="0" distR="0" wp14:anchorId="58BE2F12" wp14:editId="2A9C98A6">
            <wp:extent cx="3084577" cy="30743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335" cy="30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7" w:rsidRDefault="000C2A07" w:rsidP="0008381D"/>
    <w:p w:rsidR="0008381D" w:rsidRDefault="0008381D" w:rsidP="0008381D"/>
    <w:p w:rsidR="0008381D" w:rsidRDefault="0008381D" w:rsidP="0008381D">
      <w:pPr>
        <w:pStyle w:val="Heading1"/>
      </w:pPr>
      <w:r>
        <w:t>Email Hosting Options</w:t>
      </w:r>
    </w:p>
    <w:p w:rsidR="00665A7A" w:rsidRDefault="00665A7A" w:rsidP="00665A7A">
      <w:r>
        <w:t xml:space="preserve">There are 3 options here.  </w:t>
      </w:r>
    </w:p>
    <w:p w:rsidR="004D612A" w:rsidRDefault="004D612A" w:rsidP="005B40EC">
      <w:pPr>
        <w:pStyle w:val="Heading2"/>
      </w:pPr>
      <w:r>
        <w:t>Website Hosting Email</w:t>
      </w:r>
    </w:p>
    <w:p w:rsidR="004D612A" w:rsidRDefault="004D612A" w:rsidP="004D612A">
      <w:pPr>
        <w:pStyle w:val="ListParagraph"/>
        <w:ind w:left="360"/>
      </w:pPr>
      <w:r>
        <w:t xml:space="preserve">Use the Email that is included with your website.  </w:t>
      </w:r>
    </w:p>
    <w:p w:rsidR="004D612A" w:rsidRDefault="004D612A" w:rsidP="004D612A">
      <w:pPr>
        <w:ind w:left="360"/>
      </w:pPr>
      <w:r>
        <w:t>The economy package allows for 100 email addresses and a total storage of 100MB.  So you have 100MB of space to allocate over x number of email addresses where x ranges from 1 to 100.  For example, if you use 40 email addresses then each box could be a max size of 2.5MB.</w:t>
      </w:r>
    </w:p>
    <w:p w:rsidR="004D612A" w:rsidRDefault="004D612A" w:rsidP="004D612A">
      <w:pPr>
        <w:ind w:left="360"/>
      </w:pPr>
      <w:r>
        <w:t>The deluxe package allows for 500 email addresses and a total of 500MB.</w:t>
      </w:r>
    </w:p>
    <w:p w:rsidR="004D612A" w:rsidRDefault="004D612A" w:rsidP="004D612A">
      <w:pPr>
        <w:ind w:left="360"/>
      </w:pPr>
      <w:r>
        <w:t xml:space="preserve">The thing to remember though is that if you use outlook as your email client then we can configure outlook to connect to the web email and </w:t>
      </w:r>
      <w:r>
        <w:rPr>
          <w:b/>
        </w:rPr>
        <w:t>download</w:t>
      </w:r>
      <w:r>
        <w:t xml:space="preserve"> your email.  Thus, once the email is downloaded it is no longer stored on the web email server and thus the “space limitation” is not really a limitation.  You email is simply downloaded from their server to your computer and deleted from their server.  In this situation, if the email is important to you, you should have a backup process in place to back up your outlook data file regularly to keep it safe and so you don’t ever lose your historical emails, etc….</w:t>
      </w:r>
    </w:p>
    <w:p w:rsidR="004D612A" w:rsidRDefault="004D612A" w:rsidP="004D612A">
      <w:pPr>
        <w:pStyle w:val="ListParagraph"/>
      </w:pPr>
    </w:p>
    <w:p w:rsidR="00665A7A" w:rsidRDefault="004D612A" w:rsidP="005B40EC">
      <w:pPr>
        <w:pStyle w:val="Heading2"/>
      </w:pPr>
      <w:proofErr w:type="spellStart"/>
      <w:r>
        <w:t>GoDaddy</w:t>
      </w:r>
      <w:proofErr w:type="spellEnd"/>
      <w:r>
        <w:t xml:space="preserve"> Web Mail Hosting (Unlimited)</w:t>
      </w:r>
    </w:p>
    <w:p w:rsidR="004D612A" w:rsidRDefault="004D612A" w:rsidP="00DD3C51">
      <w:pPr>
        <w:ind w:firstLine="720"/>
      </w:pPr>
      <w:hyperlink r:id="rId9" w:history="1">
        <w:r w:rsidRPr="002930F3">
          <w:rPr>
            <w:rStyle w:val="Hyperlink"/>
          </w:rPr>
          <w:t>http://www.godaddy.com/email/email-hosting.aspx</w:t>
        </w:r>
      </w:hyperlink>
    </w:p>
    <w:p w:rsidR="00DD3C51" w:rsidRDefault="00DD3C51" w:rsidP="00DD3C51">
      <w:pPr>
        <w:ind w:firstLine="720"/>
      </w:pPr>
    </w:p>
    <w:p w:rsidR="00F82D71" w:rsidRDefault="00F82D71" w:rsidP="00DD3C51">
      <w:pPr>
        <w:ind w:firstLine="720"/>
      </w:pPr>
      <w:r>
        <w:rPr>
          <w:noProof/>
        </w:rPr>
        <w:drawing>
          <wp:inline distT="0" distB="0" distL="0" distR="0" wp14:anchorId="2ED56709" wp14:editId="3478DFF6">
            <wp:extent cx="3653116" cy="264928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407" cy="26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71" w:rsidRDefault="00F82D71" w:rsidP="00DD3C51">
      <w:pPr>
        <w:ind w:firstLine="720"/>
      </w:pPr>
      <w:r>
        <w:rPr>
          <w:noProof/>
        </w:rPr>
        <w:lastRenderedPageBreak/>
        <w:drawing>
          <wp:inline distT="0" distB="0" distL="0" distR="0" wp14:anchorId="4D4A33ED" wp14:editId="1022549C">
            <wp:extent cx="3567132" cy="29112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649" cy="29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2A" w:rsidRDefault="004D612A" w:rsidP="005B40EC">
      <w:pPr>
        <w:pStyle w:val="Heading2"/>
      </w:pPr>
      <w:proofErr w:type="spellStart"/>
      <w:r>
        <w:t>GoDaddy</w:t>
      </w:r>
      <w:proofErr w:type="spellEnd"/>
      <w:r>
        <w:t xml:space="preserve"> Hosted Exchange</w:t>
      </w:r>
    </w:p>
    <w:p w:rsidR="007072F9" w:rsidRDefault="007072F9" w:rsidP="007072F9">
      <w:pPr>
        <w:pStyle w:val="ListParagraph"/>
      </w:pPr>
      <w:r>
        <w:t>This option is very pricey and I think overkill. Basically it is a “corporate-class” email solution.</w:t>
      </w:r>
    </w:p>
    <w:p w:rsidR="007072F9" w:rsidRDefault="007072F9" w:rsidP="007072F9">
      <w:pPr>
        <w:pStyle w:val="ListParagraph"/>
      </w:pPr>
    </w:p>
    <w:p w:rsidR="007072F9" w:rsidRDefault="007072F9" w:rsidP="007072F9">
      <w:pPr>
        <w:pStyle w:val="ListParagraph"/>
      </w:pPr>
      <w:r>
        <w:t>3 email addresses for $30.00 per month.</w:t>
      </w:r>
    </w:p>
    <w:p w:rsidR="007072F9" w:rsidRDefault="007072F9" w:rsidP="007072F9">
      <w:pPr>
        <w:pStyle w:val="ListParagraph"/>
      </w:pPr>
      <w:proofErr w:type="gramStart"/>
      <w:r>
        <w:t>$6.49 per month for each additional email address.</w:t>
      </w:r>
      <w:proofErr w:type="gramEnd"/>
    </w:p>
    <w:p w:rsidR="007072F9" w:rsidRDefault="007072F9" w:rsidP="007072F9">
      <w:pPr>
        <w:ind w:left="720"/>
      </w:pPr>
      <w:r>
        <w:t>If you are interested in this option then I could do more research into the advantages of it.  But given the cost, I doubt it will be of interest.  Or you can research here</w:t>
      </w:r>
    </w:p>
    <w:p w:rsidR="007072F9" w:rsidRDefault="007072F9" w:rsidP="007072F9">
      <w:pPr>
        <w:ind w:left="720"/>
      </w:pPr>
      <w:hyperlink r:id="rId12" w:history="1">
        <w:r w:rsidRPr="002930F3">
          <w:rPr>
            <w:rStyle w:val="Hyperlink"/>
          </w:rPr>
          <w:t>http://www.godaddy.com/email/hosted-exchange.aspx</w:t>
        </w:r>
      </w:hyperlink>
    </w:p>
    <w:p w:rsidR="007072F9" w:rsidRDefault="007072F9" w:rsidP="005B40EC">
      <w:pPr>
        <w:pStyle w:val="Heading1"/>
      </w:pPr>
      <w:r>
        <w:t>Summary</w:t>
      </w:r>
    </w:p>
    <w:p w:rsidR="005B40EC" w:rsidRPr="005B40EC" w:rsidRDefault="005B40EC" w:rsidP="005B40EC">
      <w:r>
        <w:t>So, which option</w:t>
      </w:r>
      <w:r>
        <w:t>s</w:t>
      </w:r>
      <w:r>
        <w:t xml:space="preserve"> to choose?</w:t>
      </w:r>
      <w:r>
        <w:t xml:space="preserve">  I’d recommend the Economy web hosting package and for email…t</w:t>
      </w:r>
      <w:r>
        <w:t xml:space="preserve">o </w:t>
      </w:r>
      <w:proofErr w:type="spellStart"/>
      <w:r>
        <w:t>cya</w:t>
      </w:r>
      <w:proofErr w:type="spellEnd"/>
      <w:r>
        <w:t xml:space="preserve"> I’d probably choose the Ultimate email web hosting package.  This would be in addition to the website hosting.  The ultimate</w:t>
      </w:r>
      <w:r>
        <w:t xml:space="preserve"> email</w:t>
      </w:r>
      <w:r>
        <w:t xml:space="preserve"> package would reduce the need of you backing up your own outlook files.  It would give you mobile access, etc</w:t>
      </w:r>
      <w:r>
        <w:t xml:space="preserve">.  </w:t>
      </w:r>
      <w:proofErr w:type="gramStart"/>
      <w:r>
        <w:t>and</w:t>
      </w:r>
      <w:proofErr w:type="gramEnd"/>
      <w:r>
        <w:t xml:space="preserve"> it is not that expensive and gives you more room to “grow” or “work” without issue.</w:t>
      </w:r>
    </w:p>
    <w:p w:rsidR="007072F9" w:rsidRDefault="007072F9" w:rsidP="007072F9">
      <w:r>
        <w:t xml:space="preserve">1 year contract with website hosting and ultimate email package is approximately 168.93 or </w:t>
      </w:r>
      <w:r w:rsidRPr="00503AFE">
        <w:rPr>
          <w:highlight w:val="yellow"/>
        </w:rPr>
        <w:t>$14.08</w:t>
      </w:r>
      <w:r>
        <w:t xml:space="preserve"> per month.</w:t>
      </w:r>
      <w:r w:rsidR="00BB7BB8">
        <w:t xml:space="preserve">  Plus a 1 time 7.99 domain name transfer.</w:t>
      </w:r>
    </w:p>
    <w:p w:rsidR="007072F9" w:rsidRDefault="007072F9" w:rsidP="007072F9">
      <w:r>
        <w:t>3</w:t>
      </w:r>
      <w:r>
        <w:t xml:space="preserve"> year contract with website hosting and ultimate email package is approximately </w:t>
      </w:r>
      <w:r>
        <w:t>478</w:t>
      </w:r>
      <w:r>
        <w:t>.</w:t>
      </w:r>
      <w:r>
        <w:t>06</w:t>
      </w:r>
      <w:r>
        <w:t xml:space="preserve"> or </w:t>
      </w:r>
      <w:r w:rsidRPr="00503AFE">
        <w:rPr>
          <w:highlight w:val="yellow"/>
        </w:rPr>
        <w:t>$</w:t>
      </w:r>
      <w:r w:rsidRPr="00503AFE">
        <w:rPr>
          <w:highlight w:val="yellow"/>
        </w:rPr>
        <w:t>13</w:t>
      </w:r>
      <w:r w:rsidRPr="00503AFE">
        <w:rPr>
          <w:highlight w:val="yellow"/>
        </w:rPr>
        <w:t>.</w:t>
      </w:r>
      <w:r w:rsidRPr="00503AFE">
        <w:rPr>
          <w:highlight w:val="yellow"/>
        </w:rPr>
        <w:t>28</w:t>
      </w:r>
      <w:r w:rsidR="00BB7BB8">
        <w:t xml:space="preserve"> per month</w:t>
      </w:r>
      <w:r w:rsidR="00BB7BB8">
        <w:t>.  Plus a 1 time 7.99 domain name transfer.</w:t>
      </w:r>
    </w:p>
    <w:p w:rsidR="00BB7BB8" w:rsidRDefault="00BB7BB8" w:rsidP="007072F9">
      <w:r>
        <w:t xml:space="preserve">This pricing includes a 15% promo code that I have for </w:t>
      </w:r>
      <w:proofErr w:type="spellStart"/>
      <w:r>
        <w:t>GoD</w:t>
      </w:r>
      <w:bookmarkStart w:id="0" w:name="_GoBack"/>
      <w:bookmarkEnd w:id="0"/>
      <w:r>
        <w:t>addy</w:t>
      </w:r>
      <w:proofErr w:type="spellEnd"/>
      <w:r>
        <w:t xml:space="preserve"> and would share with you (</w:t>
      </w:r>
      <w:proofErr w:type="gramStart"/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EFEC7"/>
        </w:rPr>
        <w:t>GDX1219E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EFEC7"/>
        </w:rPr>
        <w:t xml:space="preserve"> )</w:t>
      </w:r>
      <w:proofErr w:type="gramEnd"/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EFEC7"/>
        </w:rPr>
        <w:t>.</w:t>
      </w:r>
    </w:p>
    <w:p w:rsidR="007072F9" w:rsidRDefault="00F82D71" w:rsidP="007072F9">
      <w:r>
        <w:rPr>
          <w:noProof/>
        </w:rPr>
        <w:lastRenderedPageBreak/>
        <w:drawing>
          <wp:inline distT="0" distB="0" distL="0" distR="0" wp14:anchorId="0C7E968F" wp14:editId="507F2476">
            <wp:extent cx="3828666" cy="24268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800" cy="24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71" w:rsidRDefault="00F82D71" w:rsidP="007072F9">
      <w:r>
        <w:rPr>
          <w:noProof/>
        </w:rPr>
        <w:drawing>
          <wp:inline distT="0" distB="0" distL="0" distR="0" wp14:anchorId="1F905A82" wp14:editId="56CFA654">
            <wp:extent cx="3826625" cy="280251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222" cy="2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2A" w:rsidRPr="00665A7A" w:rsidRDefault="004D612A" w:rsidP="004D612A"/>
    <w:p w:rsidR="00665A7A" w:rsidRPr="00665A7A" w:rsidRDefault="00665A7A" w:rsidP="00665A7A"/>
    <w:sectPr w:rsidR="00665A7A" w:rsidRPr="0066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167"/>
    <w:multiLevelType w:val="hybridMultilevel"/>
    <w:tmpl w:val="1CDA4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97CE6"/>
    <w:multiLevelType w:val="hybridMultilevel"/>
    <w:tmpl w:val="EAA2C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3002B"/>
    <w:multiLevelType w:val="hybridMultilevel"/>
    <w:tmpl w:val="44863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73969"/>
    <w:multiLevelType w:val="hybridMultilevel"/>
    <w:tmpl w:val="C58E76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6E5365"/>
    <w:multiLevelType w:val="hybridMultilevel"/>
    <w:tmpl w:val="E8C46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1D"/>
    <w:rsid w:val="000257DC"/>
    <w:rsid w:val="00040D06"/>
    <w:rsid w:val="00066850"/>
    <w:rsid w:val="0008381D"/>
    <w:rsid w:val="000863B7"/>
    <w:rsid w:val="000C2A07"/>
    <w:rsid w:val="000E3B1A"/>
    <w:rsid w:val="00110604"/>
    <w:rsid w:val="001237AC"/>
    <w:rsid w:val="00156632"/>
    <w:rsid w:val="00182C0D"/>
    <w:rsid w:val="00184755"/>
    <w:rsid w:val="001A5598"/>
    <w:rsid w:val="001C3472"/>
    <w:rsid w:val="001D1C0D"/>
    <w:rsid w:val="00212A8A"/>
    <w:rsid w:val="00240929"/>
    <w:rsid w:val="00282B4D"/>
    <w:rsid w:val="003018EF"/>
    <w:rsid w:val="003119BF"/>
    <w:rsid w:val="00323F44"/>
    <w:rsid w:val="003922A6"/>
    <w:rsid w:val="003A7AB7"/>
    <w:rsid w:val="003B17E1"/>
    <w:rsid w:val="003E0A8B"/>
    <w:rsid w:val="003F33C0"/>
    <w:rsid w:val="003F642F"/>
    <w:rsid w:val="004004DD"/>
    <w:rsid w:val="0041775E"/>
    <w:rsid w:val="00467624"/>
    <w:rsid w:val="004730CA"/>
    <w:rsid w:val="004D612A"/>
    <w:rsid w:val="004F4911"/>
    <w:rsid w:val="00503AFE"/>
    <w:rsid w:val="00512085"/>
    <w:rsid w:val="005B40EC"/>
    <w:rsid w:val="005D5D38"/>
    <w:rsid w:val="00620B25"/>
    <w:rsid w:val="006412C7"/>
    <w:rsid w:val="00653AD7"/>
    <w:rsid w:val="0066442D"/>
    <w:rsid w:val="00665A7A"/>
    <w:rsid w:val="006B7002"/>
    <w:rsid w:val="007072F9"/>
    <w:rsid w:val="0073158F"/>
    <w:rsid w:val="007413DF"/>
    <w:rsid w:val="00746A3D"/>
    <w:rsid w:val="0077633A"/>
    <w:rsid w:val="00794CC2"/>
    <w:rsid w:val="007D091D"/>
    <w:rsid w:val="00856402"/>
    <w:rsid w:val="00864EB5"/>
    <w:rsid w:val="00874C1D"/>
    <w:rsid w:val="008E23BD"/>
    <w:rsid w:val="008F3B30"/>
    <w:rsid w:val="00906E6B"/>
    <w:rsid w:val="00964598"/>
    <w:rsid w:val="00977A29"/>
    <w:rsid w:val="009C01D2"/>
    <w:rsid w:val="009E071B"/>
    <w:rsid w:val="00A00704"/>
    <w:rsid w:val="00AA5CAE"/>
    <w:rsid w:val="00AD2415"/>
    <w:rsid w:val="00AD3302"/>
    <w:rsid w:val="00BA1638"/>
    <w:rsid w:val="00BB7BB8"/>
    <w:rsid w:val="00BD6A68"/>
    <w:rsid w:val="00BF5607"/>
    <w:rsid w:val="00C0230E"/>
    <w:rsid w:val="00C11384"/>
    <w:rsid w:val="00C26B79"/>
    <w:rsid w:val="00C369A0"/>
    <w:rsid w:val="00C6793E"/>
    <w:rsid w:val="00CE2406"/>
    <w:rsid w:val="00CF2017"/>
    <w:rsid w:val="00CF6810"/>
    <w:rsid w:val="00D02FF6"/>
    <w:rsid w:val="00D31B5B"/>
    <w:rsid w:val="00D504EC"/>
    <w:rsid w:val="00D558F2"/>
    <w:rsid w:val="00D678B1"/>
    <w:rsid w:val="00DA2FDE"/>
    <w:rsid w:val="00DA53E0"/>
    <w:rsid w:val="00DD3C51"/>
    <w:rsid w:val="00DF17F8"/>
    <w:rsid w:val="00E04F46"/>
    <w:rsid w:val="00E80BC5"/>
    <w:rsid w:val="00E82634"/>
    <w:rsid w:val="00E85480"/>
    <w:rsid w:val="00E9557C"/>
    <w:rsid w:val="00E95832"/>
    <w:rsid w:val="00F705F8"/>
    <w:rsid w:val="00F744E0"/>
    <w:rsid w:val="00F82D71"/>
    <w:rsid w:val="00F92D7D"/>
    <w:rsid w:val="00FA0D4E"/>
    <w:rsid w:val="00FB1395"/>
    <w:rsid w:val="00F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gc-cs-link">
    <w:name w:val="gc-cs-link"/>
    <w:basedOn w:val="DefaultParagraphFont"/>
    <w:rsid w:val="0008381D"/>
  </w:style>
  <w:style w:type="character" w:customStyle="1" w:styleId="apple-converted-space">
    <w:name w:val="apple-converted-space"/>
    <w:basedOn w:val="DefaultParagraphFont"/>
    <w:rsid w:val="0008381D"/>
  </w:style>
  <w:style w:type="character" w:customStyle="1" w:styleId="Heading2Char">
    <w:name w:val="Heading 2 Char"/>
    <w:basedOn w:val="DefaultParagraphFont"/>
    <w:link w:val="Heading2"/>
    <w:uiPriority w:val="9"/>
    <w:rsid w:val="00083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5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gc-cs-link">
    <w:name w:val="gc-cs-link"/>
    <w:basedOn w:val="DefaultParagraphFont"/>
    <w:rsid w:val="0008381D"/>
  </w:style>
  <w:style w:type="character" w:customStyle="1" w:styleId="apple-converted-space">
    <w:name w:val="apple-converted-space"/>
    <w:basedOn w:val="DefaultParagraphFont"/>
    <w:rsid w:val="0008381D"/>
  </w:style>
  <w:style w:type="character" w:customStyle="1" w:styleId="Heading2Char">
    <w:name w:val="Heading 2 Char"/>
    <w:basedOn w:val="DefaultParagraphFont"/>
    <w:link w:val="Heading2"/>
    <w:uiPriority w:val="9"/>
    <w:rsid w:val="00083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5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godaddy.com/email/hosted-exchange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odaddy.com/hosting/web-hosting.aspx?ci=7639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godaddy.com/email/email-hosting.asp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J Brady</dc:creator>
  <cp:lastModifiedBy>Edward J Brady</cp:lastModifiedBy>
  <cp:revision>5</cp:revision>
  <dcterms:created xsi:type="dcterms:W3CDTF">2012-12-09T17:40:00Z</dcterms:created>
  <dcterms:modified xsi:type="dcterms:W3CDTF">2012-12-09T18:49:00Z</dcterms:modified>
</cp:coreProperties>
</file>