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Contract</w:t>
      </w:r>
    </w:p>
    <w:p>
      <w:r>
        <w:t>This agreement outlines basic terms for testing purposes.</w:t>
      </w:r>
    </w:p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FlowMaestro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Contract</dc:title>
  <dc:creator>FlowMaestro</dc:creator>
</cp:coreProperties>
</file>